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ai交互记录---作业4b"/>
    <w:p>
      <w:pPr>
        <w:pStyle w:val="Heading1"/>
      </w:pPr>
      <w:r>
        <w:t xml:space="preserve">AI交互记录 - 作业4B</w:t>
      </w:r>
    </w:p>
    <w:bookmarkStart w:id="20" w:name="交互概览"/>
    <w:p>
      <w:pPr>
        <w:pStyle w:val="Heading2"/>
      </w:pPr>
      <w:r>
        <w:t xml:space="preserve">交互概览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审查AI初稿、修复代码、重跑数据、重做PPT和附件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作业4B：中频短线量化全流程（AI辅助版）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丁致宇，202331060205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最终输出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PPT、AI审查记录、AI交互记录、回测图表和指标表</w:t>
            </w:r>
          </w:p>
        </w:tc>
      </w:tr>
    </w:tbl>
    <w:bookmarkEnd w:id="20"/>
    <w:bookmarkStart w:id="33" w:name="核心聊天截图"/>
    <w:p>
      <w:pPr>
        <w:pStyle w:val="Heading2"/>
      </w:pPr>
      <w:r>
        <w:t xml:space="preserve">核心聊天截图</w:t>
      </w:r>
    </w:p>
    <w:p>
      <w:pPr>
        <w:pStyle w:val="FirstParagraph"/>
      </w:pPr>
      <w:r>
        <w:t xml:space="preserve">以下截图根据本次真实AI交互内容整理，用于提交时直观看到关键沟通节点。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截图1：任务要求与审查启动" title="" id="22" name="Picture"/>
            <a:graphic>
              <a:graphicData uri="http://schemas.openxmlformats.org/drawingml/2006/picture">
                <pic:pic>
                  <pic:nvPicPr>
                    <pic:cNvPr descr="ai_chat_screenshots/chat_01_requiremen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截图1：任务要求与审查启动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截图2：发现AI初稿的核心错误" title="" id="25" name="Picture"/>
            <a:graphic>
              <a:graphicData uri="http://schemas.openxmlformats.org/drawingml/2006/picture">
                <pic:pic>
                  <pic:nvPicPr>
                    <pic:cNvPr descr="ai_chat_screenshots/chat_02_finding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截图2：发现AI初稿的核心错误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截图3：修复代码并重跑全流程" title="" id="28" name="Picture"/>
            <a:graphic>
              <a:graphicData uri="http://schemas.openxmlformats.org/drawingml/2006/picture">
                <pic:pic>
                  <pic:nvPicPr>
                    <pic:cNvPr descr="ai_chat_screenshots/chat_03_fix_reru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截图3：修复代码并重跑全流程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截图4：重做PPT与版面检查" title="" id="31" name="Picture"/>
            <a:graphic>
              <a:graphicData uri="http://schemas.openxmlformats.org/drawingml/2006/picture">
                <pic:pic>
                  <pic:nvPicPr>
                    <pic:cNvPr descr="ai_chat_screenshots/chat_04_ppt_qa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截图4：重做PPT与版面检查</w:t>
      </w:r>
    </w:p>
    <w:bookmarkEnd w:id="33"/>
    <w:bookmarkStart w:id="34" w:name="第1阶段读取要求与核对提交物"/>
    <w:p>
      <w:pPr>
        <w:pStyle w:val="Heading2"/>
      </w:pPr>
      <w:r>
        <w:t xml:space="preserve">第1阶段：读取要求与核对提交物</w:t>
      </w:r>
    </w:p>
    <w:p>
      <w:pPr>
        <w:pStyle w:val="FirstParagraph"/>
      </w:pPr>
      <w:r>
        <w:t xml:space="preserve">用户要求全面审查已经由AI完成的作业4B，并在发现错误后修补，得到正确数据后重新完成作业材料和PPT。</w:t>
      </w:r>
    </w:p>
    <w:p>
      <w:pPr>
        <w:pStyle w:val="BodyText"/>
      </w:pPr>
      <w:r>
        <w:t xml:space="preserve">AI操作：</w:t>
      </w:r>
    </w:p>
    <w:p>
      <w:pPr>
        <w:pStyle w:val="Compact"/>
        <w:numPr>
          <w:ilvl w:val="0"/>
          <w:numId w:val="1001"/>
        </w:numPr>
      </w:pPr>
      <w:r>
        <w:t xml:space="preserve">读取上级目录</w:t>
      </w:r>
      <w:r>
        <w:rPr>
          <w:rStyle w:val="VerbatimChar"/>
        </w:rPr>
        <w:t xml:space="preserve">作业四-B/作业4B：中频短线量化全流程（AI辅助版）20260604.docx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t xml:space="preserve">提取作业要求：4个因子、2020-2023训练、2024-2025样本外、IC/IR/VIF/OLS、LGBM、Top5等权回测、PPT和AI记录。</w:t>
      </w:r>
    </w:p>
    <w:p>
      <w:pPr>
        <w:pStyle w:val="Compact"/>
        <w:numPr>
          <w:ilvl w:val="0"/>
          <w:numId w:val="1001"/>
        </w:numPr>
      </w:pPr>
      <w:r>
        <w:t xml:space="preserve">检查当前代码目录</w:t>
      </w:r>
      <w:r>
        <w:rPr>
          <w:rStyle w:val="VerbatimChar"/>
        </w:rPr>
        <w:t xml:space="preserve">homework4b/</w:t>
      </w:r>
      <w:r>
        <w:t xml:space="preserve">、输出目录</w:t>
      </w:r>
      <w:r>
        <w:rPr>
          <w:rStyle w:val="VerbatimChar"/>
        </w:rPr>
        <w:t xml:space="preserve">outputs/homework4b/</w:t>
      </w:r>
      <w:r>
        <w:t xml:space="preserve">和已有PPT。</w:t>
      </w:r>
    </w:p>
    <w:p>
      <w:pPr>
        <w:pStyle w:val="Compact"/>
        <w:numPr>
          <w:ilvl w:val="0"/>
          <w:numId w:val="1001"/>
        </w:numPr>
      </w:pPr>
      <w:r>
        <w:t xml:space="preserve">读取本地Parquet数据结构，确认只有市场级</w:t>
      </w:r>
      <w:r>
        <w:rPr>
          <w:rStyle w:val="VerbatimChar"/>
        </w:rPr>
        <w:t xml:space="preserve">moneyflow_hsgt.parquet</w:t>
      </w:r>
      <w:r>
        <w:t xml:space="preserve">，没有个股级</w:t>
      </w:r>
      <w:r>
        <w:rPr>
          <w:rStyle w:val="VerbatimChar"/>
        </w:rPr>
        <w:t xml:space="preserve">moneyflow_stock</w:t>
      </w:r>
      <w:r>
        <w:t xml:space="preserve">。</w:t>
      </w:r>
    </w:p>
    <w:p>
      <w:pPr>
        <w:pStyle w:val="FirstParagraph"/>
      </w:pPr>
      <w:r>
        <w:t xml:space="preserve">关键发现：</w:t>
      </w:r>
    </w:p>
    <w:p>
      <w:pPr>
        <w:pStyle w:val="Compact"/>
        <w:numPr>
          <w:ilvl w:val="0"/>
          <w:numId w:val="1002"/>
        </w:numPr>
      </w:pPr>
      <w:r>
        <w:t xml:space="preserve">作业要求是4个标准因子，但原AI结果使用了8个因子。</w:t>
      </w:r>
    </w:p>
    <w:p>
      <w:pPr>
        <w:pStyle w:val="Compact"/>
        <w:numPr>
          <w:ilvl w:val="0"/>
          <w:numId w:val="1002"/>
        </w:numPr>
      </w:pPr>
      <w:r>
        <w:t xml:space="preserve">原因子质检对全样本计算，混入了样本外年份。</w:t>
      </w:r>
    </w:p>
    <w:p>
      <w:pPr>
        <w:pStyle w:val="Compact"/>
        <w:numPr>
          <w:ilvl w:val="0"/>
          <w:numId w:val="1002"/>
        </w:numPr>
      </w:pPr>
      <w:r>
        <w:t xml:space="preserve">原PPT写死旧指标，不能随重算结果更新。</w:t>
      </w:r>
    </w:p>
    <w:bookmarkEnd w:id="34"/>
    <w:bookmarkStart w:id="35" w:name="第2阶段代码审查与修复"/>
    <w:p>
      <w:pPr>
        <w:pStyle w:val="Heading2"/>
      </w:pPr>
      <w:r>
        <w:t xml:space="preserve">第2阶段：代码审查与修复</w:t>
      </w:r>
    </w:p>
    <w:p>
      <w:pPr>
        <w:pStyle w:val="FirstParagraph"/>
      </w:pPr>
      <w:r>
        <w:t xml:space="preserve">AI操作：</w:t>
      </w:r>
    </w:p>
    <w:p>
      <w:pPr>
        <w:pStyle w:val="Compact"/>
        <w:numPr>
          <w:ilvl w:val="0"/>
          <w:numId w:val="1003"/>
        </w:numPr>
      </w:pPr>
      <w:r>
        <w:t xml:space="preserve">编译检查</w:t>
      </w:r>
      <w:r>
        <w:rPr>
          <w:rStyle w:val="VerbatimChar"/>
        </w:rPr>
        <w:t xml:space="preserve">homework4b</w:t>
      </w:r>
      <w:r>
        <w:t xml:space="preserve">所有Python文件，确认代码可运行。</w:t>
      </w:r>
    </w:p>
    <w:p>
      <w:pPr>
        <w:pStyle w:val="Compact"/>
        <w:numPr>
          <w:ilvl w:val="0"/>
          <w:numId w:val="1003"/>
        </w:numPr>
      </w:pPr>
      <w:r>
        <w:t xml:space="preserve">修改</w:t>
      </w:r>
      <w:r>
        <w:rPr>
          <w:rStyle w:val="VerbatimChar"/>
        </w:rPr>
        <w:t xml:space="preserve">config.py</w:t>
      </w:r>
      <w:r>
        <w:t xml:space="preserve">，将</w:t>
      </w:r>
      <w:r>
        <w:rPr>
          <w:rStyle w:val="VerbatimChar"/>
        </w:rPr>
        <w:t xml:space="preserve">FACTOR_NAMES</w:t>
      </w:r>
      <w:r>
        <w:t xml:space="preserve">改回</w:t>
      </w:r>
      <w:r>
        <w:rPr>
          <w:rStyle w:val="VerbatimChar"/>
        </w:rPr>
        <w:t xml:space="preserve">Reversal/Liquidity/MoneyFlow/Value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修改</w:t>
      </w:r>
      <w:r>
        <w:rPr>
          <w:rStyle w:val="VerbatimChar"/>
        </w:rPr>
        <w:t xml:space="preserve">data.py</w:t>
      </w:r>
      <w:r>
        <w:t xml:space="preserve">：</w:t>
      </w:r>
    </w:p>
    <w:p>
      <w:pPr>
        <w:pStyle w:val="Compact"/>
        <w:numPr>
          <w:ilvl w:val="1"/>
          <w:numId w:val="1004"/>
        </w:numPr>
      </w:pPr>
      <w:r>
        <w:t xml:space="preserve">个股收益率按</w:t>
      </w:r>
      <w:r>
        <w:rPr>
          <w:rStyle w:val="VerbatimChar"/>
        </w:rPr>
        <w:t xml:space="preserve">close / pre_close - 1</w:t>
      </w:r>
      <w:r>
        <w:t xml:space="preserve">计算；</w:t>
      </w:r>
    </w:p>
    <w:p>
      <w:pPr>
        <w:pStyle w:val="Compact"/>
        <w:numPr>
          <w:ilvl w:val="1"/>
          <w:numId w:val="1004"/>
        </w:numPr>
      </w:pPr>
      <w:r>
        <w:t xml:space="preserve">MoneyFlow改为</w:t>
      </w:r>
      <w:r>
        <w:rPr>
          <w:rStyle w:val="VerbatimChar"/>
        </w:rPr>
        <w:t xml:space="preserve">5日滚动签名成交额净流入 / circ_mv</w:t>
      </w:r>
      <w:r>
        <w:t xml:space="preserve">；</w:t>
      </w:r>
    </w:p>
    <w:p>
      <w:pPr>
        <w:pStyle w:val="Compact"/>
        <w:numPr>
          <w:ilvl w:val="1"/>
          <w:numId w:val="1004"/>
        </w:numPr>
      </w:pPr>
      <w:r>
        <w:t xml:space="preserve">3σ缩尾改为交易日截面缩尾，避免用样本外年份估计全样本阈值；</w:t>
      </w:r>
    </w:p>
    <w:p>
      <w:pPr>
        <w:pStyle w:val="Compact"/>
        <w:numPr>
          <w:ilvl w:val="1"/>
          <w:numId w:val="1004"/>
        </w:numPr>
      </w:pPr>
      <w:r>
        <w:t xml:space="preserve">清洗阶段保留</w:t>
      </w:r>
      <w:r>
        <w:rPr>
          <w:rStyle w:val="VerbatimChar"/>
        </w:rPr>
        <w:t xml:space="preserve">next_excess_ret</w:t>
      </w:r>
      <w:r>
        <w:t xml:space="preserve">为空的末日记录，供回测结算。</w:t>
      </w:r>
    </w:p>
    <w:p>
      <w:pPr>
        <w:pStyle w:val="Compact"/>
        <w:numPr>
          <w:ilvl w:val="0"/>
          <w:numId w:val="1003"/>
        </w:numPr>
      </w:pPr>
      <w:r>
        <w:t xml:space="preserve">修改</w:t>
      </w:r>
      <w:r>
        <w:rPr>
          <w:rStyle w:val="VerbatimChar"/>
        </w:rPr>
        <w:t xml:space="preserve">main.py</w:t>
      </w:r>
      <w:r>
        <w:t xml:space="preserve">：</w:t>
      </w:r>
    </w:p>
    <w:p>
      <w:pPr>
        <w:pStyle w:val="Compact"/>
        <w:numPr>
          <w:ilvl w:val="1"/>
          <w:numId w:val="1005"/>
        </w:numPr>
      </w:pPr>
      <w:r>
        <w:t xml:space="preserve">只对训练集做IC/IR、VIF和OLS；</w:t>
      </w:r>
    </w:p>
    <w:p>
      <w:pPr>
        <w:pStyle w:val="Compact"/>
        <w:numPr>
          <w:ilvl w:val="1"/>
          <w:numId w:val="1005"/>
        </w:numPr>
      </w:pPr>
      <w:r>
        <w:t xml:space="preserve">测试集只做截面标准化和样本外打分。</w:t>
      </w:r>
    </w:p>
    <w:p>
      <w:pPr>
        <w:pStyle w:val="Compact"/>
        <w:numPr>
          <w:ilvl w:val="0"/>
          <w:numId w:val="1003"/>
        </w:numPr>
      </w:pPr>
      <w:r>
        <w:t xml:space="preserve">修改</w:t>
      </w:r>
      <w:r>
        <w:rPr>
          <w:rStyle w:val="VerbatimChar"/>
        </w:rPr>
        <w:t xml:space="preserve">models.py</w:t>
      </w:r>
      <w:r>
        <w:t xml:space="preserve">，将时间序列CV修正为5个扩展窗口验证。</w:t>
      </w:r>
    </w:p>
    <w:p>
      <w:pPr>
        <w:pStyle w:val="Compact"/>
        <w:numPr>
          <w:ilvl w:val="0"/>
          <w:numId w:val="1003"/>
        </w:numPr>
      </w:pPr>
      <w:r>
        <w:t xml:space="preserve">修改</w:t>
      </w:r>
      <w:r>
        <w:rPr>
          <w:rStyle w:val="VerbatimChar"/>
        </w:rPr>
        <w:t xml:space="preserve">backtest.py</w:t>
      </w:r>
      <w:r>
        <w:t xml:space="preserve">：</w:t>
      </w:r>
    </w:p>
    <w:p>
      <w:pPr>
        <w:pStyle w:val="Compact"/>
        <w:numPr>
          <w:ilvl w:val="1"/>
          <w:numId w:val="1006"/>
        </w:numPr>
      </w:pPr>
      <w:r>
        <w:t xml:space="preserve">首日建仓扣单边成本；</w:t>
      </w:r>
    </w:p>
    <w:p>
      <w:pPr>
        <w:pStyle w:val="Compact"/>
        <w:numPr>
          <w:ilvl w:val="1"/>
          <w:numId w:val="1006"/>
        </w:numPr>
      </w:pPr>
      <w:r>
        <w:t xml:space="preserve">最后一天不再调仓；</w:t>
      </w:r>
    </w:p>
    <w:p>
      <w:pPr>
        <w:pStyle w:val="Compact"/>
        <w:numPr>
          <w:ilvl w:val="1"/>
          <w:numId w:val="1006"/>
        </w:numPr>
      </w:pPr>
      <w:r>
        <w:t xml:space="preserve">基准首日收益置0；</w:t>
      </w:r>
    </w:p>
    <w:p>
      <w:pPr>
        <w:pStyle w:val="Compact"/>
        <w:numPr>
          <w:ilvl w:val="1"/>
          <w:numId w:val="1006"/>
        </w:numPr>
      </w:pPr>
      <w:r>
        <w:t xml:space="preserve">绩效统计不再过滤</w:t>
      </w:r>
      <w:r>
        <w:rPr>
          <w:rStyle w:val="VerbatimChar"/>
        </w:rPr>
        <w:t xml:space="preserve">daily_ret == 0</w:t>
      </w:r>
      <w:r>
        <w:t xml:space="preserve">的交易日。</w:t>
      </w:r>
    </w:p>
    <w:p>
      <w:pPr>
        <w:pStyle w:val="Compact"/>
        <w:numPr>
          <w:ilvl w:val="0"/>
          <w:numId w:val="1003"/>
        </w:numPr>
      </w:pPr>
      <w:r>
        <w:t xml:space="preserve">修改</w:t>
      </w:r>
      <w:r>
        <w:rPr>
          <w:rStyle w:val="VerbatimChar"/>
        </w:rPr>
        <w:t xml:space="preserve">plots.py</w:t>
      </w:r>
      <w:r>
        <w:t xml:space="preserve">，增加特征重要性图右侧留白，避免百分比标签被裁切。</w:t>
      </w:r>
    </w:p>
    <w:bookmarkEnd w:id="35"/>
    <w:bookmarkStart w:id="36" w:name="第3阶段重跑全流程"/>
    <w:p>
      <w:pPr>
        <w:pStyle w:val="Heading2"/>
      </w:pPr>
      <w:r>
        <w:t xml:space="preserve">第3阶段：重跑全流程</w:t>
      </w:r>
    </w:p>
    <w:p>
      <w:pPr>
        <w:pStyle w:val="FirstParagraph"/>
      </w:pPr>
      <w:r>
        <w:t xml:space="preserve">执行命令：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homework4b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</w:t>
      </w:r>
    </w:p>
    <w:p>
      <w:pPr>
        <w:pStyle w:val="FirstParagraph"/>
      </w:pPr>
      <w:r>
        <w:t xml:space="preserve">重跑结果：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训练集样本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274,669行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回测集样本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144,566行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训练IC截面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LGBM特征数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CV折数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样本外交易日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回测区间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2024-01-02 至 2025-12-31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累计收益率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年化收益率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最大回撤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-40.59%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相对沪深300累计超额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-21.35%</w:t>
            </w:r>
          </w:p>
        </w:tc>
      </w:tr>
    </w:tbl>
    <w:bookmarkEnd w:id="36"/>
    <w:bookmarkStart w:id="37" w:name="第4阶段结果核查"/>
    <w:p>
      <w:pPr>
        <w:pStyle w:val="Heading2"/>
      </w:pPr>
      <w:r>
        <w:t xml:space="preserve">第4阶段：结果核查</w:t>
      </w:r>
    </w:p>
    <w:p>
      <w:pPr>
        <w:pStyle w:val="FirstParagraph"/>
      </w:pPr>
      <w:r>
        <w:t xml:space="preserve">AI操作：</w:t>
      </w:r>
    </w:p>
    <w:p>
      <w:pPr>
        <w:pStyle w:val="Compact"/>
        <w:numPr>
          <w:ilvl w:val="0"/>
          <w:numId w:val="1007"/>
        </w:numPr>
      </w:pPr>
      <w:r>
        <w:t xml:space="preserve">读取</w:t>
      </w:r>
      <w:r>
        <w:rPr>
          <w:rStyle w:val="VerbatimChar"/>
        </w:rPr>
        <w:t xml:space="preserve">ic_ir_results.csv</w:t>
      </w:r>
      <w:r>
        <w:t xml:space="preserve">、</w:t>
      </w:r>
      <w:r>
        <w:rPr>
          <w:rStyle w:val="VerbatimChar"/>
        </w:rPr>
        <w:t xml:space="preserve">vif_results.csv</w:t>
      </w:r>
      <w:r>
        <w:t xml:space="preserve">、</w:t>
      </w:r>
      <w:r>
        <w:rPr>
          <w:rStyle w:val="VerbatimChar"/>
        </w:rPr>
        <w:t xml:space="preserve">ols_results.csv</w:t>
      </w:r>
      <w:r>
        <w:t xml:space="preserve">、</w:t>
      </w:r>
      <w:r>
        <w:rPr>
          <w:rStyle w:val="VerbatimChar"/>
        </w:rPr>
        <w:t xml:space="preserve">feature_importance.csv</w:t>
      </w:r>
      <w:r>
        <w:t xml:space="preserve">，确认均为4行因子结果。</w:t>
      </w:r>
    </w:p>
    <w:p>
      <w:pPr>
        <w:pStyle w:val="Compact"/>
        <w:numPr>
          <w:ilvl w:val="0"/>
          <w:numId w:val="1007"/>
        </w:numPr>
      </w:pPr>
      <w:r>
        <w:t xml:space="preserve">读取</w:t>
      </w:r>
      <w:r>
        <w:rPr>
          <w:rStyle w:val="VerbatimChar"/>
        </w:rPr>
        <w:t xml:space="preserve">train_data.csv</w:t>
      </w:r>
      <w:r>
        <w:t xml:space="preserve">、</w:t>
      </w:r>
      <w:r>
        <w:rPr>
          <w:rStyle w:val="VerbatimChar"/>
        </w:rPr>
        <w:t xml:space="preserve">test_data.csv</w:t>
      </w:r>
      <w:r>
        <w:t xml:space="preserve">、</w:t>
      </w:r>
      <w:r>
        <w:rPr>
          <w:rStyle w:val="VerbatimChar"/>
        </w:rPr>
        <w:t xml:space="preserve">full_data.csv</w:t>
      </w:r>
      <w:r>
        <w:t xml:space="preserve">表头，确认没有</w:t>
      </w:r>
      <w:r>
        <w:rPr>
          <w:rStyle w:val="VerbatimChar"/>
        </w:rPr>
        <w:t xml:space="preserve">Momentum/Volatility/Turnover/VolumeChange</w:t>
      </w:r>
      <w:r>
        <w:t xml:space="preserve">扩展因子残留。</w:t>
      </w:r>
    </w:p>
    <w:p>
      <w:pPr>
        <w:pStyle w:val="Compact"/>
        <w:numPr>
          <w:ilvl w:val="0"/>
          <w:numId w:val="1007"/>
        </w:numPr>
      </w:pPr>
      <w:r>
        <w:t xml:space="preserve">检查</w:t>
      </w:r>
      <w:r>
        <w:rPr>
          <w:rStyle w:val="VerbatimChar"/>
        </w:rPr>
        <w:t xml:space="preserve">backtest_result.csv</w:t>
      </w:r>
      <w:r>
        <w:t xml:space="preserve">首尾日期，确认回测覆盖2024-01-02至2025-12-31。</w:t>
      </w:r>
    </w:p>
    <w:p>
      <w:pPr>
        <w:pStyle w:val="Compact"/>
        <w:numPr>
          <w:ilvl w:val="0"/>
          <w:numId w:val="1007"/>
        </w:numPr>
      </w:pPr>
      <w:r>
        <w:t xml:space="preserve">检查</w:t>
      </w:r>
      <w:r>
        <w:rPr>
          <w:rStyle w:val="VerbatimChar"/>
        </w:rPr>
        <w:t xml:space="preserve">trade_log.csv</w:t>
      </w:r>
      <w:r>
        <w:t xml:space="preserve">，确认最后一个交易日没有无意义调仓。</w:t>
      </w:r>
    </w:p>
    <w:p>
      <w:pPr>
        <w:pStyle w:val="Compact"/>
        <w:numPr>
          <w:ilvl w:val="0"/>
          <w:numId w:val="1007"/>
        </w:numPr>
      </w:pPr>
      <w:r>
        <w:t xml:space="preserve">打开新生成图表，确认中文和主要曲线可读。</w:t>
      </w:r>
    </w:p>
    <w:bookmarkEnd w:id="37"/>
    <w:bookmarkStart w:id="38" w:name="第5阶段重做ppt"/>
    <w:p>
      <w:pPr>
        <w:pStyle w:val="Heading2"/>
      </w:pPr>
      <w:r>
        <w:t xml:space="preserve">第5阶段：重做PPT</w:t>
      </w:r>
    </w:p>
    <w:p>
      <w:pPr>
        <w:pStyle w:val="FirstParagraph"/>
      </w:pPr>
      <w:r>
        <w:t xml:space="preserve">AI操作：</w:t>
      </w:r>
    </w:p>
    <w:p>
      <w:pPr>
        <w:pStyle w:val="Compact"/>
        <w:numPr>
          <w:ilvl w:val="0"/>
          <w:numId w:val="1008"/>
        </w:numPr>
      </w:pPr>
      <w:r>
        <w:t xml:space="preserve">重写</w:t>
      </w:r>
      <w:r>
        <w:rPr>
          <w:rStyle w:val="VerbatimChar"/>
        </w:rPr>
        <w:t xml:space="preserve">report/build_homework4b_ppt.py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t xml:space="preserve">PPT脚本直接读取最新CSV/JSON结果，不再写死旧收益数字。</w:t>
      </w:r>
    </w:p>
    <w:p>
      <w:pPr>
        <w:pStyle w:val="Compact"/>
        <w:numPr>
          <w:ilvl w:val="0"/>
          <w:numId w:val="1008"/>
        </w:numPr>
      </w:pPr>
      <w:r>
        <w:t xml:space="preserve">生成15页PPT，覆盖作业要求：</w:t>
      </w:r>
    </w:p>
    <w:p>
      <w:pPr>
        <w:pStyle w:val="Compact"/>
        <w:numPr>
          <w:ilvl w:val="1"/>
          <w:numId w:val="1009"/>
        </w:numPr>
      </w:pPr>
      <w:r>
        <w:t xml:space="preserve">作业口径与修复说明；</w:t>
      </w:r>
    </w:p>
    <w:p>
      <w:pPr>
        <w:pStyle w:val="Compact"/>
        <w:numPr>
          <w:ilvl w:val="1"/>
          <w:numId w:val="1009"/>
        </w:numPr>
      </w:pPr>
      <w:r>
        <w:t xml:space="preserve">数据与样本隔离；</w:t>
      </w:r>
    </w:p>
    <w:p>
      <w:pPr>
        <w:pStyle w:val="Compact"/>
        <w:numPr>
          <w:ilvl w:val="1"/>
          <w:numId w:val="1009"/>
        </w:numPr>
      </w:pPr>
      <w:r>
        <w:t xml:space="preserve">4个因子定义；</w:t>
      </w:r>
    </w:p>
    <w:p>
      <w:pPr>
        <w:pStyle w:val="Compact"/>
        <w:numPr>
          <w:ilvl w:val="1"/>
          <w:numId w:val="1009"/>
        </w:numPr>
      </w:pPr>
      <w:r>
        <w:t xml:space="preserve">IC/IR、VIF、OLS；</w:t>
      </w:r>
    </w:p>
    <w:p>
      <w:pPr>
        <w:pStyle w:val="Compact"/>
        <w:numPr>
          <w:ilvl w:val="1"/>
          <w:numId w:val="1009"/>
        </w:numPr>
      </w:pPr>
      <w:r>
        <w:t xml:space="preserve">LGBM交叉验证与特征重要性；</w:t>
      </w:r>
    </w:p>
    <w:p>
      <w:pPr>
        <w:pStyle w:val="Compact"/>
        <w:numPr>
          <w:ilvl w:val="1"/>
          <w:numId w:val="1009"/>
        </w:numPr>
      </w:pPr>
      <w:r>
        <w:t xml:space="preserve">Top5等权日频调仓规则；</w:t>
      </w:r>
    </w:p>
    <w:p>
      <w:pPr>
        <w:pStyle w:val="Compact"/>
        <w:numPr>
          <w:ilvl w:val="1"/>
          <w:numId w:val="1009"/>
        </w:numPr>
      </w:pPr>
      <w:r>
        <w:t xml:space="preserve">样本外回测指标、净值和回撤；</w:t>
      </w:r>
    </w:p>
    <w:p>
      <w:pPr>
        <w:pStyle w:val="Compact"/>
        <w:numPr>
          <w:ilvl w:val="1"/>
          <w:numId w:val="1009"/>
        </w:numPr>
      </w:pPr>
      <w:r>
        <w:t xml:space="preserve">AI审查反思和提交清单。</w:t>
      </w:r>
    </w:p>
    <w:p>
      <w:pPr>
        <w:pStyle w:val="Compact"/>
        <w:numPr>
          <w:ilvl w:val="0"/>
          <w:numId w:val="1008"/>
        </w:numPr>
      </w:pPr>
      <w:r>
        <w:t xml:space="preserve">用PowerPoint COM导出PDF，再用</w:t>
      </w:r>
      <w:r>
        <w:rPr>
          <w:rStyle w:val="VerbatimChar"/>
        </w:rPr>
        <w:t xml:space="preserve">pdftoppm</w:t>
      </w:r>
      <w:r>
        <w:t xml:space="preserve">渲染逐页PNG。</w:t>
      </w:r>
    </w:p>
    <w:p>
      <w:pPr>
        <w:pStyle w:val="Compact"/>
        <w:numPr>
          <w:ilvl w:val="0"/>
          <w:numId w:val="1008"/>
        </w:numPr>
      </w:pPr>
      <w:r>
        <w:t xml:space="preserve">生成缩略总览图检查版面，发现第8页图表横轴标签被说明卡片遮挡。</w:t>
      </w:r>
    </w:p>
    <w:p>
      <w:pPr>
        <w:pStyle w:val="Compact"/>
        <w:numPr>
          <w:ilvl w:val="0"/>
          <w:numId w:val="1008"/>
        </w:numPr>
      </w:pPr>
      <w:r>
        <w:t xml:space="preserve">调整第8页图表高度并重新导出，确认遮挡消失。</w:t>
      </w:r>
    </w:p>
    <w:bookmarkEnd w:id="38"/>
    <w:bookmarkStart w:id="39" w:name="第6阶段最终提交材料"/>
    <w:p>
      <w:pPr>
        <w:pStyle w:val="Heading2"/>
      </w:pPr>
      <w:r>
        <w:t xml:space="preserve">第6阶段：最终提交材料</w:t>
      </w:r>
    </w:p>
    <w:p>
      <w:pPr>
        <w:pStyle w:val="FirstParagraph"/>
      </w:pPr>
      <w:r>
        <w:t xml:space="preserve">最终输出目录：</w:t>
      </w:r>
      <w:r>
        <w:rPr>
          <w:rStyle w:val="VerbatimChar"/>
        </w:rPr>
        <w:t xml:space="preserve">outputs/homework4b/</w:t>
      </w:r>
    </w:p>
    <w:p>
      <w:pPr>
        <w:pStyle w:val="BodyText"/>
      </w:pPr>
      <w:r>
        <w:t xml:space="preserve">主要文件：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202331060205_丁致宇_作业4B.pptx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新版PPT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202331060205_丁致宇_作业4B.pdf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PPT导出的PDF预览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AI代码审核记录.md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本次代码审查与修复记录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AI交互记录.md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本次AI交互过程记录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202331060205_丁致宇_AI代码审查与修复表.docx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Word审查表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summary.json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回测核心指标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ic_ir_results.csv</w:t>
            </w:r>
            <w:r>
              <w:t xml:space="preserve">、</w:t>
            </w:r>
            <w:r>
              <w:rPr>
                <w:rStyle w:val="VerbatimChar"/>
              </w:rPr>
              <w:t xml:space="preserve">vif_results.csv</w:t>
            </w:r>
            <w:r>
              <w:t xml:space="preserve">、</w:t>
            </w:r>
            <w:r>
              <w:rPr>
                <w:rStyle w:val="VerbatimChar"/>
              </w:rPr>
              <w:t xml:space="preserve">ols_results.csv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因子质检结果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feature_importance.csv</w:t>
            </w:r>
            <w:r>
              <w:t xml:space="preserve">、</w:t>
            </w:r>
            <w:r>
              <w:rPr>
                <w:rStyle w:val="VerbatimChar"/>
              </w:rPr>
              <w:t xml:space="preserve">cv_results.csv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LGBM结果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backtest_result.csv</w:t>
            </w:r>
            <w:r>
              <w:t xml:space="preserve">、</w:t>
            </w:r>
            <w:r>
              <w:rPr>
                <w:rStyle w:val="VerbatimChar"/>
              </w:rPr>
              <w:t xml:space="preserve">trade_log.csv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回测与交易日志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nav_vs_market.png</w:t>
            </w:r>
            <w:r>
              <w:t xml:space="preserve">、</w:t>
            </w:r>
            <w:r>
              <w:rPr>
                <w:rStyle w:val="VerbatimChar"/>
              </w:rPr>
              <w:t xml:space="preserve">drawdown.png</w:t>
            </w:r>
            <w:r>
              <w:t xml:space="preserve">、</w:t>
            </w:r>
            <w:r>
              <w:rPr>
                <w:rStyle w:val="VerbatimChar"/>
              </w:rPr>
              <w:t xml:space="preserve">ic_series.png</w:t>
            </w:r>
            <w:r>
              <w:t xml:space="preserve">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图表附件</w:t>
            </w:r>
          </w:p>
        </w:tc>
      </w:tr>
    </w:tbl>
    <w:bookmarkEnd w:id="39"/>
    <w:bookmarkStart w:id="40" w:name="总结"/>
    <w:p>
      <w:pPr>
        <w:pStyle w:val="Heading2"/>
      </w:pPr>
      <w:r>
        <w:t xml:space="preserve">总结</w:t>
      </w:r>
    </w:p>
    <w:p>
      <w:pPr>
        <w:pStyle w:val="FirstParagraph"/>
      </w:pPr>
      <w:r>
        <w:t xml:space="preserve">本次交互的核心不是提高收益，而是把AI初稿修回作业要求的正确口径。最终结果低于旧版8因子回测，但训练/回测隔离、因子范围、交易成本和PPT展示均更符合题目要求。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2026-06-06T13:40:57Z</dcterms:created>
  <dcterms:modified xsi:type="dcterms:W3CDTF">2026-06-06T13:40:57Z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