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30"/>
          <w:szCs w:val="30"/>
        </w:rPr>
        <w:t>同济大学</w:t>
      </w: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计算机网络</w:t>
      </w:r>
    </w:p>
    <w:p>
      <w:pPr>
        <w:jc w:val="center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实验报告</w:t>
      </w: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jc w:val="center"/>
        <w:rPr>
          <w:rFonts w:ascii="等线" w:hAnsi="等线" w:eastAsia="等线" w:cs="等线"/>
          <w:szCs w:val="24"/>
        </w:rPr>
      </w:pPr>
      <w:r>
        <w:rPr>
          <w:rFonts w:ascii="Calibri" w:hAnsi="Calibri" w:eastAsia="宋体" w:cs="宋体"/>
          <w:kern w:val="0"/>
          <w:szCs w:val="24"/>
        </w:rPr>
        <w:drawing>
          <wp:inline distT="0" distB="0" distL="0" distR="0">
            <wp:extent cx="3246755" cy="3143885"/>
            <wp:effectExtent l="0" t="0" r="1460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308" cy="315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jc w:val="center"/>
        <w:rPr>
          <w:rFonts w:ascii="等线" w:hAnsi="等线" w:eastAsia="等线" w:cs="等线"/>
          <w:szCs w:val="24"/>
        </w:rPr>
      </w:pPr>
    </w:p>
    <w:p>
      <w:pPr>
        <w:ind w:left="1680" w:firstLine="420"/>
        <w:rPr>
          <w:rFonts w:ascii="黑体" w:hAnsi="黑体" w:eastAsia="黑体" w:cs="等线"/>
          <w:sz w:val="28"/>
          <w:szCs w:val="28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姓名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等线"/>
          <w:sz w:val="28"/>
          <w:szCs w:val="28"/>
          <w:u w:val="single"/>
        </w:rPr>
        <w:t>涂远鹏-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1652262  </w:t>
      </w: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题目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等线"/>
          <w:sz w:val="28"/>
          <w:szCs w:val="28"/>
          <w:u w:val="single"/>
          <w:lang w:val="en-US" w:eastAsia="zh-CN"/>
        </w:rPr>
        <w:t>UDP阻塞及非阻塞方式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</w:t>
      </w: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ind w:left="1680" w:leftChars="0" w:firstLine="420" w:firstLineChars="0"/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jc w:val="both"/>
        <w:rPr>
          <w:rFonts w:ascii="黑体" w:hAnsi="黑体" w:eastAsia="黑体" w:cs="等线"/>
          <w:sz w:val="28"/>
          <w:szCs w:val="28"/>
          <w:u w:val="singl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一.(01目录)写一对UDP Socket的测试程序，分为client和server，分别运行在不同的虚拟机上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1.测试程序udp_server1运行后绑定某个UDP端口号，之后需要等待client的连接吗？还是直接进入什么状态？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需要等待client端的连接，测试结果如下：</w:t>
      </w:r>
    </w:p>
    <w:p>
      <w:r>
        <w:drawing>
          <wp:inline distT="0" distB="0" distL="114300" distR="114300">
            <wp:extent cx="3657600" cy="495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与client端连接成功后显示如下：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2.如果服务端绑定的UDP端口号已被使用，会出错吗？和TCP方式的错误有区别吗？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3.测试程序udp_client1，运行时带入服务端IP地址及端口号，在发送数据前，需要向服务端发起连接吗？如何表示client和server端的UDP连接成功？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4.如果client端发送数据时的IP地址不正确，会在哪一步出错/还是不出错？如果发送数据的端口号不正确，会在哪一步出错/还是不出错？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5.双方启动后，两端均用recvfrom，能否进入阻塞状态，此时用kill -9杀死client(server)，server(client)能否检测到中断？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6.udp_server1运行终止后，立即再次启动，绑定相同端口，能否成功？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二.(02目录)写一对UDP Socket的测试程序，分为client和server，分别运行在不同的虚拟机上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1.双方启动后两端均用select read进入阻塞状态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2.测试程序udp_server2运行后绑定某个UDP端口号，之后需要等待client的连接吗？还是直接进入什么状态？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3.如果服务端绑定的UDP端口号已被使用，会出错吗？和TCP方式的错误有区别吗？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4.测试程序udp_client2，运行时带入服务端IP地址及端口号，在发送数据前，需要向服务端发起连接吗？如何表示client和server端的UDP连接成功？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5.如果client端发送数据时的IP地址不正确，会在哪一步出错/还是不出错？如果发送数据的端口号不正确，会在哪一步出错/还是不出错？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6.双方启动后，两端均用recvfrom，能否进入阻塞状态，此时用kill -9杀死client(server)，server(client)能否检测到中断？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7.udp_server2运行终止后，立即再次启动，绑定相同端口，能否成功？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三.(03目录)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1.测试程序udp_server3，建立成功后一次读入20字节，此时client端无输入应进入阻塞状态：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2.测试程序udp_client3-1，向服务端一次写入超过20字节的内容，观察server端读函数返回值和返回内容是否与client端写入一致：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3.测试程序udp_client3-2向服务端写入，每次2字节延时一秒在写2字节---，观察返回值是否与client端写入一致：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4.UDP下的读函数能否做到必须读满指定字节才退出？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四.(04目录)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1.所有socket均在socket建立成功后设为非阻塞：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2.测试程序udp_server3，建立成功后一次读入20字节，此时client端无输入应进入阻塞状态：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3.测试程序udp_client4-1，向服务端一次写入超过20字节的内容，观察server端读函数返回值和返回内容是否与client端写入一致：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4.测试程序udp_client4-2向服务端写入，每次2字节延时一秒在写2字节---，观察返回值是否与client端写入一致：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5.UDP下的读函数能否做到必须读满指定字节才退出？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五.(05目录)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1.udp_server5运行时绑定两个端口号：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2.测试程序udp_client5，运行时带两个端口号，分别连接两个不同端口号的server端: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3.server和client端均进入死循环读写状态，要求每个client能同时和两个server端口收发数据，每个server也能同时和两个client端口收发数据：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1.udp的server端能否在本机的多个IP地址中只选择其中一个绑定？如何做到？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2.两个UDP server之间能否收发数据？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3.UDP的client端能否绑定端口号？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4.UDP绑定端口号，能否用netstat看到？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5.UDP的Client端是否一定需要connect服务端？使用/不使用connect的情况下，Client和Server间的收发数据有什么不同？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6.UDP一段getchar()暂停，另一端只需写，能否把缓冲区填满？阻塞/非阻塞有什么区别？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7.UDP的收发缓冲区是否可设置？如何设置？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80CDD"/>
    <w:rsid w:val="043C22C7"/>
    <w:rsid w:val="06F44365"/>
    <w:rsid w:val="0FE100EF"/>
    <w:rsid w:val="231F4640"/>
    <w:rsid w:val="2AB2530C"/>
    <w:rsid w:val="48995E6F"/>
    <w:rsid w:val="57AA7D68"/>
    <w:rsid w:val="58F54444"/>
    <w:rsid w:val="79180CDD"/>
    <w:rsid w:val="7C6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2018-11-05T14:08:00Z</dcterms:created>
  <dc:creator>涂远鹏</dc:creator>
  <cp:lastModifiedBy>涂远鹏</cp:lastModifiedBy>
  <dcterms:modified xsi:type="dcterms:W3CDTF">2018-11-06T07:35:58Z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