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Neville Kitala Mwawasi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(HC)  Using the pact framework describe the relationship between a user and technology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of your choice.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The Pact Framework is a method of analysis that is used to describe how people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technology to undertake activities in context. The word PACT is an abbreviation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People, Activities, Context and Technology. An example of this is a student who searches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meaning of a word using google in the library. People, in this case, are represented by the `student` doing the search. The activity being done is `searching for the meaning of the word`. The environment in which this interaction was made is `in the library`. This is its context. Finally, the technology used was `google`.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