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Neville Kitala Mwawasi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(HC) You are designing a spelling game to be used as a fun way for children to practice pronouncing words better at home with the help of their parents . There two main user groups: The parents and the Children. Write a persona description for the parent.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Phil Baker is a fifty year old man, who has worked at I.B.M. (Computer manufacturing company) for the past ten years. He graduated from Massachusetts Institute of Technology with a masters degree. He is a father of three children, the youngest being a six year old girl. He is comfortable using computer systems. He was born in China. Because of this he is not fluent in english as it is not his first language. He has  poor vision due to eye strain and aging. He is happy to assist his children with their pronunciation especially with the help of a spelling game.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