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Minimum viable product stuff: (Baseline)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Overall goal:</w:t>
      </w:r>
      <w:r w:rsidDel="00000000" w:rsidR="00000000" w:rsidRPr="00000000">
        <w:rPr>
          <w:sz w:val="30"/>
          <w:szCs w:val="30"/>
          <w:rtl w:val="0"/>
        </w:rPr>
        <w:t xml:space="preserve"> It should send a student’s course requests to the counselor, the counselor can see what the student sends.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(We need the student orientation and counselor orientation)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Easy to use interfaces for both student and counselor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need one student who can log in and change classes then show the counselor’s interface.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Code for the grade that has the most options  (a sophomore choosing junior classes </w:t>
      </w:r>
      <w:r w:rsidDel="00000000" w:rsidR="00000000" w:rsidRPr="00000000">
        <w:rPr>
          <w:b w:val="1"/>
          <w:sz w:val="30"/>
          <w:szCs w:val="30"/>
          <w:rtl w:val="0"/>
        </w:rPr>
        <w:t xml:space="preserve">or</w:t>
      </w:r>
      <w:r w:rsidDel="00000000" w:rsidR="00000000" w:rsidRPr="00000000">
        <w:rPr>
          <w:sz w:val="30"/>
          <w:szCs w:val="30"/>
          <w:rtl w:val="0"/>
        </w:rPr>
        <w:t xml:space="preserve"> a junior choosing senior classes)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