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3.png" ContentType="image/png"/>
  <Override PartName="/word/media/rId79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Канева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</w:t>
      </w:r>
      <w:r>
        <w:t xml:space="preserve"> </w:t>
      </w:r>
      <w:r>
        <w:rPr>
          <w:rStyle w:val="VerbatimChar"/>
        </w:rPr>
        <w:t xml:space="preserve">/usr/include/sys/io.h</w:t>
      </w:r>
      <w:r>
        <w:t xml:space="preserve"> </w:t>
      </w:r>
      <w:r>
        <w:t xml:space="preserve">в домашний каталог и назовите его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. Если файла</w:t>
      </w:r>
      <w:r>
        <w:t xml:space="preserve"> </w:t>
      </w:r>
      <w:r>
        <w:rPr>
          <w:rStyle w:val="VerbatimChar"/>
        </w:rPr>
        <w:t xml:space="preserve">io.h</w:t>
      </w:r>
      <w:r>
        <w:t xml:space="preserve"> </w:t>
      </w:r>
      <w:r>
        <w:t xml:space="preserve">нет, то используйте любой другой файл в каталоге</w:t>
      </w:r>
      <w:r>
        <w:t xml:space="preserve"> </w:t>
      </w:r>
      <w:r>
        <w:rPr>
          <w:rStyle w:val="VerbatimChar"/>
        </w:rPr>
        <w:t xml:space="preserve">/usr/include/sys/</w:t>
      </w:r>
      <w:r>
        <w:t xml:space="preserve"> </w:t>
      </w:r>
      <w:r>
        <w:t xml:space="preserve">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</w:t>
      </w:r>
      <w:r>
        <w:t xml:space="preserve"> </w:t>
      </w:r>
      <w:r>
        <w:rPr>
          <w:rStyle w:val="VerbatimChar"/>
        </w:rPr>
        <w:t xml:space="preserve">~/ski.plases/equipment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~/ski.plases/equiplist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</w:t>
      </w:r>
      <w:r>
        <w:t xml:space="preserve"> </w:t>
      </w:r>
      <w:r>
        <w:rPr>
          <w:rStyle w:val="VerbatimChar"/>
        </w:rPr>
        <w:t xml:space="preserve">abc1</w:t>
      </w:r>
      <w:r>
        <w:t xml:space="preserve"> </w:t>
      </w:r>
      <w:r>
        <w:t xml:space="preserve">и скопируйте его 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, назовите его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</w:t>
      </w:r>
      <w:r>
        <w:t xml:space="preserve"> </w:t>
      </w:r>
      <w:r>
        <w:rPr>
          <w:rStyle w:val="VerbatimChar"/>
        </w:rPr>
        <w:t xml:space="preserve">~/ski.plases/equiplist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~/ski.plases/equipment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Создайте и переместите каталог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 </w:t>
      </w:r>
      <w:r>
        <w:t xml:space="preserve">и назовите его</w:t>
      </w:r>
      <w:r>
        <w:t xml:space="preserve"> </w:t>
      </w:r>
      <w:r>
        <w:rPr>
          <w:rStyle w:val="VerbatimChar"/>
        </w:rPr>
        <w:t xml:space="preserve">plans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drwxr--r-- ... australia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drwx--x--x ... play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-r-xr--r-- ... my_os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-rw-rw-r-- ... feathers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06"/>
        </w:numPr>
        <w:pStyle w:val="Compact"/>
      </w:pPr>
      <w:r>
        <w:t xml:space="preserve">Просмотрите содержимое файла</w:t>
      </w:r>
      <w:r>
        <w:t xml:space="preserve"> </w:t>
      </w:r>
      <w:r>
        <w:rPr>
          <w:rStyle w:val="VerbatimChar"/>
        </w:rPr>
        <w:t xml:space="preserve">/etc/password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Переместите файл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Скопируйте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~/fun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Переместите каталог</w:t>
      </w:r>
      <w:r>
        <w:t xml:space="preserve"> </w:t>
      </w:r>
      <w:r>
        <w:rPr>
          <w:rStyle w:val="VerbatimChar"/>
        </w:rPr>
        <w:t xml:space="preserve">~/fun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и назовите его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права на чтение.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просмотреть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</w:t>
      </w:r>
      <w:r>
        <w:t xml:space="preserve">?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скопировать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право на чтение.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права на выполнение.</w:t>
      </w:r>
    </w:p>
    <w:p>
      <w:pPr>
        <w:numPr>
          <w:ilvl w:val="0"/>
          <w:numId w:val="1006"/>
        </w:numPr>
        <w:pStyle w:val="Compact"/>
      </w:pPr>
      <w:r>
        <w:t xml:space="preserve">Перейдите 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. Что произошло?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Прочитайте man по командам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fsck</w:t>
      </w:r>
      <w:r>
        <w:t xml:space="preserve">,</w:t>
      </w:r>
      <w:r>
        <w:t xml:space="preserve"> </w:t>
      </w:r>
      <w:r>
        <w:rPr>
          <w:rStyle w:val="VerbatimChar"/>
        </w:rPr>
        <w:t xml:space="preserve">mkfs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и кратко их охарактеризуйте, приведя примеры.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Файловая система (ФС) — архитектура хранения данных, которые могут находиться в разделах жесткого диска и ОП. Выдает пользователю доступ к конфигурации ядра. Определяет, какую структуру принимают файлы в каждом из разделов, создает правила для их генерации, а также управляет файлами в соответствии с особенностями каждой конкретной ФС.</w:t>
      </w:r>
    </w:p>
    <w:p>
      <w:pPr>
        <w:pStyle w:val="BodyText"/>
      </w:pPr>
      <w:r>
        <w:t xml:space="preserve">Основные файловые системы, используемые в дистрибутивах Linux: Ext2; Ext3; Ext4; JFS; ReiserFS; XFS; Btrfs; ZFS. Ext2, Ext3, Ext4 или Extended Filesystem – стандартная файловая система, первоначально разработанная еще для Minix.</w:t>
      </w:r>
    </w:p>
    <w:bookmarkEnd w:id="22"/>
    <w:bookmarkStart w:id="1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Выполнили команды из примеров, приведёных в тексте лабораторной работы (рис. 1, 2, 3, 4, 5, 6, 7, 8, 9, 10, 11, 12, 13, 14):</w:t>
      </w:r>
    </w:p>
    <w:p>
      <w:pPr>
        <w:pStyle w:val="CaptionedFigure"/>
      </w:pPr>
      <w:bookmarkStart w:id="26" w:name="fig:01"/>
      <w:r>
        <w:drawing>
          <wp:inline>
            <wp:extent cx="3797300" cy="990600"/>
            <wp:effectExtent b="0" l="0" r="0" t="0"/>
            <wp:docPr descr="Рис. 1: Пример 1.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1.</w:t>
      </w:r>
    </w:p>
    <w:p>
      <w:pPr>
        <w:pStyle w:val="CaptionedFigure"/>
      </w:pPr>
      <w:bookmarkStart w:id="30" w:name="fig:02"/>
      <w:r>
        <w:drawing>
          <wp:inline>
            <wp:extent cx="4470400" cy="520700"/>
            <wp:effectExtent b="0" l="0" r="0" t="0"/>
            <wp:docPr descr="Рис. 2: Пример 2.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Пример 2.</w:t>
      </w:r>
    </w:p>
    <w:p>
      <w:pPr>
        <w:pStyle w:val="CaptionedFigure"/>
      </w:pPr>
      <w:bookmarkStart w:id="34" w:name="fig:03"/>
      <w:r>
        <w:drawing>
          <wp:inline>
            <wp:extent cx="5219700" cy="749300"/>
            <wp:effectExtent b="0" l="0" r="0" t="0"/>
            <wp:docPr descr="Рис. 3: Пример 3.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3.</w:t>
      </w:r>
    </w:p>
    <w:p>
      <w:pPr>
        <w:pStyle w:val="CaptionedFigure"/>
      </w:pPr>
      <w:bookmarkStart w:id="38" w:name="fig:04"/>
      <w:r>
        <w:drawing>
          <wp:inline>
            <wp:extent cx="4991100" cy="533400"/>
            <wp:effectExtent b="0" l="0" r="0" t="0"/>
            <wp:docPr descr="Рис. 4: Пример 4.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Пример 4.</w:t>
      </w:r>
    </w:p>
    <w:p>
      <w:pPr>
        <w:pStyle w:val="CaptionedFigure"/>
      </w:pPr>
      <w:bookmarkStart w:id="42" w:name="fig:05"/>
      <w:r>
        <w:drawing>
          <wp:inline>
            <wp:extent cx="4597400" cy="901700"/>
            <wp:effectExtent b="0" l="0" r="0" t="0"/>
            <wp:docPr descr="Рис. 5: Пример 5.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5.</w:t>
      </w:r>
    </w:p>
    <w:p>
      <w:pPr>
        <w:pStyle w:val="CaptionedFigure"/>
      </w:pPr>
      <w:bookmarkStart w:id="46" w:name="fig:06"/>
      <w:r>
        <w:drawing>
          <wp:inline>
            <wp:extent cx="3822700" cy="546100"/>
            <wp:effectExtent b="0" l="0" r="0" t="0"/>
            <wp:docPr descr="Рис. 6: Пример 6.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Пример 6.</w:t>
      </w:r>
    </w:p>
    <w:p>
      <w:pPr>
        <w:pStyle w:val="CaptionedFigure"/>
      </w:pPr>
      <w:bookmarkStart w:id="50" w:name="fig:07"/>
      <w:r>
        <w:drawing>
          <wp:inline>
            <wp:extent cx="4279900" cy="762000"/>
            <wp:effectExtent b="0" l="0" r="0" t="0"/>
            <wp:docPr descr="Рис. 7: Пример 7.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7.</w:t>
      </w:r>
    </w:p>
    <w:p>
      <w:pPr>
        <w:pStyle w:val="CaptionedFigure"/>
      </w:pPr>
      <w:bookmarkStart w:id="54" w:name="fig:08"/>
      <w:r>
        <w:drawing>
          <wp:inline>
            <wp:extent cx="5334000" cy="315421"/>
            <wp:effectExtent b="0" l="0" r="0" t="0"/>
            <wp:docPr descr="Рис. 8: Пример 8.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Пример 8.</w:t>
      </w:r>
    </w:p>
    <w:p>
      <w:pPr>
        <w:pStyle w:val="CaptionedFigure"/>
      </w:pPr>
      <w:bookmarkStart w:id="58" w:name="fig:09"/>
      <w:r>
        <w:drawing>
          <wp:inline>
            <wp:extent cx="4572000" cy="977900"/>
            <wp:effectExtent b="0" l="0" r="0" t="0"/>
            <wp:docPr descr="Рис. 9: Пример 9.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Пример 9.</w:t>
      </w:r>
    </w:p>
    <w:p>
      <w:pPr>
        <w:pStyle w:val="CaptionedFigure"/>
      </w:pPr>
      <w:bookmarkStart w:id="62" w:name="fig:10"/>
      <w:r>
        <w:drawing>
          <wp:inline>
            <wp:extent cx="5334000" cy="624308"/>
            <wp:effectExtent b="0" l="0" r="0" t="0"/>
            <wp:docPr descr="Рис. 10: Пример 10.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10.</w:t>
      </w:r>
    </w:p>
    <w:p>
      <w:pPr>
        <w:pStyle w:val="CaptionedFigure"/>
      </w:pPr>
      <w:bookmarkStart w:id="66" w:name="fig:11"/>
      <w:r>
        <w:drawing>
          <wp:inline>
            <wp:extent cx="5219700" cy="1600200"/>
            <wp:effectExtent b="0" l="0" r="0" t="0"/>
            <wp:docPr descr="Рис. 11: Пример 11.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Пример 11.</w:t>
      </w:r>
    </w:p>
    <w:p>
      <w:pPr>
        <w:pStyle w:val="CaptionedFigure"/>
      </w:pPr>
      <w:bookmarkStart w:id="70" w:name="fig:12"/>
      <w:r>
        <w:drawing>
          <wp:inline>
            <wp:extent cx="5232400" cy="711200"/>
            <wp:effectExtent b="0" l="0" r="0" t="0"/>
            <wp:docPr descr="Рис. 12: Пример 12.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12.</w:t>
      </w:r>
    </w:p>
    <w:p>
      <w:pPr>
        <w:pStyle w:val="CaptionedFigure"/>
      </w:pPr>
      <w:bookmarkStart w:id="74" w:name="fig:13"/>
      <w:r>
        <w:drawing>
          <wp:inline>
            <wp:extent cx="5334000" cy="2295790"/>
            <wp:effectExtent b="0" l="0" r="0" t="0"/>
            <wp:docPr descr="Рис. 13: Пример 13.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Пример 13.</w:t>
      </w:r>
    </w:p>
    <w:p>
      <w:pPr>
        <w:pStyle w:val="CaptionedFigure"/>
      </w:pPr>
      <w:bookmarkStart w:id="78" w:name="fig:14"/>
      <w:r>
        <w:drawing>
          <wp:inline>
            <wp:extent cx="5257800" cy="977900"/>
            <wp:effectExtent b="0" l="0" r="0" t="0"/>
            <wp:docPr descr="Рис. 14: Пример 14.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14.</w:t>
      </w:r>
    </w:p>
    <w:p>
      <w:pPr>
        <w:numPr>
          <w:ilvl w:val="0"/>
          <w:numId w:val="1009"/>
        </w:numPr>
        <w:pStyle w:val="Compact"/>
      </w:pPr>
      <w:r>
        <w:t xml:space="preserve">Выполнили следующие действия (рис. 15):</w:t>
      </w:r>
    </w:p>
    <w:p>
      <w:pPr>
        <w:numPr>
          <w:ilvl w:val="0"/>
          <w:numId w:val="1010"/>
        </w:numPr>
        <w:pStyle w:val="Compact"/>
      </w:pPr>
      <w:r>
        <w:t xml:space="preserve">Скопировали файл</w:t>
      </w:r>
      <w:r>
        <w:t xml:space="preserve"> </w:t>
      </w:r>
      <w:r>
        <w:rPr>
          <w:rStyle w:val="VerbatimChar"/>
        </w:rPr>
        <w:t xml:space="preserve">/usr/include/sys/io.h</w:t>
      </w:r>
      <w:r>
        <w:t xml:space="preserve"> </w:t>
      </w:r>
      <w:r>
        <w:t xml:space="preserve">в домашний каталог и назвали его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В домашнем каталоге создали директорию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Переместили файл equipment 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Переименовали файл</w:t>
      </w:r>
      <w:r>
        <w:t xml:space="preserve"> </w:t>
      </w:r>
      <w:r>
        <w:rPr>
          <w:rStyle w:val="VerbatimChar"/>
        </w:rPr>
        <w:t xml:space="preserve">~/ski.plases/equipment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~/ski.plases/equiplist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Создали в домашнем каталоге файл</w:t>
      </w:r>
      <w:r>
        <w:t xml:space="preserve"> </w:t>
      </w:r>
      <w:r>
        <w:rPr>
          <w:rStyle w:val="VerbatimChar"/>
        </w:rPr>
        <w:t xml:space="preserve">abc1</w:t>
      </w:r>
      <w:r>
        <w:t xml:space="preserve"> </w:t>
      </w:r>
      <w:r>
        <w:t xml:space="preserve">и скопировали его 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, назвали его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Создали каталог с именем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Переместили файлы</w:t>
      </w:r>
      <w:r>
        <w:t xml:space="preserve"> </w:t>
      </w:r>
      <w:r>
        <w:rPr>
          <w:rStyle w:val="VerbatimChar"/>
        </w:rPr>
        <w:t xml:space="preserve">~/ski.plases/equiplist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~/ski.plases/equipment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Создали и переместили каталог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 </w:t>
      </w:r>
      <w:r>
        <w:t xml:space="preserve">и назвали его</w:t>
      </w:r>
      <w:r>
        <w:t xml:space="preserve"> </w:t>
      </w:r>
      <w:r>
        <w:rPr>
          <w:rStyle w:val="VerbatimChar"/>
        </w:rPr>
        <w:t xml:space="preserve">plans</w:t>
      </w:r>
      <w:r>
        <w:t xml:space="preserve">.</w:t>
      </w:r>
    </w:p>
    <w:p>
      <w:pPr>
        <w:pStyle w:val="CaptionedFigure"/>
      </w:pPr>
      <w:bookmarkStart w:id="82" w:name="fig:16"/>
      <w:r>
        <w:drawing>
          <wp:inline>
            <wp:extent cx="5334000" cy="2678097"/>
            <wp:effectExtent b="0" l="0" r="0" t="0"/>
            <wp:docPr descr="Рис. 15: Выполнение последовательности команд, связанных с файлами и каталогами.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Выполнение последовательности команд, связанных с файлами и каталогами.</w:t>
      </w:r>
    </w:p>
    <w:p>
      <w:pPr>
        <w:numPr>
          <w:ilvl w:val="0"/>
          <w:numId w:val="1011"/>
        </w:numPr>
        <w:pStyle w:val="Compact"/>
      </w:pPr>
      <w:r>
        <w:t xml:space="preserve">Определили опции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drwxr--r-- ... australia</w:t>
      </w:r>
      <w:r>
        <w:t xml:space="preserve"> </w:t>
      </w:r>
      <w:r>
        <w:t xml:space="preserve">(рис. 16):</w:t>
      </w:r>
    </w:p>
    <w:p>
      <w:pPr>
        <w:pStyle w:val="SourceCode"/>
      </w:pPr>
      <w:r>
        <w:rPr>
          <w:rStyle w:val="VerbatimChar"/>
        </w:rPr>
        <w:t xml:space="preserve">mkdir australia</w:t>
      </w:r>
      <w:r>
        <w:br/>
      </w:r>
      <w:r>
        <w:rPr>
          <w:rStyle w:val="VerbatimChar"/>
        </w:rPr>
        <w:t xml:space="preserve">chmod u+r+w+x australia</w:t>
      </w:r>
      <w:r>
        <w:br/>
      </w:r>
      <w:r>
        <w:rPr>
          <w:rStyle w:val="VerbatimChar"/>
        </w:rPr>
        <w:t xml:space="preserve">chmod g+r-w-x australia</w:t>
      </w:r>
      <w:r>
        <w:br/>
      </w:r>
      <w:r>
        <w:rPr>
          <w:rStyle w:val="VerbatimChar"/>
        </w:rPr>
        <w:t xml:space="preserve">chmod o+r-w-x australia</w:t>
      </w:r>
    </w:p>
    <w:p>
      <w:pPr>
        <w:pStyle w:val="CaptionedFigure"/>
      </w:pPr>
      <w:bookmarkStart w:id="86" w:name="fig:15"/>
      <w:r>
        <w:drawing>
          <wp:inline>
            <wp:extent cx="5334000" cy="1990626"/>
            <wp:effectExtent b="0" l="0" r="0" t="0"/>
            <wp:docPr descr="Рис. 16: Изменение прав доступа к каталогу australia.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Изменение прав доступа к каталогу</w:t>
      </w:r>
      <w:r>
        <w:t xml:space="preserve"> </w:t>
      </w:r>
      <w:r>
        <w:rPr>
          <w:rStyle w:val="VerbatimChar"/>
        </w:rPr>
        <w:t xml:space="preserve">australia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drwx--x--x ... play</w:t>
      </w:r>
      <w:r>
        <w:t xml:space="preserve"> </w:t>
      </w:r>
      <w:r>
        <w:t xml:space="preserve">(рис. 17):</w:t>
      </w:r>
    </w:p>
    <w:p>
      <w:pPr>
        <w:pStyle w:val="SourceCode"/>
      </w:pPr>
      <w:r>
        <w:rPr>
          <w:rStyle w:val="VerbatimChar"/>
        </w:rPr>
        <w:t xml:space="preserve">mkdir play</w:t>
      </w:r>
      <w:r>
        <w:br/>
      </w:r>
      <w:r>
        <w:rPr>
          <w:rStyle w:val="VerbatimChar"/>
        </w:rPr>
        <w:t xml:space="preserve">chmod u+r+w+x play</w:t>
      </w:r>
      <w:r>
        <w:br/>
      </w:r>
      <w:r>
        <w:rPr>
          <w:rStyle w:val="VerbatimChar"/>
        </w:rPr>
        <w:t xml:space="preserve">chmod g-r-w+x play</w:t>
      </w:r>
      <w:r>
        <w:br/>
      </w:r>
      <w:r>
        <w:rPr>
          <w:rStyle w:val="VerbatimChar"/>
        </w:rPr>
        <w:t xml:space="preserve">chmod o-r-w+x play</w:t>
      </w:r>
    </w:p>
    <w:p>
      <w:pPr>
        <w:pStyle w:val="CaptionedFigure"/>
      </w:pPr>
      <w:bookmarkStart w:id="90" w:name="fig:17"/>
      <w:r>
        <w:drawing>
          <wp:inline>
            <wp:extent cx="5334000" cy="3485029"/>
            <wp:effectExtent b="0" l="0" r="0" t="0"/>
            <wp:docPr descr="Рис. 17: Изменение прав доступа к каталогу play.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Изменение прав доступа к каталогу</w:t>
      </w:r>
      <w:r>
        <w:t xml:space="preserve"> </w:t>
      </w:r>
      <w:r>
        <w:rPr>
          <w:rStyle w:val="VerbatimChar"/>
        </w:rPr>
        <w:t xml:space="preserve">play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-r-xr--r-- ... my_os</w:t>
      </w:r>
      <w:r>
        <w:t xml:space="preserve"> </w:t>
      </w:r>
      <w:r>
        <w:t xml:space="preserve">(рис. 18):</w:t>
      </w:r>
    </w:p>
    <w:p>
      <w:pPr>
        <w:pStyle w:val="SourceCode"/>
      </w:pPr>
      <w:r>
        <w:rPr>
          <w:rStyle w:val="VerbatimChar"/>
        </w:rPr>
        <w:t xml:space="preserve">touch my_os</w:t>
      </w:r>
      <w:r>
        <w:br/>
      </w:r>
      <w:r>
        <w:rPr>
          <w:rStyle w:val="VerbatimChar"/>
        </w:rPr>
        <w:t xml:space="preserve">chmod u+r-w+x my_os</w:t>
      </w:r>
      <w:r>
        <w:br/>
      </w:r>
      <w:r>
        <w:rPr>
          <w:rStyle w:val="VerbatimChar"/>
        </w:rPr>
        <w:t xml:space="preserve">chmod g+r-w-x my_os</w:t>
      </w:r>
      <w:r>
        <w:br/>
      </w:r>
      <w:r>
        <w:rPr>
          <w:rStyle w:val="VerbatimChar"/>
        </w:rPr>
        <w:t xml:space="preserve">chmod o+r-w-x my_os</w:t>
      </w:r>
    </w:p>
    <w:p>
      <w:pPr>
        <w:pStyle w:val="CaptionedFigure"/>
      </w:pPr>
      <w:bookmarkStart w:id="94" w:name="fig:18"/>
      <w:r>
        <w:drawing>
          <wp:inline>
            <wp:extent cx="5334000" cy="3647690"/>
            <wp:effectExtent b="0" l="0" r="0" t="0"/>
            <wp:docPr descr="Рис. 18: Изменение прав доступа к файлу my_os.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Изменение прав доступа к файлу</w:t>
      </w:r>
      <w:r>
        <w:t xml:space="preserve"> </w:t>
      </w:r>
      <w:r>
        <w:rPr>
          <w:rStyle w:val="VerbatimChar"/>
        </w:rPr>
        <w:t xml:space="preserve">my_os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-rw-rw-r-- ... feathers</w:t>
      </w:r>
      <w:r>
        <w:t xml:space="preserve"> </w:t>
      </w:r>
      <w:r>
        <w:t xml:space="preserve">(рис. 19):</w:t>
      </w:r>
    </w:p>
    <w:p>
      <w:pPr>
        <w:pStyle w:val="SourceCode"/>
      </w:pPr>
      <w:r>
        <w:rPr>
          <w:rStyle w:val="VerbatimChar"/>
        </w:rPr>
        <w:t xml:space="preserve">touch feathers</w:t>
      </w:r>
      <w:r>
        <w:br/>
      </w:r>
      <w:r>
        <w:rPr>
          <w:rStyle w:val="VerbatimChar"/>
        </w:rPr>
        <w:t xml:space="preserve">chmod u+r+w-x feathers</w:t>
      </w:r>
      <w:r>
        <w:br/>
      </w:r>
      <w:r>
        <w:rPr>
          <w:rStyle w:val="VerbatimChar"/>
        </w:rPr>
        <w:t xml:space="preserve">chmod g+r+w-x feathers</w:t>
      </w:r>
      <w:r>
        <w:br/>
      </w:r>
      <w:r>
        <w:rPr>
          <w:rStyle w:val="VerbatimChar"/>
        </w:rPr>
        <w:t xml:space="preserve">chmod o+r-w-x feathers</w:t>
      </w:r>
    </w:p>
    <w:p>
      <w:pPr>
        <w:pStyle w:val="CaptionedFigure"/>
      </w:pPr>
      <w:bookmarkStart w:id="98" w:name="fig:19"/>
      <w:r>
        <w:drawing>
          <wp:inline>
            <wp:extent cx="5334000" cy="3281594"/>
            <wp:effectExtent b="0" l="0" r="0" t="0"/>
            <wp:docPr descr="Рис. 19: Изменение прав доступа к файлу feathers.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Изменение прав доступа к файлу</w:t>
      </w:r>
      <w:r>
        <w:t xml:space="preserve"> </w:t>
      </w:r>
      <w:r>
        <w:rPr>
          <w:rStyle w:val="VerbatimChar"/>
        </w:rPr>
        <w:t xml:space="preserve">feathers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Проделали приведённые ниже упражнения:</w:t>
      </w:r>
    </w:p>
    <w:p>
      <w:pPr>
        <w:numPr>
          <w:ilvl w:val="0"/>
          <w:numId w:val="1017"/>
        </w:numPr>
        <w:pStyle w:val="Compact"/>
      </w:pPr>
      <w:r>
        <w:t xml:space="preserve">Просмотрели содержимое файла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(рис. 20):</w:t>
      </w:r>
    </w:p>
    <w:p>
      <w:pPr>
        <w:pStyle w:val="CaptionedFigure"/>
      </w:pPr>
      <w:bookmarkStart w:id="102" w:name="fig:20"/>
      <w:r>
        <w:drawing>
          <wp:inline>
            <wp:extent cx="5334000" cy="3771171"/>
            <wp:effectExtent b="0" l="0" r="0" t="0"/>
            <wp:docPr descr="Рис. 20: Содержимое файла /etc/passwd.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Содержимое файла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Скопировали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 </w:t>
      </w:r>
      <w:r>
        <w:t xml:space="preserve">(рис. 21):</w:t>
      </w:r>
    </w:p>
    <w:p>
      <w:pPr>
        <w:pStyle w:val="CaptionedFigure"/>
      </w:pPr>
      <w:bookmarkStart w:id="106" w:name="fig:21"/>
      <w:r>
        <w:drawing>
          <wp:inline>
            <wp:extent cx="5334000" cy="2250632"/>
            <wp:effectExtent b="0" l="0" r="0" t="0"/>
            <wp:docPr descr="Рис. 21: Копирование файла ~/feathers в файл ~/file.old.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Копирование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Переместили файл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(рис. 22):</w:t>
      </w:r>
    </w:p>
    <w:p>
      <w:pPr>
        <w:pStyle w:val="CaptionedFigure"/>
      </w:pPr>
      <w:bookmarkStart w:id="110" w:name="fig:22"/>
      <w:r>
        <w:drawing>
          <wp:inline>
            <wp:extent cx="5334000" cy="881062"/>
            <wp:effectExtent b="0" l="0" r="0" t="0"/>
            <wp:docPr descr="Рис. 22: Перемещение файла ~/file.old в каталог ~/play.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Перемещение файла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Скопировали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~/fun</w:t>
      </w:r>
      <w:r>
        <w:t xml:space="preserve">. Переместили каталог</w:t>
      </w:r>
      <w:r>
        <w:t xml:space="preserve"> </w:t>
      </w:r>
      <w:r>
        <w:rPr>
          <w:rStyle w:val="VerbatimChar"/>
        </w:rPr>
        <w:t xml:space="preserve">~/fun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и назвали его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 </w:t>
      </w:r>
      <w:r>
        <w:t xml:space="preserve">(рис. 23):</w:t>
      </w:r>
    </w:p>
    <w:p>
      <w:pPr>
        <w:pStyle w:val="CaptionedFigure"/>
      </w:pPr>
      <w:bookmarkStart w:id="114" w:name="fig:23"/>
      <w:r>
        <w:drawing>
          <wp:inline>
            <wp:extent cx="5334000" cy="1882588"/>
            <wp:effectExtent b="0" l="0" r="0" t="0"/>
            <wp:docPr descr="Рис. 23: Копирование и перемещение каталогов play и fun.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23: Копирование и перемещение каталогов</w:t>
      </w:r>
      <w:r>
        <w:t xml:space="preserve"> </w:t>
      </w:r>
      <w:r>
        <w:rPr>
          <w:rStyle w:val="VerbatimChar"/>
        </w:rPr>
        <w:t xml:space="preserve">play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fun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Лишили владельца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права на чтение (рис. 24). Теперь его содержимое невозможно посмотреть командой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(рис. 25) или скопировать (рис. 26) из текущего пользователя:</w:t>
      </w:r>
    </w:p>
    <w:p>
      <w:pPr>
        <w:pStyle w:val="CaptionedFigure"/>
      </w:pPr>
      <w:bookmarkStart w:id="118" w:name="fig:24"/>
      <w:r>
        <w:drawing>
          <wp:inline>
            <wp:extent cx="5334000" cy="2073088"/>
            <wp:effectExtent b="0" l="0" r="0" t="0"/>
            <wp:docPr descr="Рис. 24: Лишение владельца файла ~/feathers права на чтение." title="" id="116" name="Picture"/>
            <a:graphic>
              <a:graphicData uri="http://schemas.openxmlformats.org/drawingml/2006/picture">
                <pic:pic>
                  <pic:nvPicPr>
                    <pic:cNvPr descr="image/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Рис. 24: Лишение владельца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права на чтение.</w:t>
      </w:r>
    </w:p>
    <w:p>
      <w:pPr>
        <w:pStyle w:val="CaptionedFigure"/>
      </w:pPr>
      <w:bookmarkStart w:id="122" w:name="fig:25"/>
      <w:r>
        <w:drawing>
          <wp:inline>
            <wp:extent cx="3733800" cy="457200"/>
            <wp:effectExtent b="0" l="0" r="0" t="0"/>
            <wp:docPr descr="Рис. 25: Файл ~/feathers не просматривается." title="" id="120" name="Picture"/>
            <a:graphic>
              <a:graphicData uri="http://schemas.openxmlformats.org/drawingml/2006/picture">
                <pic:pic>
                  <pic:nvPicPr>
                    <pic:cNvPr descr="image/2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Рис. 25: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не просматривается.</w:t>
      </w:r>
    </w:p>
    <w:p>
      <w:pPr>
        <w:pStyle w:val="CaptionedFigure"/>
      </w:pPr>
      <w:bookmarkStart w:id="126" w:name="fig:26"/>
      <w:r>
        <w:drawing>
          <wp:inline>
            <wp:extent cx="5334000" cy="412954"/>
            <wp:effectExtent b="0" l="0" r="0" t="0"/>
            <wp:docPr descr="Рис. 26: Файл ~/feathers не копируется." title="" id="124" name="Picture"/>
            <a:graphic>
              <a:graphicData uri="http://schemas.openxmlformats.org/drawingml/2006/picture">
                <pic:pic>
                  <pic:nvPicPr>
                    <pic:cNvPr descr="image/26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</w:pPr>
      <w:r>
        <w:t xml:space="preserve">Рис. 26: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не копируется.</w:t>
      </w:r>
    </w:p>
    <w:p>
      <w:pPr>
        <w:numPr>
          <w:ilvl w:val="0"/>
          <w:numId w:val="1022"/>
        </w:numPr>
        <w:pStyle w:val="Compact"/>
      </w:pPr>
      <w:r>
        <w:t xml:space="preserve">Дали владельцу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право на чтение (рис. 27):</w:t>
      </w:r>
    </w:p>
    <w:p>
      <w:pPr>
        <w:pStyle w:val="CaptionedFigure"/>
      </w:pPr>
      <w:bookmarkStart w:id="130" w:name="fig:27"/>
      <w:r>
        <w:drawing>
          <wp:inline>
            <wp:extent cx="5334000" cy="2026697"/>
            <wp:effectExtent b="0" l="0" r="0" t="0"/>
            <wp:docPr descr="Рис. 27: Возвращение владельцу файла ~/feathers права на чтение." title="" id="128" name="Picture"/>
            <a:graphic>
              <a:graphicData uri="http://schemas.openxmlformats.org/drawingml/2006/picture">
                <pic:pic>
                  <pic:nvPicPr>
                    <pic:cNvPr descr="image/27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ImageCaption"/>
      </w:pPr>
      <w:r>
        <w:t xml:space="preserve">Рис. 27: Возвращение владельцу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права на чтение.</w:t>
      </w:r>
    </w:p>
    <w:p>
      <w:pPr>
        <w:numPr>
          <w:ilvl w:val="0"/>
          <w:numId w:val="1023"/>
        </w:numPr>
        <w:pStyle w:val="Compact"/>
      </w:pPr>
      <w:r>
        <w:t xml:space="preserve">Лишили владельца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права на выполнение (рис. 28). Теперь в этот каталог невозможно перейти (рис. 29):</w:t>
      </w:r>
    </w:p>
    <w:p>
      <w:pPr>
        <w:pStyle w:val="CaptionedFigure"/>
      </w:pPr>
      <w:bookmarkStart w:id="134" w:name="fig:28"/>
      <w:r>
        <w:drawing>
          <wp:inline>
            <wp:extent cx="5334000" cy="3519714"/>
            <wp:effectExtent b="0" l="0" r="0" t="0"/>
            <wp:docPr descr="Рис. 28: Лишение владельца каталога ~/play права на чтение." title="" id="132" name="Picture"/>
            <a:graphic>
              <a:graphicData uri="http://schemas.openxmlformats.org/drawingml/2006/picture">
                <pic:pic>
                  <pic:nvPicPr>
                    <pic:cNvPr descr="image/2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</w:p>
    <w:p>
      <w:pPr>
        <w:pStyle w:val="ImageCaption"/>
      </w:pPr>
      <w:r>
        <w:t xml:space="preserve">Рис. 28: Лишение владельца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права на чтение.</w:t>
      </w:r>
    </w:p>
    <w:p>
      <w:pPr>
        <w:pStyle w:val="CaptionedFigure"/>
      </w:pPr>
      <w:bookmarkStart w:id="138" w:name="fig:29"/>
      <w:r>
        <w:drawing>
          <wp:inline>
            <wp:extent cx="3441700" cy="495300"/>
            <wp:effectExtent b="0" l="0" r="0" t="0"/>
            <wp:docPr descr="Рис. 29: В каталог ~/play невозможно перейти." title="" id="136" name="Picture"/>
            <a:graphic>
              <a:graphicData uri="http://schemas.openxmlformats.org/drawingml/2006/picture">
                <pic:pic>
                  <pic:nvPicPr>
                    <pic:cNvPr descr="image/29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</w:p>
    <w:p>
      <w:pPr>
        <w:pStyle w:val="ImageCaption"/>
      </w:pPr>
      <w:r>
        <w:t xml:space="preserve">Рис. 29: 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невозможно перейти.</w:t>
      </w:r>
    </w:p>
    <w:p>
      <w:pPr>
        <w:numPr>
          <w:ilvl w:val="0"/>
          <w:numId w:val="1024"/>
        </w:numPr>
        <w:pStyle w:val="Compact"/>
      </w:pPr>
      <w:r>
        <w:t xml:space="preserve">Дали владельцу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право на выполнение (рис. 30):</w:t>
      </w:r>
    </w:p>
    <w:p>
      <w:pPr>
        <w:pStyle w:val="CaptionedFigure"/>
      </w:pPr>
      <w:bookmarkStart w:id="142" w:name="fig:30"/>
      <w:r>
        <w:drawing>
          <wp:inline>
            <wp:extent cx="5334000" cy="3346599"/>
            <wp:effectExtent b="0" l="0" r="0" t="0"/>
            <wp:docPr descr="Рис. 30: Возвращение владельцу каталога ~/play права на выполнение." title="" id="140" name="Picture"/>
            <a:graphic>
              <a:graphicData uri="http://schemas.openxmlformats.org/drawingml/2006/picture">
                <pic:pic>
                  <pic:nvPicPr>
                    <pic:cNvPr descr="image/30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2"/>
    </w:p>
    <w:p>
      <w:pPr>
        <w:pStyle w:val="ImageCaption"/>
      </w:pPr>
      <w:r>
        <w:t xml:space="preserve">Рис. 30: Возвращение владельцу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права на выполнение.</w:t>
      </w:r>
    </w:p>
    <w:p>
      <w:pPr>
        <w:numPr>
          <w:ilvl w:val="0"/>
          <w:numId w:val="1025"/>
        </w:numPr>
        <w:pStyle w:val="Compact"/>
      </w:pPr>
      <w:r>
        <w:t xml:space="preserve">Прочитали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по командам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(рис. 31),</w:t>
      </w:r>
      <w:r>
        <w:t xml:space="preserve"> </w:t>
      </w:r>
      <w:r>
        <w:rPr>
          <w:rStyle w:val="VerbatimChar"/>
        </w:rPr>
        <w:t xml:space="preserve">fsck</w:t>
      </w:r>
      <w:r>
        <w:t xml:space="preserve"> </w:t>
      </w:r>
      <w:r>
        <w:t xml:space="preserve">(рис. 32),</w:t>
      </w:r>
      <w:r>
        <w:t xml:space="preserve"> </w:t>
      </w:r>
      <w:r>
        <w:rPr>
          <w:rStyle w:val="VerbatimChar"/>
        </w:rPr>
        <w:t xml:space="preserve">mkfs</w:t>
      </w:r>
      <w:r>
        <w:t xml:space="preserve"> </w:t>
      </w:r>
      <w:r>
        <w:t xml:space="preserve">(рис. 33),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(рис. 34):</w:t>
      </w:r>
    </w:p>
    <w:p>
      <w:pPr>
        <w:pStyle w:val="CaptionedFigure"/>
      </w:pPr>
      <w:bookmarkStart w:id="146" w:name="fig:31"/>
      <w:r>
        <w:drawing>
          <wp:inline>
            <wp:extent cx="5334000" cy="3023179"/>
            <wp:effectExtent b="0" l="0" r="0" t="0"/>
            <wp:docPr descr="Рис. 31: Команда mount." title="" id="144" name="Picture"/>
            <a:graphic>
              <a:graphicData uri="http://schemas.openxmlformats.org/drawingml/2006/picture">
                <pic:pic>
                  <pic:nvPicPr>
                    <pic:cNvPr descr="image/3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6"/>
    </w:p>
    <w:p>
      <w:pPr>
        <w:pStyle w:val="ImageCaption"/>
      </w:pPr>
      <w:r>
        <w:t xml:space="preserve">Рис. 31: Команда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.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используется для просмотра используемых в операционной системе файловых систем.</w:t>
      </w:r>
    </w:p>
    <w:p>
      <w:pPr>
        <w:pStyle w:val="CaptionedFigure"/>
      </w:pPr>
      <w:bookmarkStart w:id="150" w:name="fig:32"/>
      <w:r>
        <w:drawing>
          <wp:inline>
            <wp:extent cx="5334000" cy="1778000"/>
            <wp:effectExtent b="0" l="0" r="0" t="0"/>
            <wp:docPr descr="Рис. 32: Команда fsck." title="" id="148" name="Picture"/>
            <a:graphic>
              <a:graphicData uri="http://schemas.openxmlformats.org/drawingml/2006/picture">
                <pic:pic>
                  <pic:nvPicPr>
                    <pic:cNvPr descr="image/3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0"/>
    </w:p>
    <w:p>
      <w:pPr>
        <w:pStyle w:val="ImageCaption"/>
      </w:pPr>
      <w:r>
        <w:t xml:space="preserve">Рис. 32: Команда</w:t>
      </w:r>
      <w:r>
        <w:t xml:space="preserve"> </w:t>
      </w:r>
      <w:r>
        <w:rPr>
          <w:rStyle w:val="VerbatimChar"/>
        </w:rPr>
        <w:t xml:space="preserve">fsck</w:t>
      </w:r>
      <w:r>
        <w:t xml:space="preserve">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fsck</w:t>
      </w:r>
      <w:r>
        <w:t xml:space="preserve"> </w:t>
      </w:r>
      <w:r>
        <w:t xml:space="preserve">можно проверить (а в ряде случаев восстановить) целостность файловой системы.</w:t>
      </w:r>
    </w:p>
    <w:p>
      <w:pPr>
        <w:pStyle w:val="CaptionedFigure"/>
      </w:pPr>
      <w:bookmarkStart w:id="154" w:name="fig:33"/>
      <w:r>
        <w:drawing>
          <wp:inline>
            <wp:extent cx="5334000" cy="2088718"/>
            <wp:effectExtent b="0" l="0" r="0" t="0"/>
            <wp:docPr descr="Рис. 33: Команда mkfs" title="" id="152" name="Picture"/>
            <a:graphic>
              <a:graphicData uri="http://schemas.openxmlformats.org/drawingml/2006/picture">
                <pic:pic>
                  <pic:nvPicPr>
                    <pic:cNvPr descr="image/33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4"/>
    </w:p>
    <w:p>
      <w:pPr>
        <w:pStyle w:val="ImageCaption"/>
      </w:pPr>
      <w:r>
        <w:t xml:space="preserve">Рис. 33: Команда</w:t>
      </w:r>
      <w:r>
        <w:t xml:space="preserve"> </w:t>
      </w:r>
      <w:r>
        <w:rPr>
          <w:rStyle w:val="VerbatimChar"/>
        </w:rPr>
        <w:t xml:space="preserve">mkfs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mkfs</w:t>
      </w:r>
      <w:r>
        <w:t xml:space="preserve"> </w:t>
      </w:r>
      <w:r>
        <w:t xml:space="preserve">используется для создания файловой системы Linux на некотором устройстве.</w:t>
      </w:r>
    </w:p>
    <w:p>
      <w:pPr>
        <w:pStyle w:val="CaptionedFigure"/>
      </w:pPr>
      <w:bookmarkStart w:id="158" w:name="fig:34"/>
      <w:r>
        <w:drawing>
          <wp:inline>
            <wp:extent cx="5334000" cy="2618090"/>
            <wp:effectExtent b="0" l="0" r="0" t="0"/>
            <wp:docPr descr="Рис. 34: Команда kill" title="" id="156" name="Picture"/>
            <a:graphic>
              <a:graphicData uri="http://schemas.openxmlformats.org/drawingml/2006/picture">
                <pic:pic>
                  <pic:nvPicPr>
                    <pic:cNvPr descr="image/34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8"/>
    </w:p>
    <w:p>
      <w:pPr>
        <w:pStyle w:val="ImageCaption"/>
      </w:pPr>
      <w:r>
        <w:t xml:space="preserve">Рис. 34: Команда</w:t>
      </w:r>
      <w:r>
        <w:t xml:space="preserve"> </w:t>
      </w:r>
      <w:r>
        <w:rPr>
          <w:rStyle w:val="VerbatimChar"/>
        </w:rPr>
        <w:t xml:space="preserve">kill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передаёт сигнал для прекращения процесса.</w:t>
      </w:r>
    </w:p>
    <w:bookmarkEnd w:id="159"/>
    <w:bookmarkStart w:id="16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26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BodyText"/>
      </w:pP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27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— корневой каталог. Содержит в себе всю иерархию системы.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/bin</w:t>
      </w:r>
      <w:r>
        <w:t xml:space="preserve"> </w:t>
      </w:r>
      <w:r>
        <w:t xml:space="preserve">— здесь находятся двоичные исполняемые файлы. Основные общие команды, хранящиеся отдельно от других программ в системе.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/boot</w:t>
      </w:r>
      <w:r>
        <w:t xml:space="preserve"> </w:t>
      </w:r>
      <w:r>
        <w:t xml:space="preserve">— тут расположены файлы, используемые для загрузки системы.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/dev</w:t>
      </w:r>
      <w:r>
        <w:t xml:space="preserve"> </w:t>
      </w:r>
      <w:r>
        <w:t xml:space="preserve">— в данной директории располагаются файлы устройств (драйверов). С помощью этих файлов можно взаимодействовать с устройствами.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/etc</w:t>
      </w:r>
      <w:r>
        <w:t xml:space="preserve"> </w:t>
      </w:r>
      <w:r>
        <w:t xml:space="preserve">— в этой директории находятся файлы конфигураций программ. Эти файлы позволяют настраивать системы, сервисы.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/home</w:t>
      </w:r>
      <w:r>
        <w:t xml:space="preserve"> </w:t>
      </w:r>
      <w:r>
        <w:t xml:space="preserve">— каталог, аналогичный каталогу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в Windows. Содержит домашние каталоги учетных записей пользователей (кроме root).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/lib</w:t>
      </w:r>
      <w:r>
        <w:t xml:space="preserve"> </w:t>
      </w:r>
      <w:r>
        <w:t xml:space="preserve">— содержит системные библиотеки, с которыми работают программы и модули ядра.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/lost+found</w:t>
      </w:r>
      <w:r>
        <w:t xml:space="preserve"> </w:t>
      </w:r>
      <w:r>
        <w:t xml:space="preserve">— содержит файлы, восстановленные после сбоя работы системы.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/media</w:t>
      </w:r>
      <w:r>
        <w:t xml:space="preserve"> </w:t>
      </w:r>
      <w:r>
        <w:t xml:space="preserve">— точка монтирования внешних носителей.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/mnt</w:t>
      </w:r>
      <w:r>
        <w:t xml:space="preserve"> </w:t>
      </w:r>
      <w:r>
        <w:t xml:space="preserve">— точка временного монтирования.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/opt</w:t>
      </w:r>
      <w:r>
        <w:t xml:space="preserve"> </w:t>
      </w:r>
      <w:r>
        <w:t xml:space="preserve">— тут расположены дополнительные (необязательные) приложения.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/proc</w:t>
      </w:r>
      <w:r>
        <w:t xml:space="preserve"> </w:t>
      </w:r>
      <w:r>
        <w:t xml:space="preserve">— содержит файлы, хранящие информацию о запущенных процессах и о состоянии ядра ОС.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/root</w:t>
      </w:r>
      <w:r>
        <w:t xml:space="preserve"> </w:t>
      </w:r>
      <w:r>
        <w:t xml:space="preserve">— директория, которая содержит файлы и личные настройки суперпользователя.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/run</w:t>
      </w:r>
      <w:r>
        <w:t xml:space="preserve"> </w:t>
      </w:r>
      <w:r>
        <w:t xml:space="preserve">— содержит файлы состояния приложений.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/srv</w:t>
      </w:r>
      <w:r>
        <w:t xml:space="preserve"> </w:t>
      </w:r>
      <w:r>
        <w:t xml:space="preserve">— содержит файлы сервисов, предоставляемых сервером.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/sys</w:t>
      </w:r>
      <w:r>
        <w:t xml:space="preserve"> </w:t>
      </w:r>
      <w:r>
        <w:t xml:space="preserve">— содержит данные непосредственно о системе.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/tmp</w:t>
      </w:r>
      <w:r>
        <w:t xml:space="preserve"> </w:t>
      </w:r>
      <w:r>
        <w:t xml:space="preserve">— содержит временные файлы.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/usr</w:t>
      </w:r>
      <w:r>
        <w:t xml:space="preserve"> </w:t>
      </w:r>
      <w:r>
        <w:t xml:space="preserve">— содержит пользовательские приложения и утилиты второго уровня, используемые пользователями, а не системой.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/var</w:t>
      </w:r>
      <w:r>
        <w:t xml:space="preserve"> </w:t>
      </w:r>
      <w:r>
        <w:t xml:space="preserve">— содержит переменные файлы.</w:t>
      </w:r>
    </w:p>
    <w:p>
      <w:pPr>
        <w:numPr>
          <w:ilvl w:val="0"/>
          <w:numId w:val="1029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Монтирование тома.</w:t>
      </w:r>
    </w:p>
    <w:p>
      <w:pPr>
        <w:numPr>
          <w:ilvl w:val="0"/>
          <w:numId w:val="1030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31"/>
        </w:numPr>
        <w:pStyle w:val="Compact"/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31"/>
        </w:numPr>
        <w:pStyle w:val="Compact"/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31"/>
        </w:numPr>
        <w:pStyle w:val="Compac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31"/>
        </w:numPr>
        <w:pStyle w:val="Compac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31"/>
        </w:numPr>
        <w:pStyle w:val="Compact"/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31"/>
        </w:numPr>
        <w:pStyle w:val="Compac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31"/>
        </w:numPr>
        <w:pStyle w:val="Compact"/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32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rPr>
          <w:rStyle w:val="VerbatimChar"/>
        </w:rPr>
        <w:t xml:space="preserve">mkfs</w:t>
      </w:r>
      <w:r>
        <w:t xml:space="preserve"> </w:t>
      </w:r>
      <w:r>
        <w:t xml:space="preserve">позволяет создать файловую систему Linux.</w:t>
      </w:r>
    </w:p>
    <w:p>
      <w:pPr>
        <w:numPr>
          <w:ilvl w:val="0"/>
          <w:numId w:val="1033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rPr>
          <w:rStyle w:val="VerbatimChar"/>
        </w:rPr>
        <w:t xml:space="preserve">cat</w:t>
      </w:r>
      <w:r>
        <w:t xml:space="preserve"> </w:t>
      </w:r>
      <w:r>
        <w:t xml:space="preserve">выводит содержимое файла на стандартное устройство вывода</w:t>
      </w:r>
    </w:p>
    <w:p>
      <w:pPr>
        <w:numPr>
          <w:ilvl w:val="0"/>
          <w:numId w:val="1034"/>
        </w:numPr>
        <w:pStyle w:val="Compact"/>
      </w:pPr>
      <w:r>
        <w:t xml:space="preserve">Приведите основные возможности команды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в Linux.</w:t>
      </w:r>
    </w:p>
    <w:p>
      <w:pPr>
        <w:pStyle w:val="FirstParagraph"/>
      </w:pPr>
      <w:r>
        <w:rPr>
          <w:rStyle w:val="VerbatimChar"/>
        </w:rPr>
        <w:t xml:space="preserve">cp</w:t>
      </w:r>
      <w:r>
        <w:t xml:space="preserve"> </w:t>
      </w:r>
      <w:r>
        <w:t xml:space="preserve">копирует или перемещает директорию, файлы.</w:t>
      </w:r>
    </w:p>
    <w:p>
      <w:pPr>
        <w:numPr>
          <w:ilvl w:val="0"/>
          <w:numId w:val="1035"/>
        </w:numPr>
        <w:pStyle w:val="Compact"/>
      </w:pPr>
      <w:r>
        <w:t xml:space="preserve">Приведите основные возможности команды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в Linux.</w:t>
      </w:r>
    </w:p>
    <w:p>
      <w:pPr>
        <w:pStyle w:val="FirstParagraph"/>
      </w:pPr>
      <w:r>
        <w:rPr>
          <w:rStyle w:val="VerbatimChar"/>
        </w:rPr>
        <w:t xml:space="preserve">mv</w:t>
      </w:r>
      <w:r>
        <w:t xml:space="preserve"> </w:t>
      </w:r>
      <w:r>
        <w:t xml:space="preserve">- переименовать или переместить файл или директорию</w:t>
      </w:r>
    </w:p>
    <w:p>
      <w:pPr>
        <w:numPr>
          <w:ilvl w:val="0"/>
          <w:numId w:val="1036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 Сделать это может владелец файла (или каталога) или пользователь с правами администратора.</w:t>
      </w:r>
    </w:p>
    <w:bookmarkEnd w:id="160"/>
    <w:bookmarkStart w:id="1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8">
    <w:abstractNumId w:val="991"/>
  </w:num>
  <w:num w:numId="102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1">
    <w:abstractNumId w:val="991"/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3" Target="media/rId83.png" /><Relationship Type="http://schemas.openxmlformats.org/officeDocument/2006/relationships/image" Id="rId79" Target="media/rId79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Екатерина Павловна Канева</dc:creator>
  <dc:language>ru-RU</dc:language>
  <cp:keywords/>
  <dcterms:created xsi:type="dcterms:W3CDTF">2023-03-10T18:14:10Z</dcterms:created>
  <dcterms:modified xsi:type="dcterms:W3CDTF">2023-03-10T18:14:10Z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