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Network Simulator (NS-2) — один из программных симуляторов моделирования процессов в компьютерных сетях. NS-2 позволяет описать топологию сети, конфигурацию источников и приёмников трафика, параметры соединений (полосу пропускания, задержку, вероятность потерь пакетов и т.д.) и множество других параметров моделируемой системы. Данные о динамике трафика, состоянии соединений и объектов сети, а также информация о работе протоколов фиксируются в генерируемом trace-файле.</w:t>
      </w:r>
    </w:p>
    <w:p>
      <w:pPr>
        <w:pStyle w:val="BodyText"/>
      </w:pPr>
      <w:r>
        <w:t xml:space="preserve">Процесс создания модели сети для NS-2 состоит из нескольких этапов:</w:t>
      </w:r>
    </w:p>
    <w:p>
      <w:pPr>
        <w:pStyle w:val="Compact"/>
        <w:numPr>
          <w:ilvl w:val="0"/>
          <w:numId w:val="1002"/>
        </w:numPr>
      </w:pPr>
      <w:r>
        <w:t xml:space="preserve">создание нового объекта класса Simulator, в котором содержатся методы, необходимые для дальнейшего описания модели (например, методы new и delete используются для создания и уничтожения объектов соответственно);</w:t>
      </w:r>
    </w:p>
    <w:p>
      <w:pPr>
        <w:pStyle w:val="Compact"/>
        <w:numPr>
          <w:ilvl w:val="0"/>
          <w:numId w:val="1002"/>
        </w:numPr>
      </w:pPr>
      <w:r>
        <w:t xml:space="preserve">описание топологии моделируемой сети с помощью трёх основных функциональных блоков: узлов (nodes), соединений (links) и агентов (agents);</w:t>
      </w:r>
    </w:p>
    <w:p>
      <w:pPr>
        <w:pStyle w:val="Compact"/>
        <w:numPr>
          <w:ilvl w:val="0"/>
          <w:numId w:val="1002"/>
        </w:numPr>
      </w:pPr>
      <w:r>
        <w:t xml:space="preserve">задание различных действий, характеризующих работу сети.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было смоделировать следующую сеть:</w:t>
      </w:r>
    </w:p>
    <w:p>
      <w:pPr>
        <w:pStyle w:val="Compact"/>
        <w:numPr>
          <w:ilvl w:val="0"/>
          <w:numId w:val="1003"/>
        </w:numPr>
      </w:pPr>
      <w:r>
        <w:t xml:space="preserve">сеть состоит из N TCP-источников, N TCP-приёмников, двух маршрутизаторов R1 и R2 между источниками и приёмниками (N — не менее 20);</w:t>
      </w:r>
    </w:p>
    <w:p>
      <w:pPr>
        <w:pStyle w:val="Compact"/>
        <w:numPr>
          <w:ilvl w:val="0"/>
          <w:numId w:val="1003"/>
        </w:numPr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pStyle w:val="Compact"/>
        <w:numPr>
          <w:ilvl w:val="0"/>
          <w:numId w:val="1003"/>
        </w:numPr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pStyle w:val="Compact"/>
        <w:numPr>
          <w:ilvl w:val="0"/>
          <w:numId w:val="1003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3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3"/>
        </w:numPr>
      </w:pPr>
      <w:r>
        <w:t xml:space="preserve">параметры алгоритма RED: q_min = 75, q_max = 150, q_w = 0; 002, p_max = 0:1;</w:t>
      </w:r>
    </w:p>
    <w:p>
      <w:pPr>
        <w:pStyle w:val="Compact"/>
        <w:numPr>
          <w:ilvl w:val="0"/>
          <w:numId w:val="1003"/>
        </w:numPr>
      </w:pPr>
      <w:r>
        <w:t xml:space="preserve"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t xml:space="preserve">Я реализовала следующий код программы, выбрав N = 25 и время работы 25.0:</w:t>
      </w:r>
    </w:p>
    <w:p>
      <w:pPr>
        <w:pStyle w:val="SourceCode"/>
      </w:pP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set awkCode {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    print $2, $3 &gt;&gt; "temp.a";</w:t>
      </w:r>
      <w:r>
        <w:br/>
      </w:r>
      <w:r>
        <w:rPr>
          <w:rStyle w:val="VerbatimChar"/>
        </w:rPr>
        <w:t xml:space="preserve">    }}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br/>
      </w:r>
      <w:r>
        <w:rPr>
          <w:rStyle w:val="VerbatimChar"/>
        </w:rPr>
        <w:t xml:space="preserve">    set f [open temp.q w]</w:t>
      </w:r>
      <w:r>
        <w:br/>
      </w:r>
      <w:r>
        <w:rPr>
          <w:rStyle w:val="VerbatimChar"/>
        </w:rPr>
        <w:t xml:space="preserve">    puts $f "0.Color: White"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set f [open temp.a w]</w:t>
      </w:r>
      <w:r>
        <w:br/>
      </w:r>
      <w:r>
        <w:rPr>
          <w:rStyle w:val="VerbatimChar"/>
        </w:rPr>
        <w:t xml:space="preserve">    puts $f "1.Color: White"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br/>
      </w:r>
      <w:r>
        <w:rPr>
          <w:rStyle w:val="VerbatimChar"/>
        </w:rPr>
        <w:t xml:space="preserve">    exec xgraph -fg blue -bg white -bb -tk -x time -t "TCPRenoCWND"  WindowVsTimeRenoOne &amp;</w:t>
      </w:r>
      <w:r>
        <w:br/>
      </w:r>
      <w:r>
        <w:rPr>
          <w:rStyle w:val="VerbatimChar"/>
        </w:rPr>
        <w:t xml:space="preserve">    exec xgraph -fg blue -bg white -bb -tk -x time -t "TCPRenoCWND"  WindowVsTimeReno &amp;</w:t>
      </w:r>
      <w:r>
        <w:br/>
      </w:r>
      <w:r>
        <w:rPr>
          <w:rStyle w:val="VerbatimChar"/>
        </w:rPr>
        <w:t xml:space="preserve">    exec xgraph -bb -tk -x time -y queue temp.q &amp;</w:t>
      </w:r>
      <w:r>
        <w:br/>
      </w:r>
      <w:r>
        <w:rPr>
          <w:rStyle w:val="VerbatimChar"/>
        </w:rPr>
        <w:t xml:space="preserve">    exec xgraph -bb -tk -x time -y queue temp.a &amp;</w:t>
      </w:r>
      <w:r>
        <w:br/>
      </w:r>
      <w:r>
        <w:rPr>
          <w:rStyle w:val="VerbatimChar"/>
        </w:rPr>
        <w:t xml:space="preserve">    exec nam out.nam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25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Blue"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"1.Color: Blue"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$ns at 0.0 "$ftp($i) start"</w:t>
      </w:r>
      <w:r>
        <w:br/>
      </w:r>
      <w:r>
        <w:rPr>
          <w:rStyle w:val="VerbatimChar"/>
        </w:rPr>
        <w:t xml:space="preserve">  $ns at 0.0 "plotWindow $tcp($i) $windowVsTime"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rPr>
          <w:rStyle w:val="VerbatimChar"/>
        </w:rPr>
        <w:t xml:space="preserve">$ns at 25.0 "finish"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чего запустила программу и получила следующую схему в NS-2, она работала (рис. 1):</w:t>
      </w:r>
    </w:p>
    <w:bookmarkStart w:id="26" w:name="fig:1"/>
    <w:p>
      <w:pPr>
        <w:pStyle w:val="CaptionedFigure"/>
      </w:pPr>
      <w:r>
        <w:drawing>
          <wp:inline>
            <wp:extent cx="3733800" cy="3781581"/>
            <wp:effectExtent b="0" l="0" r="0" t="0"/>
            <wp:docPr descr="Рис. 1: Схема в NS-2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в NS-2.</w:t>
      </w:r>
    </w:p>
    <w:bookmarkEnd w:id="26"/>
    <w:p>
      <w:pPr>
        <w:pStyle w:val="BodyText"/>
      </w:pPr>
      <w:r>
        <w:t xml:space="preserve">Также вывелись 4 графика (рис. 2, 3, 4 и 5):</w:t>
      </w:r>
    </w:p>
    <w:bookmarkStart w:id="30" w:name="fig:2"/>
    <w:p>
      <w:pPr>
        <w:pStyle w:val="CaptionedFigure"/>
      </w:pPr>
      <w:r>
        <w:drawing>
          <wp:inline>
            <wp:extent cx="3733800" cy="3862763"/>
            <wp:effectExtent b="0" l="0" r="0" t="0"/>
            <wp:docPr descr="Рис. 2: Изменение размера окна TCP на линке 1 источника при N = 25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 источника при N = 25.</w:t>
      </w:r>
    </w:p>
    <w:bookmarkEnd w:id="30"/>
    <w:bookmarkStart w:id="34" w:name="fig:3"/>
    <w:p>
      <w:pPr>
        <w:pStyle w:val="CaptionedFigure"/>
      </w:pPr>
      <w:r>
        <w:drawing>
          <wp:inline>
            <wp:extent cx="3733800" cy="3861711"/>
            <wp:effectExtent b="0" l="0" r="0" t="0"/>
            <wp:docPr descr="Рис. 3: Изменение размера окна TCP на всех источниках при N = 25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 = 25.</w:t>
      </w:r>
    </w:p>
    <w:bookmarkEnd w:id="34"/>
    <w:bookmarkStart w:id="38" w:name="fig:4"/>
    <w:p>
      <w:pPr>
        <w:pStyle w:val="CaptionedFigure"/>
      </w:pPr>
      <w:r>
        <w:drawing>
          <wp:inline>
            <wp:extent cx="3733800" cy="3886324"/>
            <wp:effectExtent b="0" l="0" r="0" t="0"/>
            <wp:docPr descr="Рис. 4: Изменение длины очереди на линке (R1-R2)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длины очереди на линке (R1-R2).</w:t>
      </w:r>
    </w:p>
    <w:bookmarkEnd w:id="38"/>
    <w:bookmarkStart w:id="42" w:name="fig:5"/>
    <w:p>
      <w:pPr>
        <w:pStyle w:val="CaptionedFigure"/>
      </w:pPr>
      <w:r>
        <w:drawing>
          <wp:inline>
            <wp:extent cx="3733800" cy="3874582"/>
            <wp:effectExtent b="0" l="0" r="0" t="0"/>
            <wp:docPr descr="Рис. 5: Изменение средней длины очереди на линке (R1-R2)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средней длины очереди на линке (R1-R2).</w:t>
      </w:r>
    </w:p>
    <w:bookmarkEnd w:id="42"/>
    <w:p>
      <w:pPr>
        <w:pStyle w:val="BodyText"/>
      </w:pPr>
      <w:r>
        <w:t xml:space="preserve">Далее я реализовала код, строящий графики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'1_tcp.pdf'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 источника при N = 25"</w:t>
      </w:r>
      <w:r>
        <w:br/>
      </w:r>
      <w:r>
        <w:br/>
      </w:r>
      <w:r>
        <w:rPr>
          <w:rStyle w:val="VerbatimChar"/>
        </w:rPr>
        <w:t xml:space="preserve"># подписи осей</w:t>
      </w:r>
      <w:r>
        <w:br/>
      </w:r>
      <w:r>
        <w:rPr>
          <w:rStyle w:val="VerbatimChar"/>
        </w:rPr>
        <w:t xml:space="preserve">set xlabel "t[s]" font "Arial,9"</w:t>
      </w:r>
      <w:r>
        <w:br/>
      </w:r>
      <w:r>
        <w:rPr>
          <w:rStyle w:val="VerbatimChar"/>
        </w:rPr>
        <w:t xml:space="preserve">set ylabel "CWND [pkt]" font "Arial,9"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вывода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'all_tcp.pdf'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источниках при N = 25"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вывода</w:t>
      </w:r>
      <w:r>
        <w:br/>
      </w:r>
      <w:r>
        <w:rPr>
          <w:rStyle w:val="VerbatimChar"/>
        </w:rPr>
        <w:t xml:space="preserve">plot "WindowVsTimeReno"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длины очереди на линке (R1-R2)"</w:t>
      </w:r>
      <w:r>
        <w:br/>
      </w:r>
      <w:r>
        <w:br/>
      </w:r>
      <w:r>
        <w:rPr>
          <w:rStyle w:val="VerbatimChar"/>
        </w:rPr>
        <w:t xml:space="preserve"># подпись к оси</w:t>
      </w:r>
      <w:r>
        <w:br/>
      </w:r>
      <w:r>
        <w:rPr>
          <w:rStyle w:val="VerbatimChar"/>
        </w:rPr>
        <w:t xml:space="preserve">set ylabel "Queue length [pkt]" font "Arial,9"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вывода</w:t>
      </w:r>
      <w:r>
        <w:br/>
      </w:r>
      <w:r>
        <w:rPr>
          <w:rStyle w:val="VerbatimChar"/>
        </w:rPr>
        <w:t xml:space="preserve">plot "temp.q" using ($1):($2) with lines title "Длина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'avg_queue.pdf'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средней длины очереди на линке (R1-R2)"</w:t>
      </w:r>
      <w:r>
        <w:br/>
      </w:r>
      <w:r>
        <w:br/>
      </w:r>
      <w:r>
        <w:rPr>
          <w:rStyle w:val="VerbatimChar"/>
        </w:rPr>
        <w:t xml:space="preserve"># подпись к оси</w:t>
      </w:r>
      <w:r>
        <w:br/>
      </w:r>
      <w:r>
        <w:rPr>
          <w:rStyle w:val="VerbatimChar"/>
        </w:rPr>
        <w:t xml:space="preserve">set ylabel "Average queue length [pkt]" font "Arial,9"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вывода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Сделала файл исполняемым с помощью команды</w:t>
      </w:r>
      <w:r>
        <w:t xml:space="preserve"> </w:t>
      </w:r>
      <w:r>
        <w:rPr>
          <w:rStyle w:val="VerbatimChar"/>
        </w:rPr>
        <w:t xml:space="preserve">chmod +x graph_plot</w:t>
      </w:r>
      <w:r>
        <w:t xml:space="preserve">, при запуске создались следующие графики в файлах PDF (рис. 6, 7, 8 и 9):</w:t>
      </w:r>
    </w:p>
    <w:bookmarkStart w:id="46" w:name="fig:6"/>
    <w:p>
      <w:pPr>
        <w:pStyle w:val="CaptionedFigure"/>
      </w:pPr>
      <w:r>
        <w:drawing>
          <wp:inline>
            <wp:extent cx="3733800" cy="2228734"/>
            <wp:effectExtent b="0" l="0" r="0" t="0"/>
            <wp:docPr descr="Рис. 6: Изменение размера окна TCP на линке 1 источника при N = 25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 источника при N = 25.</w:t>
      </w:r>
    </w:p>
    <w:bookmarkEnd w:id="46"/>
    <w:bookmarkStart w:id="50" w:name="fig:7"/>
    <w:p>
      <w:pPr>
        <w:pStyle w:val="CaptionedFigure"/>
      </w:pPr>
      <w:r>
        <w:drawing>
          <wp:inline>
            <wp:extent cx="3733800" cy="2231198"/>
            <wp:effectExtent b="0" l="0" r="0" t="0"/>
            <wp:docPr descr="Рис. 7: Изменение размера окна TCP на всех источниках при N = 25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 = 25.</w:t>
      </w:r>
    </w:p>
    <w:bookmarkEnd w:id="50"/>
    <w:bookmarkStart w:id="54" w:name="fig:8"/>
    <w:p>
      <w:pPr>
        <w:pStyle w:val="CaptionedFigure"/>
      </w:pPr>
      <w:r>
        <w:drawing>
          <wp:inline>
            <wp:extent cx="3733800" cy="2224216"/>
            <wp:effectExtent b="0" l="0" r="0" t="0"/>
            <wp:docPr descr="Рис. 8: Изменение длины очереди на линке (R1-R2)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длины очереди на линке (R1-R2).</w:t>
      </w:r>
    </w:p>
    <w:bookmarkEnd w:id="54"/>
    <w:bookmarkStart w:id="58" w:name="fig:9"/>
    <w:p>
      <w:pPr>
        <w:pStyle w:val="CaptionedFigure"/>
      </w:pPr>
      <w:r>
        <w:drawing>
          <wp:inline>
            <wp:extent cx="3733800" cy="2225839"/>
            <wp:effectExtent b="0" l="0" r="0" t="0"/>
            <wp:docPr descr="Рис. 9: Изменение средней длины очереди на линке (R1-R2)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средней длины очереди на линке (R1-R2).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задание для самостоятельной работы.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Екатерина Канева, НФИбд-02-22</dc:creator>
  <dc:language>ru-RU</dc:language>
  <cp:keywords/>
  <dcterms:created xsi:type="dcterms:W3CDTF">2025-02-25T15:20:43Z</dcterms:created>
  <dcterms:modified xsi:type="dcterms:W3CDTF">2025-02-25T15:20:43Z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