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Екатерина Канева,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СМО M|M|1|</w:t>
      </w:r>
      <m:oMath>
        <m:r>
          <m:rPr>
            <m:sty m:val="p"/>
          </m:rPr>
          <m:t>inf</m:t>
        </m:r>
      </m:oMath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в xcos.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поступления и обработки заявок и длины очереди.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задала переменные среды (рис. 1):</w:t>
      </w:r>
    </w:p>
    <w:bookmarkStart w:id="25" w:name="fig:1"/>
    <w:p>
      <w:pPr>
        <w:pStyle w:val="CaptionedFigure"/>
      </w:pPr>
      <w:r>
        <w:drawing>
          <wp:inline>
            <wp:extent cx="3733800" cy="2453199"/>
            <wp:effectExtent b="0" l="0" r="0" t="0"/>
            <wp:docPr descr="Рис. 1: Переменные lambda, mu, z0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Переменные lambda, mu, z0.</w:t>
      </w:r>
    </w:p>
    <w:bookmarkEnd w:id="25"/>
    <w:p>
      <w:pPr>
        <w:pStyle w:val="BodyText"/>
      </w:pPr>
      <w:r>
        <w:t xml:space="preserve">Далее я задала время моделирования и приступила к построению модели СМО M|M|1|</w:t>
      </w:r>
      <m:oMath>
        <m:r>
          <m:rPr>
            <m:sty m:val="p"/>
          </m:rPr>
          <m:t>inf</m:t>
        </m:r>
      </m:oMath>
      <w:r>
        <w:t xml:space="preserve"> </w:t>
      </w:r>
      <w:r>
        <w:t xml:space="preserve">в xcos. Общая модель получилась такая (рис. 2)</w:t>
      </w:r>
    </w:p>
    <w:bookmarkStart w:id="29" w:name="fig:2"/>
    <w:p>
      <w:pPr>
        <w:pStyle w:val="CaptionedFigure"/>
      </w:pPr>
      <w:r>
        <w:drawing>
          <wp:inline>
            <wp:extent cx="3733800" cy="2190558"/>
            <wp:effectExtent b="0" l="0" r="0" t="0"/>
            <wp:docPr descr="Рис. 2: Модель M|M|1|inf в xcos.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M|M|1|inf в xcos.</w:t>
      </w:r>
    </w:p>
    <w:bookmarkEnd w:id="29"/>
    <w:p>
      <w:pPr>
        <w:pStyle w:val="BodyText"/>
      </w:pPr>
      <w:r>
        <w:t xml:space="preserve">Для левого суперблока собрала следующую схему (рис. 3):</w:t>
      </w:r>
    </w:p>
    <w:bookmarkStart w:id="33" w:name="fig:3"/>
    <w:p>
      <w:pPr>
        <w:pStyle w:val="CaptionedFigure"/>
      </w:pPr>
      <w:r>
        <w:drawing>
          <wp:inline>
            <wp:extent cx="3733800" cy="1980909"/>
            <wp:effectExtent b="0" l="0" r="0" t="0"/>
            <wp:docPr descr="Рис. 3: Левый суперблок.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Левый суперблок.</w:t>
      </w:r>
    </w:p>
    <w:bookmarkEnd w:id="33"/>
    <w:p>
      <w:pPr>
        <w:pStyle w:val="BodyText"/>
      </w:pPr>
      <w:r>
        <w:t xml:space="preserve">Для правого суперблока собрала следующую схему (рис. 4):</w:t>
      </w:r>
    </w:p>
    <w:bookmarkStart w:id="37" w:name="fig:4"/>
    <w:p>
      <w:pPr>
        <w:pStyle w:val="CaptionedFigure"/>
      </w:pPr>
      <w:r>
        <w:drawing>
          <wp:inline>
            <wp:extent cx="3733800" cy="3924057"/>
            <wp:effectExtent b="0" l="0" r="0" t="0"/>
            <wp:docPr descr="Рис. 4: Правый суперблок.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Правый суперблок.</w:t>
      </w:r>
    </w:p>
    <w:bookmarkEnd w:id="37"/>
    <w:p>
      <w:pPr>
        <w:pStyle w:val="BodyText"/>
      </w:pPr>
      <w:r>
        <w:t xml:space="preserve">Запустила моделирование, получила следующие графики — один описывает поступление и обработку заявок, где чёрный — поступление, зелёный — обработка (рис. 5), а другой описывает длину очереди (рис. 6):</w:t>
      </w:r>
    </w:p>
    <w:bookmarkStart w:id="41" w:name="fig:5"/>
    <w:p>
      <w:pPr>
        <w:pStyle w:val="CaptionedFigure"/>
      </w:pPr>
      <w:r>
        <w:drawing>
          <wp:inline>
            <wp:extent cx="3733800" cy="2729275"/>
            <wp:effectExtent b="0" l="0" r="0" t="0"/>
            <wp:docPr descr="Рис. 5: График поступления и обработки заявок.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поступления и обработки заявок.</w:t>
      </w:r>
    </w:p>
    <w:bookmarkEnd w:id="41"/>
    <w:bookmarkStart w:id="45" w:name="fig:6"/>
    <w:p>
      <w:pPr>
        <w:pStyle w:val="CaptionedFigure"/>
      </w:pPr>
      <w:r>
        <w:drawing>
          <wp:inline>
            <wp:extent cx="3733800" cy="2634888"/>
            <wp:effectExtent b="0" l="0" r="0" t="0"/>
            <wp:docPr descr="Рис. 6: График длины очереди.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длины очереди.</w:t>
      </w:r>
    </w:p>
    <w:bookmarkEnd w:id="45"/>
    <w:p>
      <w:pPr>
        <w:pStyle w:val="BodyText"/>
      </w:pPr>
      <w:r>
        <w:t xml:space="preserve">График длины очереди начинается с 6, потому что это то значение, которое мы задали в константах для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</m:oMath>
      <w:r>
        <w:t xml:space="preserve">, а позже задали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в одном из блоков.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модель СМО M|M|1|</w:t>
      </w:r>
      <m:oMath>
        <m:r>
          <m:rPr>
            <m:sty m:val="p"/>
          </m:rPr>
          <m:t>inf</m:t>
        </m:r>
      </m:oMath>
      <w:r>
        <w:t xml:space="preserve"> </w:t>
      </w:r>
      <w:r>
        <w:t xml:space="preserve">в xcos.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Екатерина Канева, НФИбд-02-22</dc:creator>
  <dc:language>ru-RU</dc:language>
  <cp:keywords/>
  <dcterms:created xsi:type="dcterms:W3CDTF">2025-03-22T19:25:13Z</dcterms:created>
  <dcterms:modified xsi:type="dcterms:W3CDTF">2025-03-22T19:25:13Z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