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70.png" ContentType="image/png"/>
  <Override PartName="/word/media/rId66.png" ContentType="image/png"/>
  <Override PartName="/word/media/rId74.png" ContentType="image/png"/>
  <Override PartName="/word/media/rId38.png" ContentType="image/png"/>
  <Override PartName="/word/media/rId4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M|M|1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M|M|1.</w:t>
      </w:r>
    </w:p>
    <w:p>
      <w:pPr>
        <w:pStyle w:val="Compact"/>
        <w:numPr>
          <w:ilvl w:val="0"/>
          <w:numId w:val="1001"/>
        </w:numPr>
      </w:pPr>
      <w:r>
        <w:t xml:space="preserve">Выполнить мониторинг параметров модели, построить графики.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состояла из 3 листов. Сначала я построила лист System (рис. 1):</w:t>
      </w:r>
    </w:p>
    <w:bookmarkStart w:id="25" w:name="fig:1"/>
    <w:p>
      <w:pPr>
        <w:pStyle w:val="CaptionedFigure"/>
      </w:pPr>
      <w:r>
        <w:drawing>
          <wp:inline>
            <wp:extent cx="3733800" cy="1863903"/>
            <wp:effectExtent b="0" l="0" r="0" t="0"/>
            <wp:docPr descr="Рис. 1: Лист System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Лист System.</w:t>
      </w:r>
    </w:p>
    <w:bookmarkEnd w:id="25"/>
    <w:p>
      <w:pPr>
        <w:pStyle w:val="BodyText"/>
      </w:pPr>
      <w:r>
        <w:t xml:space="preserve">Далее я задала декларации системы: множества цветов (рис. 2), переменные (рис. 3), функции (рис. 4) модели.</w:t>
      </w:r>
    </w:p>
    <w:bookmarkStart w:id="29" w:name="fig:2"/>
    <w:p>
      <w:pPr>
        <w:pStyle w:val="CaptionedFigure"/>
      </w:pPr>
      <w:r>
        <w:drawing>
          <wp:inline>
            <wp:extent cx="3262964" cy="1376412"/>
            <wp:effectExtent b="0" l="0" r="0" t="0"/>
            <wp:docPr descr="Рис. 2: Множества цветов.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Множества цветов.</w:t>
      </w:r>
    </w:p>
    <w:bookmarkEnd w:id="29"/>
    <w:bookmarkStart w:id="33" w:name="fig:3"/>
    <w:p>
      <w:pPr>
        <w:pStyle w:val="CaptionedFigure"/>
      </w:pPr>
      <w:r>
        <w:drawing>
          <wp:inline>
            <wp:extent cx="1395663" cy="548640"/>
            <wp:effectExtent b="0" l="0" r="0" t="0"/>
            <wp:docPr descr="Рис. 3: Переменные.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6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Переменные.</w:t>
      </w:r>
    </w:p>
    <w:bookmarkEnd w:id="33"/>
    <w:bookmarkStart w:id="37" w:name="fig:4"/>
    <w:p>
      <w:pPr>
        <w:pStyle w:val="CaptionedFigure"/>
      </w:pPr>
      <w:r>
        <w:drawing>
          <wp:inline>
            <wp:extent cx="3724976" cy="1318661"/>
            <wp:effectExtent b="0" l="0" r="0" t="0"/>
            <wp:docPr descr="Рис. 4: Фнукции.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Фнукции.</w:t>
      </w:r>
    </w:p>
    <w:bookmarkEnd w:id="37"/>
    <w:p>
      <w:pPr>
        <w:pStyle w:val="BodyText"/>
      </w:pPr>
      <w:r>
        <w:t xml:space="preserve">Далее я построила листы Arrivals (рис. 5) и Server (рис. 6):</w:t>
      </w:r>
    </w:p>
    <w:bookmarkStart w:id="41" w:name="fig:5"/>
    <w:p>
      <w:pPr>
        <w:pStyle w:val="CaptionedFigure"/>
      </w:pPr>
      <w:r>
        <w:drawing>
          <wp:inline>
            <wp:extent cx="3733800" cy="1701554"/>
            <wp:effectExtent b="0" l="0" r="0" t="0"/>
            <wp:docPr descr="Рис. 5: Лист Arrivals." title="" id="39" name="Picture"/>
            <a:graphic>
              <a:graphicData uri="http://schemas.openxmlformats.org/drawingml/2006/picture">
                <pic:pic>
                  <pic:nvPicPr>
                    <pic:cNvPr descr="image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Лист Arrivals.</w:t>
      </w:r>
    </w:p>
    <w:bookmarkEnd w:id="41"/>
    <w:bookmarkStart w:id="45" w:name="fig:6"/>
    <w:p>
      <w:pPr>
        <w:pStyle w:val="CaptionedFigure"/>
      </w:pPr>
      <w:r>
        <w:drawing>
          <wp:inline>
            <wp:extent cx="3733800" cy="1689100"/>
            <wp:effectExtent b="0" l="0" r="0" t="0"/>
            <wp:docPr descr="Рис. 6: Лист Server.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 Server.</w:t>
      </w:r>
    </w:p>
    <w:bookmarkEnd w:id="45"/>
    <w:p>
      <w:pPr>
        <w:pStyle w:val="BodyText"/>
      </w:pPr>
      <w:r>
        <w:t xml:space="preserve">Потом я задала параметры модели на графах сети. Там было много параметров, поэтому вся информация будет на картинках (рис. 7, 8 и 9):</w:t>
      </w:r>
    </w:p>
    <w:bookmarkStart w:id="49" w:name="fig:7"/>
    <w:p>
      <w:pPr>
        <w:pStyle w:val="CaptionedFigure"/>
      </w:pPr>
      <w:r>
        <w:drawing>
          <wp:inline>
            <wp:extent cx="3733800" cy="1975962"/>
            <wp:effectExtent b="0" l="0" r="0" t="0"/>
            <wp:docPr descr="Рис. 7: Лист System после задания параметров на графе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Лист System после задания параметров на графе.</w:t>
      </w:r>
    </w:p>
    <w:bookmarkEnd w:id="49"/>
    <w:bookmarkStart w:id="53" w:name="fig:8"/>
    <w:p>
      <w:pPr>
        <w:pStyle w:val="CaptionedFigure"/>
      </w:pPr>
      <w:r>
        <w:drawing>
          <wp:inline>
            <wp:extent cx="3733800" cy="2088499"/>
            <wp:effectExtent b="0" l="0" r="0" t="0"/>
            <wp:docPr descr="Рис. 8: Лист Arrivals после задания параметров на графе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 Arrivals после задания параметров на графе.</w:t>
      </w:r>
    </w:p>
    <w:bookmarkEnd w:id="53"/>
    <w:bookmarkStart w:id="57" w:name="fig:9"/>
    <w:p>
      <w:pPr>
        <w:pStyle w:val="CaptionedFigure"/>
      </w:pPr>
      <w:r>
        <w:drawing>
          <wp:inline>
            <wp:extent cx="3733800" cy="2141355"/>
            <wp:effectExtent b="0" l="0" r="0" t="0"/>
            <wp:docPr descr="Рис. 9: Лист Server после задания параметров на графе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Лист Server после задания параметров на графе.</w:t>
      </w:r>
    </w:p>
    <w:bookmarkEnd w:id="57"/>
    <w:p>
      <w:pPr>
        <w:pStyle w:val="BodyText"/>
      </w:pPr>
      <w:r>
        <w:t xml:space="preserve">Далее я приступила к мониторингу сети. Для этого с помощью палитры Monitoring установила точку останова на переход Start, новый монитор назвала Ostanovka, функцию Predicate изменила на следующую:</w:t>
      </w:r>
    </w:p>
    <w:p>
      <w:pPr>
        <w:pStyle w:val="SourceCode"/>
      </w:pPr>
      <w:r>
        <w:rPr>
          <w:rStyle w:val="VerbatimChar"/>
        </w:rPr>
        <w:t xml:space="preserve">fun pred (bindelem)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  fun predBindElem (Server'Start (1, {job,jobs,proctime}))</w:t>
      </w:r>
      <w:r>
        <w:br/>
      </w:r>
      <w:r>
        <w:rPr>
          <w:rStyle w:val="VerbatimChar"/>
        </w:rPr>
        <w:t xml:space="preserve">      = Queue_Delay.count()=200</w:t>
      </w:r>
      <w:r>
        <w:br/>
      </w:r>
      <w:r>
        <w:rPr>
          <w:rStyle w:val="VerbatimChar"/>
        </w:rPr>
        <w:t xml:space="preserve">    | predBindElem _ = false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  predBindElem bindelem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Потом выбрала Data Coll, установила снова на Start, назвала Queue Delay и изменила функцию Observer на следующую:</w:t>
      </w:r>
    </w:p>
    <w:p>
      <w:pPr>
        <w:pStyle w:val="SourceCode"/>
      </w:pPr>
      <w:r>
        <w:rPr>
          <w:rStyle w:val="VerbatimChar"/>
        </w:rPr>
        <w:t xml:space="preserve">fun obs (bindelem)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  fun obsBindElem (Server'Start (1, {job, jobs, proctime}))</w:t>
      </w:r>
      <w:r>
        <w:br/>
      </w:r>
      <w:r>
        <w:rPr>
          <w:rStyle w:val="VerbatimChar"/>
        </w:rPr>
        <w:t xml:space="preserve">      = (intTime() - (#AT job))</w:t>
      </w:r>
      <w:r>
        <w:br/>
      </w:r>
      <w:r>
        <w:rPr>
          <w:rStyle w:val="VerbatimChar"/>
        </w:rPr>
        <w:t xml:space="preserve">      | obsBindElem _ = ~1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  obsBindElem bindelem</w:t>
      </w:r>
      <w:r>
        <w:br/>
      </w:r>
      <w:r>
        <w:rPr>
          <w:rStyle w:val="VerbatimChar"/>
        </w:rPr>
        <w:t xml:space="preserve">  end</w:t>
      </w:r>
    </w:p>
    <w:p>
      <w:pPr>
        <w:pStyle w:val="FirstParagraph"/>
      </w:pPr>
      <w:r>
        <w:t xml:space="preserve">Далее я запустила моделирование, выполнила более 300 шагов, получила на выводе файл</w:t>
      </w:r>
      <w:r>
        <w:t xml:space="preserve"> </w:t>
      </w:r>
      <w:r>
        <w:rPr>
          <w:rStyle w:val="VerbatimChar"/>
        </w:rPr>
        <w:t xml:space="preserve">Queue_Delay.log</w:t>
      </w:r>
      <w:r>
        <w:t xml:space="preserve"> </w:t>
      </w:r>
      <w:r>
        <w:t xml:space="preserve">(рис. 10):</w:t>
      </w:r>
    </w:p>
    <w:bookmarkStart w:id="61" w:name="fig:10"/>
    <w:p>
      <w:pPr>
        <w:pStyle w:val="CaptionedFigure"/>
      </w:pPr>
      <w:r>
        <w:drawing>
          <wp:inline>
            <wp:extent cx="3733800" cy="1847719"/>
            <wp:effectExtent b="0" l="0" r="0" t="0"/>
            <wp:docPr descr="Рис. 10: Содержимое Queue_Delay.log.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Queue_Delay.log.</w:t>
      </w:r>
    </w:p>
    <w:bookmarkEnd w:id="61"/>
    <w:p>
      <w:pPr>
        <w:pStyle w:val="BodyText"/>
      </w:pPr>
      <w:r>
        <w:t xml:space="preserve">Далее я построила график значений задержки в очереди, для этого я написала следующий код — он также подходит и для графика, который надо будет построить позже (рис. 11):</w:t>
      </w:r>
    </w:p>
    <w:bookmarkStart w:id="65" w:name="fig:11"/>
    <w:p>
      <w:pPr>
        <w:pStyle w:val="CaptionedFigure"/>
      </w:pPr>
      <w:r>
        <w:drawing>
          <wp:inline>
            <wp:extent cx="3733800" cy="1535889"/>
            <wp:effectExtent b="0" l="0" r="0" t="0"/>
            <wp:docPr descr="Рис. 11: Скрипт для построения графиков.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Скрипт для построения графиков.</w:t>
      </w:r>
    </w:p>
    <w:bookmarkEnd w:id="65"/>
    <w:p>
      <w:pPr>
        <w:pStyle w:val="BodyText"/>
      </w:pPr>
      <w:r>
        <w:t xml:space="preserve">Получился следующий график (рис. 12):</w:t>
      </w:r>
    </w:p>
    <w:bookmarkStart w:id="69" w:name="fig:12"/>
    <w:p>
      <w:pPr>
        <w:pStyle w:val="CaptionedFigure"/>
      </w:pPr>
      <w:r>
        <w:drawing>
          <wp:inline>
            <wp:extent cx="3733800" cy="2865212"/>
            <wp:effectExtent b="0" l="0" r="0" t="0"/>
            <wp:docPr descr="Рис. 12: График значений задержки в очереди.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значений задержки в очереди.</w:t>
      </w:r>
    </w:p>
    <w:bookmarkEnd w:id="69"/>
    <w:p>
      <w:pPr>
        <w:pStyle w:val="BodyText"/>
      </w:pPr>
      <w:r>
        <w:t xml:space="preserve">Далее я с помощью палитры Monitoring снова установила точку останова на переход Start, новый монитор назвала Queue Delay Real, функцию Observer изменила на следующую:</w:t>
      </w:r>
    </w:p>
    <w:p>
      <w:pPr>
        <w:pStyle w:val="SourceCode"/>
      </w:pPr>
      <w:r>
        <w:rPr>
          <w:rStyle w:val="VerbatimChar"/>
        </w:rPr>
        <w:t xml:space="preserve">fun obs (bindelem) =</w:t>
      </w:r>
      <w:r>
        <w:br/>
      </w:r>
      <w:r>
        <w:rPr>
          <w:rStyle w:val="VerbatimChar"/>
        </w:rPr>
        <w:t xml:space="preserve">  let</w:t>
      </w:r>
      <w:r>
        <w:br/>
      </w:r>
      <w:r>
        <w:rPr>
          <w:rStyle w:val="VerbatimChar"/>
        </w:rPr>
        <w:t xml:space="preserve">    fun obsBindElem (Server'Start (1, {job, jobs, proctime}))</w:t>
      </w:r>
      <w:r>
        <w:br/>
      </w:r>
      <w:r>
        <w:rPr>
          <w:rStyle w:val="VerbatimChar"/>
        </w:rPr>
        <w:t xml:space="preserve">      = Real.fromInt(intTime() - (#AT job))</w:t>
      </w:r>
      <w:r>
        <w:br/>
      </w:r>
      <w:r>
        <w:rPr>
          <w:rStyle w:val="VerbatimChar"/>
        </w:rPr>
        <w:t xml:space="preserve">      | obsBindElem _ = ~1.0</w:t>
      </w:r>
      <w:r>
        <w:br/>
      </w:r>
      <w:r>
        <w:rPr>
          <w:rStyle w:val="VerbatimChar"/>
        </w:rPr>
        <w:t xml:space="preserve">  in</w:t>
      </w:r>
      <w:r>
        <w:br/>
      </w:r>
      <w:r>
        <w:rPr>
          <w:rStyle w:val="VerbatimChar"/>
        </w:rPr>
        <w:t xml:space="preserve">    obsBindElem bindelem</w:t>
      </w:r>
      <w:r>
        <w:br/>
      </w:r>
      <w:r>
        <w:rPr>
          <w:rStyle w:val="VerbatimChar"/>
        </w:rPr>
        <w:t xml:space="preserve">  end</w:t>
      </w:r>
    </w:p>
    <w:p>
      <w:pPr>
        <w:pStyle w:val="FirstParagraph"/>
      </w:pPr>
      <w:r>
        <w:t xml:space="preserve">После этого я получила файл</w:t>
      </w:r>
      <w:r>
        <w:t xml:space="preserve"> </w:t>
      </w:r>
      <w:r>
        <w:rPr>
          <w:rStyle w:val="VerbatimChar"/>
        </w:rPr>
        <w:t xml:space="preserve">Queue_Delay_Real.log</w:t>
      </w:r>
      <w:r>
        <w:t xml:space="preserve">, похожий на</w:t>
      </w:r>
      <w:r>
        <w:t xml:space="preserve"> </w:t>
      </w:r>
      <w:r>
        <w:rPr>
          <w:rStyle w:val="VerbatimChar"/>
        </w:rPr>
        <w:t xml:space="preserve">Queue_Delay.log</w:t>
      </w:r>
      <w:r>
        <w:t xml:space="preserve">, только здесь значения имеют действительный тип. После этого я с помощью палитры Monitoring я снова установила Data Coll на Start. Теперь новый монитор я назвала Long Delay Time и сделала следующйю функцию Observer:</w:t>
      </w:r>
    </w:p>
    <w:p>
      <w:pPr>
        <w:pStyle w:val="SourceCode"/>
      </w:pPr>
      <w:r>
        <w:rPr>
          <w:rStyle w:val="VerbatimChar"/>
        </w:rPr>
        <w:t xml:space="preserve">fun obs (bindelem) =</w:t>
      </w:r>
      <w:r>
        <w:br/>
      </w:r>
      <w:r>
        <w:rPr>
          <w:rStyle w:val="VerbatimChar"/>
        </w:rPr>
        <w:t xml:space="preserve">  if IntInf.tiInt(Queue_Delay.last())&gt;=(!longdelaytime)</w:t>
      </w:r>
      <w:r>
        <w:br/>
      </w:r>
      <w:r>
        <w:rPr>
          <w:rStyle w:val="VerbatimChar"/>
        </w:rPr>
        <w:t xml:space="preserve">    then 1</w:t>
      </w:r>
      <w:r>
        <w:br/>
      </w:r>
      <w:r>
        <w:rPr>
          <w:rStyle w:val="VerbatimChar"/>
        </w:rPr>
        <w:t xml:space="preserve">  else 0</w:t>
      </w:r>
    </w:p>
    <w:p>
      <w:pPr>
        <w:pStyle w:val="FirstParagraph"/>
      </w:pPr>
      <w:r>
        <w:t xml:space="preserve">Далее было необходимо определить глобальную переменную</w:t>
      </w:r>
      <w:r>
        <w:t xml:space="preserve"> </w:t>
      </w:r>
      <w:r>
        <w:rPr>
          <w:rStyle w:val="VerbatimChar"/>
        </w:rPr>
        <w:t xml:space="preserve">longdelaytime</w:t>
      </w:r>
      <w:r>
        <w:t xml:space="preserve">, которая бы была границей для большой задержки (рис. 13):</w:t>
      </w:r>
    </w:p>
    <w:bookmarkStart w:id="73" w:name="fig:13"/>
    <w:p>
      <w:pPr>
        <w:pStyle w:val="CaptionedFigure"/>
      </w:pPr>
      <w:r>
        <w:drawing>
          <wp:inline>
            <wp:extent cx="2165684" cy="721894"/>
            <wp:effectExtent b="0" l="0" r="0" t="0"/>
            <wp:docPr descr="Рис. 13: Глобальная переменная longdelaytime.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Глобальная переменная longdelaytime.</w:t>
      </w:r>
    </w:p>
    <w:bookmarkEnd w:id="73"/>
    <w:p>
      <w:pPr>
        <w:pStyle w:val="BodyText"/>
      </w:pPr>
      <w:r>
        <w:t xml:space="preserve">После этого я немного изменила скрипт для построения графика в GNU Plot (рис. 11) и построила график (рис. 14), демонстрирующий, в какие периоды времени значения задержки в очереди превышали заданное значение 200:</w:t>
      </w:r>
    </w:p>
    <w:bookmarkStart w:id="77" w:name="fig:14"/>
    <w:p>
      <w:pPr>
        <w:pStyle w:val="CaptionedFigure"/>
      </w:pPr>
      <w:r>
        <w:drawing>
          <wp:inline>
            <wp:extent cx="3733800" cy="2830186"/>
            <wp:effectExtent b="0" l="0" r="0" t="0"/>
            <wp:docPr descr="Рис. 14: График периодов превышения задержки.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периодов превышения задержки.</w:t>
      </w:r>
    </w:p>
    <w:bookmarkEnd w:id="77"/>
    <w:p>
      <w:pPr>
        <w:pStyle w:val="BodyText"/>
      </w:pPr>
      <w:r>
        <w:t xml:space="preserve">Когда значение графика равно 1, была задержка больше допустимой, когда 0 — превышения не было. Видим, что если ставить переменную 200, то задержка редко превышала допустимую.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модель M|M|1 в CPN Tools.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Екатерина Канева, НФИбд-02-22</dc:creator>
  <dc:language>ru-RU</dc:language>
  <cp:keywords/>
  <dcterms:created xsi:type="dcterms:W3CDTF">2025-04-18T21:10:45Z</dcterms:created>
  <dcterms:modified xsi:type="dcterms:W3CDTF">2025-04-18T21:10:45Z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