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Компьютерный практикум по статистическому анализу данных</w:t>
      </w:r>
    </w:p>
    <w:p>
      <w:pPr>
        <w:pStyle w:val="Author"/>
      </w:pPr>
      <w:r>
        <w:t xml:space="preserve">Канева Екатерина,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 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повторить примеры.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работы.</w:t>
      </w:r>
    </w:p>
    <w:bookmarkEnd w:id="21"/>
    <w:bookmarkStart w:id="22" w:name="теоретическ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Теоретическая часть</w:t>
      </w:r>
    </w:p>
    <w:p>
      <w:pPr>
        <w:pStyle w:val="FirstParagraph"/>
      </w:pPr>
      <w:r>
        <w:t xml:space="preserve">Julia - высокоуровневый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выполнила примеры с циклами while и for (рис. 1, 2):</w:t>
      </w:r>
    </w:p>
    <w:bookmarkStart w:id="26" w:name="fig:1"/>
    <w:p>
      <w:pPr>
        <w:pStyle w:val="CaptionedFigure"/>
      </w:pPr>
      <w:r>
        <w:drawing>
          <wp:inline>
            <wp:extent cx="3733800" cy="2807506"/>
            <wp:effectExtent b="0" l="0" r="0" t="0"/>
            <wp:docPr descr="Рис. 1: Примеры с циклами (1)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с циклами (1).</w:t>
      </w:r>
    </w:p>
    <w:bookmarkEnd w:id="26"/>
    <w:bookmarkStart w:id="30" w:name="fig:18"/>
    <w:p>
      <w:pPr>
        <w:pStyle w:val="CaptionedFigure"/>
      </w:pPr>
      <w:r>
        <w:drawing>
          <wp:inline>
            <wp:extent cx="3733800" cy="2271782"/>
            <wp:effectExtent b="0" l="0" r="0" t="0"/>
            <wp:docPr descr="Рис. 2: Примеры с циклами (2)." title="" id="28" name="Picture"/>
            <a:graphic>
              <a:graphicData uri="http://schemas.openxmlformats.org/drawingml/2006/picture">
                <pic:pic>
                  <pic:nvPicPr>
                    <pic:cNvPr descr="image/1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с циклами (2).</w:t>
      </w:r>
    </w:p>
    <w:bookmarkEnd w:id="30"/>
    <w:p>
      <w:pPr>
        <w:pStyle w:val="BodyText"/>
      </w:pPr>
      <w:r>
        <w:t xml:space="preserve">Потом я выполнила примеры с условными выражениями (рис. 3):</w:t>
      </w:r>
    </w:p>
    <w:bookmarkStart w:id="34" w:name="fig:2"/>
    <w:p>
      <w:pPr>
        <w:pStyle w:val="CaptionedFigure"/>
      </w:pPr>
      <w:r>
        <w:drawing>
          <wp:inline>
            <wp:extent cx="3733800" cy="1176626"/>
            <wp:effectExtent b="0" l="0" r="0" t="0"/>
            <wp:docPr descr="Рис. 3: Примеры с условными выражениями.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с условными выражениями.</w:t>
      </w:r>
    </w:p>
    <w:bookmarkEnd w:id="34"/>
    <w:p>
      <w:pPr>
        <w:pStyle w:val="BodyText"/>
      </w:pPr>
      <w:r>
        <w:t xml:space="preserve">Потом я выполнила примеры с функциями (рис. 4):</w:t>
      </w:r>
    </w:p>
    <w:bookmarkStart w:id="38" w:name="fig:3"/>
    <w:p>
      <w:pPr>
        <w:pStyle w:val="CaptionedFigure"/>
      </w:pPr>
      <w:r>
        <w:drawing>
          <wp:inline>
            <wp:extent cx="3733800" cy="2929066"/>
            <wp:effectExtent b="0" l="0" r="0" t="0"/>
            <wp:docPr descr="Рис. 4: Примеры с функциями.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с функциями.</w:t>
      </w:r>
    </w:p>
    <w:bookmarkEnd w:id="38"/>
    <w:p>
      <w:pPr>
        <w:pStyle w:val="BodyText"/>
      </w:pPr>
      <w:r>
        <w:t xml:space="preserve">Потом я выполнила примеры со сторонними библиотеками (рис. 5):</w:t>
      </w:r>
    </w:p>
    <w:bookmarkStart w:id="42" w:name="fig:4"/>
    <w:p>
      <w:pPr>
        <w:pStyle w:val="CaptionedFigure"/>
      </w:pPr>
      <w:r>
        <w:drawing>
          <wp:inline>
            <wp:extent cx="3733800" cy="2843649"/>
            <wp:effectExtent b="0" l="0" r="0" t="0"/>
            <wp:docPr descr="Рис. 5: Примеры со сторонними библиотеками.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со сторонними библиотеками.</w:t>
      </w:r>
    </w:p>
    <w:bookmarkEnd w:id="42"/>
    <w:p>
      <w:pPr>
        <w:pStyle w:val="BodyText"/>
      </w:pPr>
      <w:r>
        <w:t xml:space="preserve">Далее я приступила к выполнению заданий для самостоятельной работы.</w:t>
      </w:r>
    </w:p>
    <w:p>
      <w:pPr>
        <w:pStyle w:val="Compact"/>
        <w:numPr>
          <w:ilvl w:val="0"/>
          <w:numId w:val="1002"/>
        </w:numPr>
      </w:pPr>
      <w:r>
        <w:t xml:space="preserve">Используя циклы while и for.</w:t>
      </w:r>
    </w:p>
    <w:p>
      <w:pPr>
        <w:pStyle w:val="Compact"/>
        <w:numPr>
          <w:ilvl w:val="0"/>
          <w:numId w:val="1003"/>
        </w:numPr>
      </w:pPr>
      <w:r>
        <w:t xml:space="preserve">выведем на экран целые числа от 1 до 100 и напечатаем их квадраты</w:t>
      </w:r>
    </w:p>
    <w:p>
      <w:pPr>
        <w:pStyle w:val="Compact"/>
        <w:numPr>
          <w:ilvl w:val="0"/>
          <w:numId w:val="1003"/>
        </w:numPr>
      </w:pPr>
      <w:r>
        <w:t xml:space="preserve">создадим словарь squares, который будет содержать целые числа в качестве ключей и квадраты в качестве их пар-значений</w:t>
      </w:r>
    </w:p>
    <w:p>
      <w:pPr>
        <w:pStyle w:val="Compact"/>
        <w:numPr>
          <w:ilvl w:val="0"/>
          <w:numId w:val="1003"/>
        </w:numPr>
      </w:pPr>
      <w:r>
        <w:t xml:space="preserve">создадим массив squares_arr, содержащий квадраты всех чисел от 1 до 100.</w:t>
      </w:r>
    </w:p>
    <w:bookmarkStart w:id="46" w:name="fig:5"/>
    <w:p>
      <w:pPr>
        <w:pStyle w:val="CaptionedFigure"/>
      </w:pPr>
      <w:r>
        <w:drawing>
          <wp:inline>
            <wp:extent cx="3733800" cy="1630995"/>
            <wp:effectExtent b="0" l="0" r="0" t="0"/>
            <wp:docPr descr="Рис. 6: Задание 1.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1.</w:t>
      </w:r>
    </w:p>
    <w:bookmarkEnd w:id="46"/>
    <w:p>
      <w:pPr>
        <w:pStyle w:val="Compact"/>
        <w:numPr>
          <w:ilvl w:val="0"/>
          <w:numId w:val="1004"/>
        </w:numPr>
      </w:pPr>
      <w:r>
        <w:t xml:space="preserve">Напишем условный оператор, который печатает число, если число чётное, и строку «нечётное», если число нечётное. Перепишем код, используя тернарный оператор (рис. 7):</w:t>
      </w:r>
    </w:p>
    <w:bookmarkStart w:id="50" w:name="fig:6"/>
    <w:p>
      <w:pPr>
        <w:pStyle w:val="CaptionedFigure"/>
      </w:pPr>
      <w:r>
        <w:drawing>
          <wp:inline>
            <wp:extent cx="3733800" cy="992966"/>
            <wp:effectExtent b="0" l="0" r="0" t="0"/>
            <wp:docPr descr="Рис. 7: Задание 2.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2.</w:t>
      </w:r>
    </w:p>
    <w:bookmarkEnd w:id="50"/>
    <w:p>
      <w:pPr>
        <w:pStyle w:val="Compact"/>
        <w:numPr>
          <w:ilvl w:val="0"/>
          <w:numId w:val="1005"/>
        </w:numPr>
      </w:pPr>
      <w:r>
        <w:t xml:space="preserve">Напишем функцию add_one, которая добавляет 1 к своему входу (рис. 8):</w:t>
      </w:r>
    </w:p>
    <w:bookmarkStart w:id="54" w:name="fig:7"/>
    <w:p>
      <w:pPr>
        <w:pStyle w:val="CaptionedFigure"/>
      </w:pPr>
      <w:r>
        <w:drawing>
          <wp:inline>
            <wp:extent cx="3733800" cy="484163"/>
            <wp:effectExtent b="0" l="0" r="0" t="0"/>
            <wp:docPr descr="Рис. 8: Задание 3.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3.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Используем map() для задания матрицы A, каждый элемент которой увеличивается на единицу по сравнению с предыдущим. (рис. 9).</w:t>
      </w:r>
    </w:p>
    <w:bookmarkStart w:id="58" w:name="fig:8"/>
    <w:p>
      <w:pPr>
        <w:pStyle w:val="CaptionedFigure"/>
      </w:pPr>
      <w:r>
        <w:drawing>
          <wp:inline>
            <wp:extent cx="3733800" cy="515426"/>
            <wp:effectExtent b="0" l="0" r="0" t="0"/>
            <wp:docPr descr="Рис. 9: Задание 4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4.</w:t>
      </w:r>
    </w:p>
    <w:bookmarkEnd w:id="58"/>
    <w:p>
      <w:pPr>
        <w:pStyle w:val="Compact"/>
        <w:numPr>
          <w:ilvl w:val="0"/>
          <w:numId w:val="1007"/>
        </w:numPr>
      </w:pPr>
      <w:r>
        <w:t xml:space="preserve">Зададим матрицу A. Найдем A^3. Заменим третий столбец матрицы A на сумму второго и третьего столбцов (рис. 10):</w:t>
      </w:r>
    </w:p>
    <w:bookmarkStart w:id="62" w:name="fig:9"/>
    <w:p>
      <w:pPr>
        <w:pStyle w:val="CaptionedFigure"/>
      </w:pPr>
      <w:r>
        <w:drawing>
          <wp:inline>
            <wp:extent cx="3733800" cy="1194326"/>
            <wp:effectExtent b="0" l="0" r="0" t="0"/>
            <wp:docPr descr="Рис. 10: Задание 5.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5.</w:t>
      </w:r>
    </w:p>
    <w:bookmarkEnd w:id="62"/>
    <w:p>
      <w:pPr>
        <w:pStyle w:val="Compact"/>
        <w:numPr>
          <w:ilvl w:val="0"/>
          <w:numId w:val="1008"/>
        </w:numPr>
      </w:pPr>
      <w:r>
        <w:t xml:space="preserve">Создадим матрицу B с элементами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t>3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15</m:t>
            </m:r>
          </m:e>
        </m:bar>
      </m:oMath>
      <w:r>
        <w:t xml:space="preserve">. Вычислим матрицу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B</m:t>
        </m:r>
      </m:oMath>
      <w:r>
        <w:t xml:space="preserve">. (рис. 11).</w:t>
      </w:r>
    </w:p>
    <w:bookmarkStart w:id="66" w:name="fig:10"/>
    <w:p>
      <w:pPr>
        <w:pStyle w:val="CaptionedFigure"/>
      </w:pPr>
      <w:r>
        <w:drawing>
          <wp:inline>
            <wp:extent cx="3733800" cy="772300"/>
            <wp:effectExtent b="0" l="0" r="0" t="0"/>
            <wp:docPr descr="Рис. 11: Задание 6.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6.</w:t>
      </w:r>
    </w:p>
    <w:bookmarkEnd w:id="66"/>
    <w:p>
      <w:pPr>
        <w:pStyle w:val="Compact"/>
        <w:numPr>
          <w:ilvl w:val="0"/>
          <w:numId w:val="1009"/>
        </w:numPr>
      </w:pPr>
      <w:r>
        <w:t xml:space="preserve">Создадим матрицу Z размерности 6x6, все элементы которой равны нулю, и матрицу E, все элементы которой равны 1. Используя цикл while или for и закономерности расположения элементов, создадим новые матрицы размерности 6x6 (рис. 12-13):</w:t>
      </w:r>
    </w:p>
    <w:bookmarkStart w:id="70" w:name="fig:11"/>
    <w:p>
      <w:pPr>
        <w:pStyle w:val="CaptionedFigure"/>
      </w:pPr>
      <w:r>
        <w:drawing>
          <wp:inline>
            <wp:extent cx="3733800" cy="2902042"/>
            <wp:effectExtent b="0" l="0" r="0" t="0"/>
            <wp:docPr descr="Рис. 12: Задание 7(1).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7(1).</w:t>
      </w:r>
    </w:p>
    <w:bookmarkEnd w:id="70"/>
    <w:bookmarkStart w:id="74" w:name="fig:12"/>
    <w:p>
      <w:pPr>
        <w:pStyle w:val="CaptionedFigure"/>
      </w:pPr>
      <w:r>
        <w:drawing>
          <wp:inline>
            <wp:extent cx="3733800" cy="2639897"/>
            <wp:effectExtent b="0" l="0" r="0" t="0"/>
            <wp:docPr descr="Рис. 13: Задание 7(2).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7(2).</w:t>
      </w:r>
    </w:p>
    <w:bookmarkEnd w:id="74"/>
    <w:p>
      <w:pPr>
        <w:pStyle w:val="Compact"/>
        <w:numPr>
          <w:ilvl w:val="0"/>
          <w:numId w:val="1010"/>
        </w:numPr>
      </w:pPr>
      <w:r>
        <w:t xml:space="preserve">В языке R есть функция outer(). Напишем свою функцию, аналогичную функции outer() языка R. Функция будет иметь следующий интерфейс: outer(x,y,operation). Используя написанную функцию outer(), создадим новые матрицы (рис. 14-15):</w:t>
      </w:r>
    </w:p>
    <w:bookmarkStart w:id="77" w:name="fig:13"/>
    <w:p>
      <w:pPr>
        <w:pStyle w:val="CaptionedFigure"/>
      </w:pPr>
      <w:r>
        <w:drawing>
          <wp:inline>
            <wp:extent cx="3733800" cy="2639897"/>
            <wp:effectExtent b="0" l="0" r="0" t="0"/>
            <wp:docPr descr="Рис. 14: Задание 8(1)." title="" id="75" name="Picture"/>
            <a:graphic>
              <a:graphicData uri="http://schemas.openxmlformats.org/drawingml/2006/picture">
                <pic:pic>
                  <pic:nvPicPr>
                    <pic:cNvPr descr="image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8(1).</w:t>
      </w:r>
    </w:p>
    <w:bookmarkEnd w:id="77"/>
    <w:bookmarkStart w:id="81" w:name="fig:14"/>
    <w:p>
      <w:pPr>
        <w:pStyle w:val="CaptionedFigure"/>
      </w:pPr>
      <w:r>
        <w:drawing>
          <wp:inline>
            <wp:extent cx="3733800" cy="1471258"/>
            <wp:effectExtent b="0" l="0" r="0" t="0"/>
            <wp:docPr descr="Рис. 15: Задание 8(2).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8(2).</w:t>
      </w:r>
    </w:p>
    <w:bookmarkEnd w:id="81"/>
    <w:p>
      <w:pPr>
        <w:pStyle w:val="Compact"/>
        <w:numPr>
          <w:ilvl w:val="0"/>
          <w:numId w:val="1011"/>
        </w:numPr>
      </w:pPr>
      <w:r>
        <w:t xml:space="preserve">Решим систему линейных уравнений с 5 неизвестными, рассмотрев соответствующее матричное уравнение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(рис. 10):</w:t>
      </w:r>
    </w:p>
    <w:bookmarkStart w:id="85" w:name="fig:15"/>
    <w:p>
      <w:pPr>
        <w:pStyle w:val="CaptionedFigure"/>
      </w:pPr>
      <w:r>
        <w:drawing>
          <wp:inline>
            <wp:extent cx="3733800" cy="1269532"/>
            <wp:effectExtent b="0" l="0" r="0" t="0"/>
            <wp:docPr descr="Рис. 16: Задание 9.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9.</w:t>
      </w:r>
    </w:p>
    <w:bookmarkEnd w:id="85"/>
    <w:p>
      <w:pPr>
        <w:pStyle w:val="Compact"/>
        <w:numPr>
          <w:ilvl w:val="0"/>
          <w:numId w:val="1012"/>
        </w:numPr>
      </w:pPr>
      <w:r>
        <w:t xml:space="preserve">Создадим матрицу M размерности 6x10, элементами которой являются целые числа, выбранные случайным образом с повторениями из совокупности 1-10. Найдём число элементов в каждой строке матрицы M, которые больше числа N (например, N = 4), определим, в каких строках матрицы M число M (например, M = 7) встречается ровно 2 раза, определим все пары столбцов матрицы M, сумма элементов которых больше K (например, K = 75) (рис. 10):</w:t>
      </w:r>
    </w:p>
    <w:bookmarkStart w:id="89" w:name="fig:16"/>
    <w:p>
      <w:pPr>
        <w:pStyle w:val="CaptionedFigure"/>
      </w:pPr>
      <w:r>
        <w:drawing>
          <wp:inline>
            <wp:extent cx="3733800" cy="995815"/>
            <wp:effectExtent b="0" l="0" r="0" t="0"/>
            <wp:docPr descr="Рис. 17: Задание 10.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10.</w:t>
      </w:r>
    </w:p>
    <w:bookmarkEnd w:id="89"/>
    <w:p>
      <w:pPr>
        <w:pStyle w:val="Compact"/>
        <w:numPr>
          <w:ilvl w:val="0"/>
          <w:numId w:val="1013"/>
        </w:numPr>
      </w:pPr>
      <w:r>
        <w:t xml:space="preserve">Вычислим суммы (рис. 10):</w:t>
      </w:r>
    </w:p>
    <w:bookmarkStart w:id="93" w:name="fig:17"/>
    <w:p>
      <w:pPr>
        <w:pStyle w:val="CaptionedFigure"/>
      </w:pPr>
      <w:r>
        <w:drawing>
          <wp:inline>
            <wp:extent cx="3733800" cy="924000"/>
            <wp:effectExtent b="0" l="0" r="0" t="0"/>
            <wp:docPr descr="Рис. 18: Задание 11.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11.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применение циклов функций и сторонних для Julia пакетов для решения задач линейной алгебры и работы с матрицами.</w:t>
      </w:r>
    </w:p>
    <w:bookmarkEnd w:id="9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Канева Екатерина, НФИбд-02-22</dc:creator>
  <dc:language>ru-RU</dc:language>
  <cp:keywords/>
  <dcterms:created xsi:type="dcterms:W3CDTF">2025-10-11T20:04:10Z</dcterms:created>
  <dcterms:modified xsi:type="dcterms:W3CDTF">2025-10-11T20:04:10Z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Компьютерный практикум по статистическому анализу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