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Tobias Kundig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4 “Simulator”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Fall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Dr. Douglas Raiford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October 10, 2013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First part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781800" cx="5943600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6781800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Second part finishing to completion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6848475" cx="5943600"/>
            <wp:docPr id="2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6848475" cx="59436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0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Project4.docx</dc:title>
</cp:coreProperties>
</file>