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06E69" w14:textId="77777777" w:rsidR="00BC73AA" w:rsidRDefault="00BC73AA" w:rsidP="00BC73AA">
      <w:r>
        <w:t>Problem Solving Adaptability Collaboration Strong Work Ethic</w:t>
      </w:r>
    </w:p>
    <w:p w14:paraId="4EC871C2" w14:textId="77777777" w:rsidR="00BC73AA" w:rsidRDefault="00BC73AA" w:rsidP="00BC73AA">
      <w:r>
        <w:t>Time Management</w:t>
      </w:r>
    </w:p>
    <w:p w14:paraId="7AC1017B" w14:textId="77777777" w:rsidR="00BC73AA" w:rsidRDefault="00BC73AA" w:rsidP="00BC73AA">
      <w:r>
        <w:t>Critical Thinking</w:t>
      </w:r>
    </w:p>
    <w:p w14:paraId="69461A3F" w14:textId="5962BC00" w:rsidR="00B4637A" w:rsidRDefault="00BC73AA" w:rsidP="00BC73AA">
      <w:r>
        <w:t>Handling Pressure Leadership</w:t>
      </w:r>
    </w:p>
    <w:p w14:paraId="55681B98" w14:textId="77777777" w:rsidR="00BC73AA" w:rsidRDefault="00BC73AA" w:rsidP="00BC73AA"/>
    <w:p w14:paraId="53A65DAF" w14:textId="7840C4EE" w:rsidR="00BC73AA" w:rsidRDefault="00BC73AA" w:rsidP="00BC73AA">
      <w:r>
        <w:t>SQL, PL/SQL</w:t>
      </w:r>
    </w:p>
    <w:sectPr w:rsidR="00BC73AA" w:rsidSect="00D6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A"/>
    <w:rsid w:val="003B1F5B"/>
    <w:rsid w:val="008B2D93"/>
    <w:rsid w:val="00BC73AA"/>
    <w:rsid w:val="00D64A19"/>
    <w:rsid w:val="00F0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4A32E"/>
  <w15:chartTrackingRefBased/>
  <w15:docId w15:val="{FCDB323B-EBD5-264C-A907-C0455A48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Banerjee,Debarati</dc:creator>
  <cp:keywords/>
  <dc:description/>
  <cp:lastModifiedBy>Banerjee,Debarati</cp:lastModifiedBy>
  <cp:revision>1</cp:revision>
  <dcterms:created xsi:type="dcterms:W3CDTF">2023-06-10T10:44:00Z</dcterms:created>
  <dcterms:modified xsi:type="dcterms:W3CDTF">2023-06-10T10:46:00Z</dcterms:modified>
</cp:coreProperties>
</file>