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700B5" w14:textId="77777777" w:rsidR="00DD16BE" w:rsidRPr="00A240E2" w:rsidRDefault="00B745FC" w:rsidP="00F508D1">
      <w:pPr>
        <w:spacing w:line="360" w:lineRule="auto"/>
        <w:ind w:left="540" w:hanging="54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240E2">
        <w:rPr>
          <w:rFonts w:ascii="Times New Roman" w:hAnsi="Times New Roman" w:cs="Times New Roman"/>
          <w:b/>
          <w:sz w:val="32"/>
          <w:szCs w:val="24"/>
        </w:rPr>
        <w:t>DAFTAR PUSTAKA</w:t>
      </w:r>
    </w:p>
    <w:p w14:paraId="5FC30701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,”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 Mar  2014.  [Online].  Available:   </w:t>
      </w:r>
      <w:hyperlink r:id="rId5" w:history="1">
        <w:r w:rsidRPr="00A240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http://www.pikiran-rakyat.com/jawa-barat/2014/03/06/272732/pertumbuhan-penduduk-karawang-sulit-dikendalikan</w:t>
        </w:r>
      </w:hyperlink>
    </w:p>
    <w:p w14:paraId="57F096E4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>B.  P.  S.  K.  Bandung,  “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per  km2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2008-2014,”Kepadatan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Per Km2 Kota Bandung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2008-2014, Feb 2015. [Online]. Available:https://bandungkota.bps.go.id/linkTableDinamis/view/id/10</w:t>
      </w:r>
    </w:p>
    <w:p w14:paraId="43D98763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0E2">
        <w:rPr>
          <w:rFonts w:ascii="Times New Roman" w:hAnsi="Times New Roman" w:cs="Times New Roman"/>
          <w:sz w:val="24"/>
          <w:szCs w:val="24"/>
        </w:rPr>
        <w:t>Beny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“Salah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startup di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Beyond </w:t>
      </w:r>
      <w:proofErr w:type="gramStart"/>
      <w:r w:rsidRPr="00A240E2">
        <w:rPr>
          <w:rFonts w:ascii="Times New Roman" w:hAnsi="Times New Roman" w:cs="Times New Roman"/>
          <w:sz w:val="24"/>
          <w:szCs w:val="24"/>
        </w:rPr>
        <w:t>Blogging ,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Oct 2017. [Online].  Available:   </w:t>
      </w:r>
      <w:hyperlink r:id="rId6" w:history="1">
        <w:r w:rsidRPr="00A240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https://www.kompasiana.com/benysaeful/salah-satu-inovasi-startup-di-kota-bandung59df73e69a0ff4071e0c4532</w:t>
        </w:r>
      </w:hyperlink>
    </w:p>
    <w:p w14:paraId="0B2BC3A6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Tursilowati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and I.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Lapan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“Urban heat island dan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kontribusinya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,” 02 2018.</w:t>
      </w:r>
    </w:p>
    <w:p w14:paraId="28FD7340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S. B.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Rushayati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H. S.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Alikodra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E. N.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Dahlan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and H.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,” in Forum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vol. </w:t>
      </w:r>
      <w:proofErr w:type="gramStart"/>
      <w:r w:rsidRPr="00A240E2">
        <w:rPr>
          <w:rFonts w:ascii="Times New Roman" w:hAnsi="Times New Roman" w:cs="Times New Roman"/>
          <w:sz w:val="24"/>
          <w:szCs w:val="24"/>
        </w:rPr>
        <w:t>25,no.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1, 2011, pp. 17–26.</w:t>
      </w:r>
    </w:p>
    <w:p w14:paraId="1E3B1DB7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proofErr w:type="gramStart"/>
      <w:r w:rsidRPr="00A240E2">
        <w:rPr>
          <w:rFonts w:ascii="Times New Roman" w:hAnsi="Times New Roman" w:cs="Times New Roman"/>
          <w:sz w:val="24"/>
          <w:szCs w:val="24"/>
        </w:rPr>
        <w:t>Kholis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  “</w:t>
      </w:r>
      <w:proofErr w:type="spellStart"/>
      <w:proofErr w:type="gramEnd"/>
      <w:r w:rsidRPr="00A240E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foreign direct investment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;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makroekonomi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data panel,”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 vol. 8, no. 2,pp. 111–120, 2012.</w:t>
      </w:r>
    </w:p>
    <w:p w14:paraId="5CEFC98C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40E2">
        <w:rPr>
          <w:rFonts w:ascii="Times New Roman" w:hAnsi="Times New Roman" w:cs="Times New Roman"/>
          <w:sz w:val="24"/>
          <w:szCs w:val="24"/>
        </w:rPr>
        <w:t>Ani,“</w:t>
      </w:r>
      <w:proofErr w:type="spellStart"/>
      <w:proofErr w:type="gramEnd"/>
      <w:r w:rsidRPr="00A240E2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menyusut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,”REPUBLIKA,    Apr    2015.    [On-line].   Available: </w:t>
      </w:r>
      <w:hyperlink r:id="rId7" w:history="1">
        <w:r w:rsidRPr="00A240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http://www.republika.co.id/berita/nasional/daerah/15/04/07/nmfjuh-sawah-kota-bandung-menyusut-tiap-tahun</w:t>
        </w:r>
      </w:hyperlink>
    </w:p>
    <w:p w14:paraId="7613F86B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40E2">
        <w:rPr>
          <w:rFonts w:ascii="Times New Roman" w:hAnsi="Times New Roman" w:cs="Times New Roman"/>
          <w:sz w:val="24"/>
          <w:szCs w:val="24"/>
        </w:rPr>
        <w:t>Arbi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 “Ada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 200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hektar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di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dieng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DetikFinance,Aug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 2018.   [Online].   Available:https://finance.detik.com/berita-ekonomi-bisnis/2991505/ada-suhu-ekstrem-200-hektar-lahan-kentang-di-dieng-gagal-panen</w:t>
      </w:r>
    </w:p>
    <w:p w14:paraId="772E04AC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R.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Firmansyah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  “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3  : 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xii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/  madrasah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aliyah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program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perbukuan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,”  in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3  : 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Kelas  XII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/ Madrasah  Aliyah  Program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lastRenderedPageBreak/>
        <w:t>Alam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A240E2">
        <w:rPr>
          <w:rFonts w:ascii="Times New Roman" w:hAnsi="Times New Roman" w:cs="Times New Roman"/>
          <w:sz w:val="24"/>
          <w:szCs w:val="24"/>
        </w:rPr>
        <w:t xml:space="preserve">Pusat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Perbukuan</w:t>
      </w:r>
      <w:proofErr w:type="spellEnd"/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Pendidikan Nasional) , May 2009, pp. 1154–1159.</w:t>
      </w:r>
    </w:p>
    <w:p w14:paraId="3B763897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M. Sun, J. Chen, and D. Li, “Water temperature prediction in sea cucumber aquaculture ponds by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neural network model,” in 2012 International Conference on Systems and Informatics (IC-SAI2012) , May 2012, pp. 1154–1159.</w:t>
      </w:r>
    </w:p>
    <w:p w14:paraId="544DDA6A" w14:textId="77777777" w:rsidR="00F508D1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S. A. </w:t>
      </w:r>
      <w:proofErr w:type="spellStart"/>
      <w:proofErr w:type="gramStart"/>
      <w:r w:rsidRPr="00A240E2">
        <w:rPr>
          <w:rFonts w:ascii="Times New Roman" w:hAnsi="Times New Roman" w:cs="Times New Roman"/>
          <w:sz w:val="24"/>
          <w:szCs w:val="24"/>
        </w:rPr>
        <w:t>Ushakova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  A.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Tikhomirov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 V. N.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Shikhov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 J.-B. Gros,  T. K.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Golovko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 I. V.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DalâĂŹke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and I. G.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Zakhozhii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 “Tolerance of wheat and lettuce plants grown on human mineralized waste to high temperature stress,” Advances in Space Research , vol. 51, no. 11, pp. 2075 – 2083, 2013 [Online].</w:t>
      </w:r>
    </w:p>
    <w:p w14:paraId="789BDBFE" w14:textId="3A51198C" w:rsidR="00926D56" w:rsidRPr="00F508D1" w:rsidRDefault="00926D56" w:rsidP="00F508D1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508D1">
        <w:rPr>
          <w:rFonts w:ascii="Times New Roman" w:hAnsi="Times New Roman" w:cs="Times New Roman"/>
          <w:sz w:val="24"/>
          <w:szCs w:val="24"/>
        </w:rPr>
        <w:t xml:space="preserve">Available:  </w:t>
      </w:r>
      <w:hyperlink r:id="rId8" w:history="1">
        <w:r w:rsidRPr="00F508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http://www.sciencedirect.com/science/article/pii/S0273117713000392</w:t>
        </w:r>
      </w:hyperlink>
    </w:p>
    <w:p w14:paraId="0E538541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proofErr w:type="gramStart"/>
      <w:r w:rsidRPr="00A240E2">
        <w:rPr>
          <w:rFonts w:ascii="Times New Roman" w:hAnsi="Times New Roman" w:cs="Times New Roman"/>
          <w:sz w:val="24"/>
          <w:szCs w:val="24"/>
        </w:rPr>
        <w:t>Kahlen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  J.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Zinkernagel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 and H.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StÃijtzel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  “Modeling temperature-modulated stem growth of cucumber plants (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cucumis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sativus l.),” in 2012 IEEE 4th International Symposium on Plant Growth Modeling, Simulation, Visualization and Applications , Oct 2012, pp. 188–191.</w:t>
      </w:r>
    </w:p>
    <w:p w14:paraId="352BCA55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M. U. H. A.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Rasyid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E. M.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Kusumaningtyas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and F.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Setiawan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“Application to determine water volume  for  agriculture  based  on  temperature  humidity  using  wireless  sensor  network,”  in 2016 International  Conference  on  Knowledge  Creation  and  Intel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ligent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Computing  (KCIC) ,  Nov  2016, pp. 105–112.</w:t>
      </w:r>
    </w:p>
    <w:p w14:paraId="6BFDEFCD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E. A. H. Fernando, A. A.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Bandala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L. A. G. Lim, A. B.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Maglaya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N. Ledesma, R. R.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Vicerra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and E. J. Gonzaga, “Design of a fuzzy logic controller for a vent fan and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growlight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in a tomato growth chamber,” in 2017IEEE 9th International Conference on Humanoid, Nanotechnology, Information </w:t>
      </w:r>
      <w:proofErr w:type="gramStart"/>
      <w:r w:rsidRPr="00A240E2">
        <w:rPr>
          <w:rFonts w:ascii="Times New Roman" w:hAnsi="Times New Roman" w:cs="Times New Roman"/>
          <w:sz w:val="24"/>
          <w:szCs w:val="24"/>
        </w:rPr>
        <w:t>Technology,  Communication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 and  Control,  Environment  and  Management  (HNICEM) , Dec 2017, pp. 1–5.</w:t>
      </w:r>
    </w:p>
    <w:p w14:paraId="07E56BE9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R.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VelÃązquez-</w:t>
      </w:r>
      <w:proofErr w:type="gramStart"/>
      <w:r w:rsidRPr="00A240E2">
        <w:rPr>
          <w:rFonts w:ascii="Times New Roman" w:hAnsi="Times New Roman" w:cs="Times New Roman"/>
          <w:sz w:val="24"/>
          <w:szCs w:val="24"/>
        </w:rPr>
        <w:t>GonzÃąlez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  T.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GÃşmez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240E2">
        <w:rPr>
          <w:rFonts w:ascii="Times New Roman" w:hAnsi="Times New Roman" w:cs="Times New Roman"/>
          <w:sz w:val="24"/>
          <w:szCs w:val="24"/>
        </w:rPr>
        <w:t>Lemus,  and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 J.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RodrÃŋguez-ResÃľndiz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 “A 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 process control  embedded  on  a  plc  using  fuzzy  logic,”  in 2017  XIII  International  Engineering  Congress (CONIIN) , May 2017, pp. 1–6.</w:t>
      </w:r>
    </w:p>
    <w:p w14:paraId="0769746F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T. T. Teo, T.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Logenthiran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W. L. Woo, and K.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Abidi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“Fuzzy logic control of energy storage system in microgrid operation,” in 2016  IEEE  Innovative  Smart  Grid  Technologies  -  Asia  (ISGT-Asia), Nov 2016, pp. 65–70. </w:t>
      </w:r>
    </w:p>
    <w:p w14:paraId="73A46EEF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>A. S. Kumar and S. Sudha, “Design of wireless sensor network based fuzzy logic controller for a cold  storage  system,”  in 2016  IEEE  7th  Power  India  International  Conference  (PIICON),  Nov 2016, pp. 1–6.</w:t>
      </w:r>
    </w:p>
    <w:p w14:paraId="0640B1E7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Zakiah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and M. N.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Fauzan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“Collaborative learning model of software engineering using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for informatics student,” in 2016 4th International Conference on Cyber and IT Service Management, April 2016, pp. 1–5.</w:t>
      </w:r>
    </w:p>
    <w:p w14:paraId="7AF58DC2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P. N.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Crisnapati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I. N. K.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Wardana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I. K. A. A.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Aryanto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Hommons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:  Hydroponic management and monitoring system for an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nft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farm using web technology,” in 2017 5th International Conference on Cyber and IT Service Management (CITSM) , Aug 2017, pp. 1–6.</w:t>
      </w:r>
    </w:p>
    <w:p w14:paraId="394C3713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Helmy, M. G.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Mahaidayu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Nursyahid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T. A.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Setyawan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>, and A. Hasan, “Nutrient film technique (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nft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) hydroponic monitoring system based on wireless sensor network,” in 2017 IEEE International Conference on Communication, Networks and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Satel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lite (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Comnetsat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) , Oct 2017, pp. 81–84. </w:t>
      </w:r>
    </w:p>
    <w:p w14:paraId="3BE9A773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I.  </w:t>
      </w:r>
      <w:proofErr w:type="gramStart"/>
      <w:r w:rsidRPr="00A240E2">
        <w:rPr>
          <w:rFonts w:ascii="Times New Roman" w:hAnsi="Times New Roman" w:cs="Times New Roman"/>
          <w:sz w:val="24"/>
          <w:szCs w:val="24"/>
        </w:rPr>
        <w:t>Lee  and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 K.  Lee,  “The  internet  of  things  (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):   Applications,  investments,  and  challenges for  enterprises,” Business  Horizons ,  vol.  </w:t>
      </w:r>
      <w:proofErr w:type="gramStart"/>
      <w:r w:rsidRPr="00A240E2">
        <w:rPr>
          <w:rFonts w:ascii="Times New Roman" w:hAnsi="Times New Roman" w:cs="Times New Roman"/>
          <w:sz w:val="24"/>
          <w:szCs w:val="24"/>
        </w:rPr>
        <w:t>58,  no.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40E2">
        <w:rPr>
          <w:rFonts w:ascii="Times New Roman" w:hAnsi="Times New Roman" w:cs="Times New Roman"/>
          <w:sz w:val="24"/>
          <w:szCs w:val="24"/>
        </w:rPr>
        <w:t>4,  pp.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40E2">
        <w:rPr>
          <w:rFonts w:ascii="Times New Roman" w:hAnsi="Times New Roman" w:cs="Times New Roman"/>
          <w:sz w:val="24"/>
          <w:szCs w:val="24"/>
        </w:rPr>
        <w:t>431  –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 440,  2015.  [Online].  Available: </w:t>
      </w:r>
      <w:hyperlink r:id="rId9" w:history="1">
        <w:r w:rsidRPr="00A240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http://www.sciencedirect.com/science/article/pii/S0007681315000373</w:t>
        </w:r>
      </w:hyperlink>
    </w:p>
    <w:p w14:paraId="0DC9AE90" w14:textId="77777777" w:rsidR="00926D56" w:rsidRPr="00A240E2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A240E2">
        <w:rPr>
          <w:rFonts w:ascii="Times New Roman" w:hAnsi="Times New Roman" w:cs="Times New Roman"/>
          <w:sz w:val="24"/>
          <w:szCs w:val="24"/>
        </w:rPr>
        <w:t xml:space="preserve">J. L. Hatfield and J. H.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Prueger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, “Temperature extremes: Effect on plant growth and development,” Weather and Climate </w:t>
      </w:r>
      <w:proofErr w:type="gramStart"/>
      <w:r w:rsidRPr="00A240E2">
        <w:rPr>
          <w:rFonts w:ascii="Times New Roman" w:hAnsi="Times New Roman" w:cs="Times New Roman"/>
          <w:sz w:val="24"/>
          <w:szCs w:val="24"/>
        </w:rPr>
        <w:t>Extremes ,</w:t>
      </w:r>
      <w:proofErr w:type="gramEnd"/>
      <w:r w:rsidRPr="00A240E2">
        <w:rPr>
          <w:rFonts w:ascii="Times New Roman" w:hAnsi="Times New Roman" w:cs="Times New Roman"/>
          <w:sz w:val="24"/>
          <w:szCs w:val="24"/>
        </w:rPr>
        <w:t xml:space="preserve"> vol. 10, pp. 4 – 10, 2015, </w:t>
      </w:r>
      <w:proofErr w:type="spellStart"/>
      <w:r w:rsidRPr="00A240E2">
        <w:rPr>
          <w:rFonts w:ascii="Times New Roman" w:hAnsi="Times New Roman" w:cs="Times New Roman"/>
          <w:sz w:val="24"/>
          <w:szCs w:val="24"/>
        </w:rPr>
        <w:t>uSDA</w:t>
      </w:r>
      <w:proofErr w:type="spellEnd"/>
      <w:r w:rsidRPr="00A240E2">
        <w:rPr>
          <w:rFonts w:ascii="Times New Roman" w:hAnsi="Times New Roman" w:cs="Times New Roman"/>
          <w:sz w:val="24"/>
          <w:szCs w:val="24"/>
        </w:rPr>
        <w:t xml:space="preserve"> Research and Programs on Extreme Events. [Online]. Available:  </w:t>
      </w:r>
      <w:hyperlink r:id="rId10" w:history="1">
        <w:r w:rsidRPr="00A240E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http://www.sciencedirect.com/science/article/pii/S2212094715300116</w:t>
        </w:r>
      </w:hyperlink>
    </w:p>
    <w:p w14:paraId="0D3A7E3E" w14:textId="77777777" w:rsidR="001A7C49" w:rsidRDefault="00926D56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1A7C49">
        <w:rPr>
          <w:rFonts w:ascii="Times New Roman" w:hAnsi="Times New Roman" w:cs="Times New Roman"/>
          <w:sz w:val="24"/>
          <w:szCs w:val="24"/>
        </w:rPr>
        <w:t xml:space="preserve">H.  </w:t>
      </w:r>
      <w:proofErr w:type="spellStart"/>
      <w:proofErr w:type="gramStart"/>
      <w:r w:rsidRPr="001A7C49">
        <w:rPr>
          <w:rFonts w:ascii="Times New Roman" w:hAnsi="Times New Roman" w:cs="Times New Roman"/>
          <w:sz w:val="24"/>
          <w:szCs w:val="24"/>
        </w:rPr>
        <w:t>Onoyama</w:t>
      </w:r>
      <w:proofErr w:type="spellEnd"/>
      <w:r w:rsidRPr="001A7C49">
        <w:rPr>
          <w:rFonts w:ascii="Times New Roman" w:hAnsi="Times New Roman" w:cs="Times New Roman"/>
          <w:sz w:val="24"/>
          <w:szCs w:val="24"/>
        </w:rPr>
        <w:t>,  C.</w:t>
      </w:r>
      <w:proofErr w:type="gramEnd"/>
      <w:r w:rsidRPr="001A7C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A7C49">
        <w:rPr>
          <w:rFonts w:ascii="Times New Roman" w:hAnsi="Times New Roman" w:cs="Times New Roman"/>
          <w:sz w:val="24"/>
          <w:szCs w:val="24"/>
        </w:rPr>
        <w:t>Ryu,  M.</w:t>
      </w:r>
      <w:proofErr w:type="gramEnd"/>
      <w:r w:rsidRPr="001A7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A7C49">
        <w:rPr>
          <w:rFonts w:ascii="Times New Roman" w:hAnsi="Times New Roman" w:cs="Times New Roman"/>
          <w:sz w:val="24"/>
          <w:szCs w:val="24"/>
        </w:rPr>
        <w:t>Suguri</w:t>
      </w:r>
      <w:proofErr w:type="spellEnd"/>
      <w:r w:rsidRPr="001A7C49">
        <w:rPr>
          <w:rFonts w:ascii="Times New Roman" w:hAnsi="Times New Roman" w:cs="Times New Roman"/>
          <w:sz w:val="24"/>
          <w:szCs w:val="24"/>
        </w:rPr>
        <w:t>,  and</w:t>
      </w:r>
      <w:proofErr w:type="gramEnd"/>
      <w:r w:rsidRPr="001A7C49">
        <w:rPr>
          <w:rFonts w:ascii="Times New Roman" w:hAnsi="Times New Roman" w:cs="Times New Roman"/>
          <w:sz w:val="24"/>
          <w:szCs w:val="24"/>
        </w:rPr>
        <w:t xml:space="preserve">  M.  Iida,  “Integrate  growing  temperature  to  estimate  the nitrogen content of rice plants at the heading stage using hyperspectral imagery,” IEEE Journal of Selected Topics in Applied Earth Observations and Remote Sensing</w:t>
      </w:r>
      <w:r w:rsidR="001A7C49">
        <w:rPr>
          <w:rFonts w:ascii="Times New Roman" w:hAnsi="Times New Roman" w:cs="Times New Roman"/>
          <w:sz w:val="24"/>
          <w:szCs w:val="24"/>
        </w:rPr>
        <w:t xml:space="preserve"> </w:t>
      </w:r>
      <w:r w:rsidRPr="001A7C49">
        <w:rPr>
          <w:rFonts w:ascii="Times New Roman" w:hAnsi="Times New Roman" w:cs="Times New Roman"/>
          <w:sz w:val="24"/>
          <w:szCs w:val="24"/>
        </w:rPr>
        <w:t>, vol. 7, no. 6, pp. 2506–2515, June 2014.</w:t>
      </w:r>
    </w:p>
    <w:p w14:paraId="65CDE575" w14:textId="12237F66" w:rsidR="00F508D1" w:rsidRPr="00F508D1" w:rsidRDefault="00F508D1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559">
        <w:rPr>
          <w:rFonts w:ascii="Times New Roman" w:hAnsi="Times New Roman" w:cs="Times New Roman"/>
          <w:color w:val="000000" w:themeColor="text1"/>
          <w:sz w:val="24"/>
          <w:szCs w:val="24"/>
        </w:rPr>
        <w:t>Dilson</w:t>
      </w:r>
      <w:proofErr w:type="spellEnd"/>
      <w:r w:rsidRPr="00883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83559">
        <w:rPr>
          <w:rFonts w:ascii="Times New Roman" w:hAnsi="Times New Roman" w:cs="Times New Roman"/>
          <w:color w:val="000000" w:themeColor="text1"/>
          <w:sz w:val="24"/>
          <w:szCs w:val="24"/>
        </w:rPr>
        <w:t>Noviardi</w:t>
      </w:r>
      <w:proofErr w:type="spellEnd"/>
      <w:r w:rsidRPr="00883559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88355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83559">
        <w:rPr>
          <w:rFonts w:ascii="Times New Roman" w:hAnsi="Times New Roman" w:cs="Times New Roman"/>
          <w:sz w:val="24"/>
          <w:szCs w:val="24"/>
        </w:rPr>
        <w:t xml:space="preserve"> DSRM </w:t>
      </w:r>
      <w:proofErr w:type="spellStart"/>
      <w:r w:rsidRPr="008835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3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5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3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5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3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55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83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559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883559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883559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88355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,”JURNAL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RESTI”, vol. 1, no. 3, 2017.</w:t>
      </w:r>
    </w:p>
    <w:p w14:paraId="5239E74D" w14:textId="21793DD1" w:rsidR="00F508D1" w:rsidRPr="00F508D1" w:rsidRDefault="00F508D1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32"/>
          <w:szCs w:val="24"/>
        </w:rPr>
      </w:pPr>
      <w:r w:rsidRPr="00F508D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Ibrahim, M. N. R., </w:t>
      </w:r>
      <w:proofErr w:type="spellStart"/>
      <w:r w:rsidRPr="00F508D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Solahudin</w:t>
      </w:r>
      <w:proofErr w:type="spellEnd"/>
      <w:r w:rsidRPr="00F508D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M., &amp; Widodo, S. (2015). Control System for Nutrient Solution of Nutrient Film Technique Using Fuzzy Logic. </w:t>
      </w:r>
      <w:r w:rsidRPr="00F508D1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TELKOMNIKA (Telecommunication Computing Electronics and Control)</w:t>
      </w:r>
      <w:r w:rsidRPr="00F508D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 </w:t>
      </w:r>
      <w:r w:rsidRPr="00F508D1">
        <w:rPr>
          <w:rFonts w:ascii="Times New Roman" w:hAnsi="Times New Roman" w:cs="Times New Roman"/>
          <w:i/>
          <w:iCs/>
          <w:color w:val="222222"/>
          <w:sz w:val="24"/>
          <w:szCs w:val="20"/>
          <w:shd w:val="clear" w:color="auto" w:fill="FFFFFF"/>
        </w:rPr>
        <w:t>13</w:t>
      </w:r>
      <w:r w:rsidRPr="00F508D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(4), 1281-1288.</w:t>
      </w:r>
    </w:p>
    <w:p w14:paraId="1809BF48" w14:textId="349C2E2F" w:rsidR="001A7C49" w:rsidRPr="00883559" w:rsidRDefault="001A7C49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7C49">
        <w:rPr>
          <w:rFonts w:ascii="Times New Roman" w:hAnsi="Times New Roman" w:cs="Times New Roman"/>
          <w:color w:val="000000" w:themeColor="text1"/>
          <w:sz w:val="24"/>
          <w:szCs w:val="24"/>
        </w:rPr>
        <w:t>Politeknik</w:t>
      </w:r>
      <w:proofErr w:type="spellEnd"/>
      <w:r w:rsidRPr="001A7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 Indonesia, 2016. </w:t>
      </w:r>
      <w:hyperlink r:id="rId11" w:history="1">
        <w:r w:rsidRPr="001A7C4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https://poltekpos.ac.id/</w:t>
        </w:r>
      </w:hyperlink>
      <w:r w:rsidRPr="001A7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</w:t>
      </w:r>
      <w:proofErr w:type="spellStart"/>
      <w:r w:rsidRPr="001A7C49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1A7C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November 2017</w:t>
      </w:r>
    </w:p>
    <w:p w14:paraId="03DF61C4" w14:textId="77777777" w:rsidR="00883559" w:rsidRPr="00883559" w:rsidRDefault="00883559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883559">
        <w:rPr>
          <w:rFonts w:ascii="Times New Roman" w:hAnsi="Times New Roman" w:cs="Times New Roman"/>
          <w:color w:val="000000"/>
          <w:sz w:val="24"/>
          <w:szCs w:val="24"/>
        </w:rPr>
        <w:t xml:space="preserve">J. </w:t>
      </w:r>
      <w:proofErr w:type="spellStart"/>
      <w:r w:rsidRPr="00883559">
        <w:rPr>
          <w:rFonts w:ascii="Times New Roman" w:hAnsi="Times New Roman" w:cs="Times New Roman"/>
          <w:color w:val="000000"/>
          <w:sz w:val="24"/>
          <w:szCs w:val="24"/>
        </w:rPr>
        <w:t>Bharali</w:t>
      </w:r>
      <w:proofErr w:type="spellEnd"/>
      <w:r w:rsidRPr="00883559">
        <w:rPr>
          <w:rFonts w:ascii="Times New Roman" w:hAnsi="Times New Roman" w:cs="Times New Roman"/>
          <w:color w:val="000000"/>
          <w:sz w:val="24"/>
          <w:szCs w:val="24"/>
        </w:rPr>
        <w:t xml:space="preserve"> and M. </w:t>
      </w:r>
      <w:proofErr w:type="spellStart"/>
      <w:r w:rsidRPr="00883559">
        <w:rPr>
          <w:rFonts w:ascii="Times New Roman" w:hAnsi="Times New Roman" w:cs="Times New Roman"/>
          <w:color w:val="000000"/>
          <w:sz w:val="24"/>
          <w:szCs w:val="24"/>
        </w:rPr>
        <w:t>Buragohain</w:t>
      </w:r>
      <w:proofErr w:type="spellEnd"/>
      <w:r w:rsidRPr="00883559">
        <w:rPr>
          <w:rFonts w:ascii="Times New Roman" w:hAnsi="Times New Roman" w:cs="Times New Roman"/>
          <w:color w:val="000000"/>
          <w:sz w:val="24"/>
          <w:szCs w:val="24"/>
        </w:rPr>
        <w:t>, "A comparative analysis of PID, LQR and Fuzzy logic controller for active suspension system using 3 Degree of Freedom quarter car model," </w:t>
      </w:r>
      <w:r w:rsidRPr="0088355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2016 IEEE 1st International Conference on Power Electronics, Intelligent Control and Energy Systems (ICPEICES)</w:t>
      </w:r>
      <w:r w:rsidRPr="00883559">
        <w:rPr>
          <w:rFonts w:ascii="Times New Roman" w:hAnsi="Times New Roman" w:cs="Times New Roman"/>
          <w:color w:val="000000"/>
          <w:sz w:val="24"/>
          <w:szCs w:val="24"/>
        </w:rPr>
        <w:t>, Delhi, 2016, pp. 1-5.</w:t>
      </w:r>
      <w:r w:rsidRPr="0088355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883559">
        <w:rPr>
          <w:rFonts w:ascii="Times New Roman" w:hAnsi="Times New Roman" w:cs="Times New Roman"/>
          <w:color w:val="000000"/>
          <w:sz w:val="24"/>
          <w:szCs w:val="24"/>
        </w:rPr>
        <w:t>doi</w:t>
      </w:r>
      <w:proofErr w:type="spellEnd"/>
      <w:r w:rsidRPr="00883559">
        <w:rPr>
          <w:rFonts w:ascii="Times New Roman" w:hAnsi="Times New Roman" w:cs="Times New Roman"/>
          <w:color w:val="000000"/>
          <w:sz w:val="24"/>
          <w:szCs w:val="24"/>
        </w:rPr>
        <w:t>: 10.1109/ICPEICES.2016.7853152</w:t>
      </w:r>
    </w:p>
    <w:p w14:paraId="2BB652D4" w14:textId="77777777" w:rsidR="00883559" w:rsidRPr="00883559" w:rsidRDefault="00883559" w:rsidP="00F508D1">
      <w:pPr>
        <w:pStyle w:val="ListParagraph"/>
        <w:numPr>
          <w:ilvl w:val="0"/>
          <w:numId w:val="3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8835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Nasir, A. N. K., Ahmad, M. A., &amp; </w:t>
      </w:r>
      <w:proofErr w:type="spellStart"/>
      <w:r w:rsidRPr="008835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Rahmat</w:t>
      </w:r>
      <w:proofErr w:type="spellEnd"/>
      <w:r w:rsidRPr="008835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F. A. (2008, October). Performance comparison between LQR and PID controllers for an inverted pendulum system. In </w:t>
      </w:r>
      <w:r w:rsidRPr="0088355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AIP Conference Proceedings</w:t>
      </w:r>
      <w:r w:rsidRPr="008835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(Vol. 1052, No. 1, pp. 124-128). AIP.</w:t>
      </w:r>
    </w:p>
    <w:p w14:paraId="0C945274" w14:textId="77777777" w:rsidR="001A7C49" w:rsidRPr="001A7C49" w:rsidRDefault="001A7C49" w:rsidP="00F508D1">
      <w:pPr>
        <w:pStyle w:val="ListParagraph"/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A7C49" w:rsidRPr="001A7C49" w:rsidSect="00B745F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E5958"/>
    <w:multiLevelType w:val="hybridMultilevel"/>
    <w:tmpl w:val="BD920E7E"/>
    <w:lvl w:ilvl="0" w:tplc="DE8AF7C4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36B68"/>
    <w:multiLevelType w:val="hybridMultilevel"/>
    <w:tmpl w:val="89A04D00"/>
    <w:lvl w:ilvl="0" w:tplc="8F509A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62B4A"/>
    <w:multiLevelType w:val="hybridMultilevel"/>
    <w:tmpl w:val="F41ECACC"/>
    <w:lvl w:ilvl="0" w:tplc="9D1EFBCE">
      <w:start w:val="1"/>
      <w:numFmt w:val="decimal"/>
      <w:lvlText w:val="[%1]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zM2NTcyMzA0MzdT0lEKTi0uzszPAykwqwUAHzC7rSwAAAA="/>
  </w:docVars>
  <w:rsids>
    <w:rsidRoot w:val="00B745FC"/>
    <w:rsid w:val="001A7C49"/>
    <w:rsid w:val="00236AB0"/>
    <w:rsid w:val="00330336"/>
    <w:rsid w:val="00374A4A"/>
    <w:rsid w:val="003D6C77"/>
    <w:rsid w:val="004B463F"/>
    <w:rsid w:val="005A54A3"/>
    <w:rsid w:val="005B0E2D"/>
    <w:rsid w:val="00883559"/>
    <w:rsid w:val="00926D56"/>
    <w:rsid w:val="0095682A"/>
    <w:rsid w:val="00A17382"/>
    <w:rsid w:val="00A240E2"/>
    <w:rsid w:val="00B745FC"/>
    <w:rsid w:val="00CE1C99"/>
    <w:rsid w:val="00DD16BE"/>
    <w:rsid w:val="00E24286"/>
    <w:rsid w:val="00F508D1"/>
    <w:rsid w:val="00F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E283"/>
  <w15:chartTrackingRefBased/>
  <w15:docId w15:val="{23BE113D-61AA-4652-9C98-8B39D678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5F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835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02731177130003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epublika.co.id/berita/nasional/daerah/15/04/07/nmfjuh-sawah-kota-bandung-menyusut-tiap-tahu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benysaeful/salah-satu-inovasi-startup-di-kota-bandung59df73e69a0ff4071e0c4532" TargetMode="External"/><Relationship Id="rId11" Type="http://schemas.openxmlformats.org/officeDocument/2006/relationships/hyperlink" Target="https://poltekpos.ac.id/" TargetMode="External"/><Relationship Id="rId5" Type="http://schemas.openxmlformats.org/officeDocument/2006/relationships/hyperlink" Target="http://www.pikiran-rakyat.com/jawa-barat/2014/03/06/272732/pertumbuhan-penduduk-karawang-sulit-dikendalikan" TargetMode="External"/><Relationship Id="rId10" Type="http://schemas.openxmlformats.org/officeDocument/2006/relationships/hyperlink" Target="http://www.sciencedirect.com/science/article/pii/S22120947153001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7681315000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Anggi Sholihatus</cp:lastModifiedBy>
  <cp:revision>17</cp:revision>
  <dcterms:created xsi:type="dcterms:W3CDTF">2018-04-27T04:19:00Z</dcterms:created>
  <dcterms:modified xsi:type="dcterms:W3CDTF">2018-05-07T13:43:00Z</dcterms:modified>
</cp:coreProperties>
</file>