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3E" w:rsidRPr="00D447CA" w:rsidRDefault="00791F84" w:rsidP="00B142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</w:t>
      </w:r>
      <w:r w:rsidR="001455AC" w:rsidRPr="00D447CA">
        <w:rPr>
          <w:rFonts w:ascii="Times New Roman" w:hAnsi="Times New Roman" w:cs="Times New Roman"/>
          <w:sz w:val="24"/>
          <w:szCs w:val="24"/>
        </w:rPr>
        <w:t>anah</w:t>
      </w:r>
      <w:proofErr w:type="spellEnd"/>
      <w:r w:rsidR="001455AC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5AC" w:rsidRPr="00D447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55AC" w:rsidRPr="00D447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455AC" w:rsidRPr="00D447C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1455AC"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5AC" w:rsidRPr="00D447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yang</w:t>
      </w:r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NFT(Nutrition Film Technique) yang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horizontal</w:t>
      </w:r>
      <w:r w:rsidR="00DF4DC5" w:rsidRPr="00D447CA">
        <w:rPr>
          <w:rFonts w:ascii="Times New Roman" w:hAnsi="Times New Roman" w:cs="Times New Roman"/>
          <w:sz w:val="24"/>
          <w:szCs w:val="24"/>
        </w:rPr>
        <w:t>.Dalam</w:t>
      </w:r>
      <w:proofErr w:type="spellEnd"/>
      <w:r w:rsidR="00DF4DC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C5"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airnya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penguapan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konve</w:t>
      </w:r>
      <w:r w:rsidR="008C1545" w:rsidRPr="00D447CA">
        <w:rPr>
          <w:rFonts w:ascii="Times New Roman" w:hAnsi="Times New Roman" w:cs="Times New Roman"/>
          <w:sz w:val="24"/>
          <w:szCs w:val="24"/>
        </w:rPr>
        <w:t>n</w:t>
      </w:r>
      <w:r w:rsidRPr="00D447CA">
        <w:rPr>
          <w:rFonts w:ascii="Times New Roman" w:hAnsi="Times New Roman" w:cs="Times New Roman"/>
          <w:sz w:val="24"/>
          <w:szCs w:val="24"/>
        </w:rPr>
        <w:t>sional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hidropon</w:t>
      </w:r>
      <w:r w:rsidR="008C1545" w:rsidRPr="00D447C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p</w:t>
      </w:r>
      <w:r w:rsidR="00DF4DC5" w:rsidRPr="00D447CA">
        <w:rPr>
          <w:rFonts w:ascii="Times New Roman" w:hAnsi="Times New Roman" w:cs="Times New Roman"/>
          <w:sz w:val="24"/>
          <w:szCs w:val="24"/>
        </w:rPr>
        <w:t>erkotaan</w:t>
      </w:r>
      <w:proofErr w:type="spellEnd"/>
      <w:r w:rsidR="00DF4DC5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4DC5" w:rsidRPr="00D447CA">
        <w:rPr>
          <w:rFonts w:ascii="Times New Roman" w:hAnsi="Times New Roman" w:cs="Times New Roman"/>
          <w:sz w:val="24"/>
          <w:szCs w:val="24"/>
        </w:rPr>
        <w:t>lahannya</w:t>
      </w:r>
      <w:proofErr w:type="spellEnd"/>
      <w:r w:rsidR="00DF4DC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C5" w:rsidRPr="00D447C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DF4DC5" w:rsidRPr="00D447CA">
        <w:rPr>
          <w:rFonts w:ascii="Times New Roman" w:hAnsi="Times New Roman" w:cs="Times New Roman"/>
          <w:sz w:val="24"/>
          <w:szCs w:val="24"/>
        </w:rPr>
        <w:t>.</w:t>
      </w:r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(pH)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45" w:rsidRPr="00D447C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1545" w:rsidRPr="00D447CA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8C1545" w:rsidRPr="00D447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54761" w:rsidRPr="00D447CA">
        <w:rPr>
          <w:rFonts w:ascii="Times New Roman" w:hAnsi="Times New Roman" w:cs="Times New Roman"/>
          <w:sz w:val="24"/>
          <w:szCs w:val="24"/>
        </w:rPr>
        <w:t>1</w:t>
      </w:r>
      <w:r w:rsidR="008C1545" w:rsidRPr="00D447CA">
        <w:rPr>
          <w:rFonts w:ascii="Times New Roman" w:hAnsi="Times New Roman" w:cs="Times New Roman"/>
          <w:sz w:val="24"/>
          <w:szCs w:val="24"/>
        </w:rPr>
        <w:t>]</w:t>
      </w:r>
      <w:r w:rsidR="00C638E5" w:rsidRPr="00D447CA">
        <w:rPr>
          <w:rFonts w:ascii="Times New Roman" w:hAnsi="Times New Roman" w:cs="Times New Roman"/>
          <w:sz w:val="24"/>
          <w:szCs w:val="24"/>
        </w:rPr>
        <w:t>.</w:t>
      </w:r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NFT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3E" w:rsidRPr="00D447CA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3D3E" w:rsidRPr="00D447CA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7F3D3E" w:rsidRPr="00D447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54761" w:rsidRPr="00D447CA">
        <w:rPr>
          <w:rFonts w:ascii="Times New Roman" w:hAnsi="Times New Roman" w:cs="Times New Roman"/>
          <w:sz w:val="24"/>
          <w:szCs w:val="24"/>
        </w:rPr>
        <w:t>2</w:t>
      </w:r>
      <w:r w:rsidR="007F3D3E" w:rsidRPr="00D447C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penyerbukan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sensiti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ekstream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8E5" w:rsidRPr="00D447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638E5"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38E5" w:rsidRPr="00D447C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254761" w:rsidRPr="00D447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54761" w:rsidRPr="00D447CA">
        <w:rPr>
          <w:rFonts w:ascii="Times New Roman" w:hAnsi="Times New Roman" w:cs="Times New Roman"/>
          <w:sz w:val="24"/>
          <w:szCs w:val="24"/>
        </w:rPr>
        <w:t>3]</w:t>
      </w:r>
      <w:r w:rsidR="00C638E5" w:rsidRPr="00D447CA">
        <w:rPr>
          <w:rFonts w:ascii="Times New Roman" w:hAnsi="Times New Roman" w:cs="Times New Roman"/>
          <w:sz w:val="24"/>
          <w:szCs w:val="24"/>
        </w:rPr>
        <w:t>.</w:t>
      </w:r>
    </w:p>
    <w:p w:rsidR="00ED59E9" w:rsidRPr="00D447CA" w:rsidRDefault="00DF4DC5" w:rsidP="00D447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Kontoller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7CA">
        <w:rPr>
          <w:rFonts w:ascii="Times New Roman" w:hAnsi="Times New Roman" w:cs="Times New Roman"/>
          <w:sz w:val="24"/>
          <w:szCs w:val="24"/>
        </w:rPr>
        <w:t>PID(</w:t>
      </w:r>
      <w:proofErr w:type="spellStart"/>
      <w:proofErr w:type="gramEnd"/>
      <w:r w:rsidRPr="00D447CA">
        <w:rPr>
          <w:rFonts w:ascii="Times New Roman" w:hAnsi="Times New Roman" w:cs="Times New Roman"/>
          <w:sz w:val="24"/>
          <w:szCs w:val="24"/>
        </w:rPr>
        <w:t>Proporsional-integratifiderivatif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selektor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model predictive control, juga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PID.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47C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DA0CA7" w:rsidRPr="00D447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F1371" w:rsidRPr="00D447CA">
        <w:rPr>
          <w:rFonts w:ascii="Times New Roman" w:hAnsi="Times New Roman" w:cs="Times New Roman"/>
          <w:sz w:val="24"/>
          <w:szCs w:val="24"/>
        </w:rPr>
        <w:t>4</w:t>
      </w:r>
      <w:r w:rsidR="00DA0CA7" w:rsidRPr="00D447CA">
        <w:rPr>
          <w:rFonts w:ascii="Times New Roman" w:hAnsi="Times New Roman" w:cs="Times New Roman"/>
          <w:sz w:val="24"/>
          <w:szCs w:val="24"/>
        </w:rPr>
        <w:t>]</w:t>
      </w:r>
      <w:r w:rsidR="006F1371" w:rsidRPr="00D447CA">
        <w:rPr>
          <w:rFonts w:ascii="Times New Roman" w:hAnsi="Times New Roman" w:cs="Times New Roman"/>
          <w:sz w:val="24"/>
          <w:szCs w:val="24"/>
        </w:rPr>
        <w:t>.</w:t>
      </w:r>
    </w:p>
    <w:p w:rsidR="00ED59E9" w:rsidRPr="00D447CA" w:rsidRDefault="00ED59E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proofErr w:type="gramStart"/>
      <w:r w:rsidRPr="00D447C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447CA">
        <w:rPr>
          <w:rFonts w:ascii="Times New Roman" w:hAnsi="Times New Roman" w:cs="Times New Roman"/>
          <w:sz w:val="24"/>
          <w:szCs w:val="24"/>
        </w:rPr>
        <w:t xml:space="preserve">t) = </w:t>
      </w:r>
      <w:proofErr w:type="spellStart"/>
      <w:r w:rsidRPr="00D447CA">
        <w:rPr>
          <w:rFonts w:ascii="Times New Roman" w:hAnsi="Times New Roman" w:cs="Times New Roman"/>
          <w:sz w:val="24"/>
          <w:szCs w:val="24"/>
        </w:rPr>
        <w:t>Kp</w:t>
      </w:r>
      <w:r w:rsidRPr="00D447C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D447C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447CA">
        <w:rPr>
          <w:rFonts w:ascii="Times New Roman" w:hAnsi="Times New Roman" w:cs="Times New Roman"/>
          <w:sz w:val="24"/>
          <w:szCs w:val="24"/>
        </w:rPr>
        <w:t>(t) + Ki</w:t>
      </w:r>
      <w:r w:rsidRPr="00D447C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ep</m:t>
            </m:r>
          </m:e>
        </m:nary>
      </m:oMath>
      <w:r w:rsidRPr="00D447C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447CA">
        <w:rPr>
          <w:rFonts w:ascii="Times New Roman" w:eastAsiaTheme="minorEastAsia" w:hAnsi="Times New Roman" w:cs="Times New Roman"/>
          <w:sz w:val="24"/>
          <w:szCs w:val="24"/>
        </w:rPr>
        <w:t xml:space="preserve">(t) </w:t>
      </w:r>
      <w:proofErr w:type="spellStart"/>
      <w:r w:rsidRPr="00D447CA">
        <w:rPr>
          <w:rFonts w:ascii="Times New Roman" w:eastAsiaTheme="minorEastAsia" w:hAnsi="Times New Roman" w:cs="Times New Roman"/>
          <w:sz w:val="24"/>
          <w:szCs w:val="24"/>
        </w:rPr>
        <w:t>dt</w:t>
      </w:r>
      <w:proofErr w:type="spellEnd"/>
      <w:r w:rsidRPr="00D447CA">
        <w:rPr>
          <w:rFonts w:ascii="Times New Roman" w:eastAsiaTheme="minorEastAsia" w:hAnsi="Times New Roman" w:cs="Times New Roman"/>
          <w:sz w:val="24"/>
          <w:szCs w:val="24"/>
        </w:rPr>
        <w:t xml:space="preserve"> + K</w:t>
      </w:r>
      <w:r w:rsidRPr="00D447C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det⁡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dt</m:t>
            </m:r>
          </m:den>
        </m:f>
      </m:oMath>
    </w:p>
    <w:p w:rsidR="00ED59E9" w:rsidRPr="00D447CA" w:rsidRDefault="00ED59E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447CA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D447CA">
        <w:rPr>
          <w:rFonts w:ascii="Times New Roman" w:eastAsiaTheme="minorEastAsia" w:hAnsi="Times New Roman" w:cs="Times New Roman"/>
          <w:sz w:val="24"/>
          <w:szCs w:val="24"/>
        </w:rPr>
        <w:t>t)</w:t>
      </w:r>
      <w:r w:rsidR="001871FD" w:rsidRPr="00D447CA">
        <w:rPr>
          <w:rFonts w:ascii="Times New Roman" w:eastAsiaTheme="minorEastAsia" w:hAnsi="Times New Roman" w:cs="Times New Roman"/>
          <w:sz w:val="24"/>
          <w:szCs w:val="24"/>
        </w:rPr>
        <w:t xml:space="preserve"> = Proportional Gain </w:t>
      </w:r>
      <w:proofErr w:type="spellStart"/>
      <w:r w:rsidR="001871FD" w:rsidRPr="00D447CA">
        <w:rPr>
          <w:rFonts w:ascii="Times New Roman" w:eastAsiaTheme="minorEastAsia" w:hAnsi="Times New Roman" w:cs="Times New Roman"/>
          <w:sz w:val="24"/>
          <w:szCs w:val="24"/>
        </w:rPr>
        <w:t>Konstan</w:t>
      </w:r>
      <w:proofErr w:type="spellEnd"/>
    </w:p>
    <w:p w:rsidR="001871FD" w:rsidRPr="00D447CA" w:rsidRDefault="001871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CA"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 w:rsidRPr="00D447CA">
        <w:rPr>
          <w:rFonts w:ascii="Times New Roman" w:hAnsi="Times New Roman" w:cs="Times New Roman"/>
          <w:sz w:val="24"/>
          <w:szCs w:val="24"/>
        </w:rPr>
        <w:t xml:space="preserve"> = Proportional gain constant</w:t>
      </w:r>
    </w:p>
    <w:p w:rsidR="001871FD" w:rsidRPr="00D447CA" w:rsidRDefault="001871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47CA">
        <w:rPr>
          <w:rFonts w:ascii="Times New Roman" w:hAnsi="Times New Roman" w:cs="Times New Roman"/>
          <w:sz w:val="24"/>
          <w:szCs w:val="24"/>
        </w:rPr>
        <w:t xml:space="preserve">Ki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</m:t>
            </m:r>
          </m:den>
        </m:f>
      </m:oMath>
      <w:r w:rsidRPr="00D447CA">
        <w:rPr>
          <w:rFonts w:ascii="Times New Roman" w:eastAsiaTheme="minorEastAsia" w:hAnsi="Times New Roman" w:cs="Times New Roman"/>
          <w:sz w:val="24"/>
          <w:szCs w:val="24"/>
        </w:rPr>
        <w:t xml:space="preserve"> = Integral Gain Constant</w:t>
      </w:r>
    </w:p>
    <w:p w:rsidR="00DA0CA7" w:rsidRPr="00D447CA" w:rsidRDefault="001871FD" w:rsidP="001871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47CA">
        <w:rPr>
          <w:rFonts w:ascii="Times New Roman" w:eastAsiaTheme="minorEastAsia" w:hAnsi="Times New Roman" w:cs="Times New Roman"/>
          <w:sz w:val="24"/>
          <w:szCs w:val="24"/>
        </w:rPr>
        <w:t xml:space="preserve">KD = </w:t>
      </w:r>
      <w:proofErr w:type="spellStart"/>
      <w:proofErr w:type="gramStart"/>
      <w:r w:rsidRPr="00D447CA">
        <w:rPr>
          <w:rFonts w:ascii="Times New Roman" w:eastAsiaTheme="minorEastAsia" w:hAnsi="Times New Roman" w:cs="Times New Roman"/>
          <w:sz w:val="24"/>
          <w:szCs w:val="24"/>
        </w:rPr>
        <w:t>Kp</w:t>
      </w:r>
      <w:proofErr w:type="spellEnd"/>
      <w:proofErr w:type="gramEnd"/>
      <w:r w:rsidRPr="00D447CA">
        <w:rPr>
          <w:rFonts w:ascii="Times New Roman" w:eastAsiaTheme="minorEastAsia" w:hAnsi="Times New Roman" w:cs="Times New Roman"/>
          <w:sz w:val="24"/>
          <w:szCs w:val="24"/>
        </w:rPr>
        <w:t xml:space="preserve"> x TD = Derivative gain constant</w:t>
      </w:r>
      <w:r w:rsidR="00D44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0CA7" w:rsidRPr="00D447CA">
        <w:rPr>
          <w:rFonts w:ascii="Times New Roman" w:hAnsi="Times New Roman" w:cs="Times New Roman"/>
          <w:sz w:val="24"/>
          <w:szCs w:val="24"/>
        </w:rPr>
        <w:t>[</w:t>
      </w:r>
      <w:r w:rsidR="00D447CA">
        <w:rPr>
          <w:rFonts w:ascii="Times New Roman" w:hAnsi="Times New Roman" w:cs="Times New Roman"/>
          <w:sz w:val="24"/>
          <w:szCs w:val="24"/>
        </w:rPr>
        <w:t>5</w:t>
      </w:r>
      <w:r w:rsidR="00DA0CA7" w:rsidRPr="00D447CA">
        <w:rPr>
          <w:rFonts w:ascii="Times New Roman" w:hAnsi="Times New Roman" w:cs="Times New Roman"/>
          <w:sz w:val="24"/>
          <w:szCs w:val="24"/>
        </w:rPr>
        <w:t>]</w:t>
      </w:r>
      <w:r w:rsidR="00D447CA">
        <w:rPr>
          <w:rFonts w:ascii="Times New Roman" w:hAnsi="Times New Roman" w:cs="Times New Roman"/>
          <w:sz w:val="24"/>
          <w:szCs w:val="24"/>
        </w:rPr>
        <w:t>.</w:t>
      </w:r>
    </w:p>
    <w:p w:rsidR="007F3D3E" w:rsidRPr="00D447CA" w:rsidRDefault="001871FD" w:rsidP="00D447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bertujuan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air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stabil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25-26</w:t>
      </w:r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°C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sensor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pemanas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pendingin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bereaksi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penampungan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air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hidroponik</w:t>
      </w:r>
      <w:proofErr w:type="spellEnd"/>
      <w:r w:rsidRPr="00D447CA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berkisar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18°C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30°C </w:t>
      </w:r>
      <w:proofErr w:type="spellStart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44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23°C</w:t>
      </w:r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menstabilkan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mikrokontroller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Arduino Uno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literatur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teori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kontrol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jelas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pengendali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PID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ideal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pengontrolan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kali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mensetting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 point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PID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memprosesnya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outout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 value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ditentukan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PID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mengembalikan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error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memperbaiki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error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sampai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akhirnya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stabil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menstabilkan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panen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</w:p>
    <w:p w:rsidR="00254761" w:rsidRPr="00D447CA" w:rsidRDefault="00254761" w:rsidP="00791F84">
      <w:pPr>
        <w:rPr>
          <w:rFonts w:ascii="Times New Roman" w:hAnsi="Times New Roman" w:cs="Times New Roman"/>
          <w:sz w:val="24"/>
          <w:szCs w:val="24"/>
        </w:rPr>
      </w:pPr>
      <w:r w:rsidRPr="00D447CA">
        <w:rPr>
          <w:rFonts w:ascii="Times New Roman" w:hAnsi="Times New Roman" w:cs="Times New Roman"/>
          <w:sz w:val="24"/>
          <w:szCs w:val="24"/>
        </w:rPr>
        <w:t>DAFTAR PUSTAKA</w:t>
      </w:r>
    </w:p>
    <w:p w:rsidR="00254761" w:rsidRPr="00D447CA" w:rsidRDefault="00254761" w:rsidP="00254761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P. N.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Crisnapati</w:t>
      </w:r>
      <w:proofErr w:type="spell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, I. N. K.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Wardana</w:t>
      </w:r>
      <w:proofErr w:type="spell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, I. K. A. A.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Aryanto</w:t>
      </w:r>
      <w:proofErr w:type="spell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, A.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Hermawan</w:t>
      </w:r>
      <w:proofErr w:type="spellEnd"/>
      <w:r w:rsidR="006F1371" w:rsidRPr="00D447C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Hommons</w:t>
      </w:r>
      <w:proofErr w:type="spell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: Hydroponic management and monitoring system for an IOT based NFT farm using web technology. 2017 5th International Conference on Cyber and </w:t>
      </w:r>
      <w:proofErr w:type="gram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 Service Management (CITSM)</w:t>
      </w:r>
      <w:r w:rsidR="006F1371" w:rsidRPr="00D447C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E38FE"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1371" w:rsidRPr="00D447CA">
        <w:rPr>
          <w:rFonts w:ascii="Times New Roman" w:hAnsi="Times New Roman" w:cs="Times New Roman"/>
          <w:color w:val="000000"/>
          <w:sz w:val="24"/>
          <w:szCs w:val="24"/>
        </w:rPr>
        <w:t>doi:</w:t>
      </w:r>
      <w:r w:rsidR="00AE38FE" w:rsidRPr="00D447CA">
        <w:rPr>
          <w:rFonts w:ascii="Times New Roman" w:hAnsi="Times New Roman" w:cs="Times New Roman"/>
          <w:color w:val="000000"/>
          <w:sz w:val="24"/>
          <w:szCs w:val="24"/>
        </w:rPr>
        <w:t>10.1109/CITSM.2017.8089268</w:t>
      </w:r>
    </w:p>
    <w:p w:rsidR="006F1371" w:rsidRPr="00D447CA" w:rsidRDefault="006F1371" w:rsidP="006F1371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Helmy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G.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Mahaidayu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Nursyahid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 A.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Setyawan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, A. Hasan. Nutrient Film Technique (NFT) hydroponic monitoring system based on wireless sensor network. 2017 IEEE International Conference on Communication, Networks and Satellite (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Comnetsat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10.1109/COMNETSAT.2017.8263577</w:t>
      </w:r>
    </w:p>
    <w:p w:rsidR="006F1371" w:rsidRPr="00D447CA" w:rsidRDefault="006F1371" w:rsidP="006F1371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Jerry L. Hatfield, John H.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Prueger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Temperature extremes: Effect on plant growth and development. Weather and Climate </w:t>
      </w:r>
      <w:proofErr w:type="gram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Extremes(</w:t>
      </w:r>
      <w:proofErr w:type="gram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2015).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447C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447C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https://doi.org/10.1016/j.wace.2015.08.001</w:t>
        </w:r>
      </w:hyperlink>
    </w:p>
    <w:p w:rsidR="006F1371" w:rsidRPr="00D447CA" w:rsidRDefault="006F1371" w:rsidP="006F1371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D.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Bolat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Erkan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Postalcioglu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Experimental </w:t>
      </w:r>
      <w:proofErr w:type="spellStart"/>
      <w:r w:rsidRPr="00D447CA">
        <w:rPr>
          <w:rFonts w:ascii="Times New Roman" w:hAnsi="Times New Roman" w:cs="Times New Roman"/>
          <w:color w:val="000000"/>
          <w:sz w:val="24"/>
          <w:szCs w:val="24"/>
        </w:rPr>
        <w:t>Autotuning</w:t>
      </w:r>
      <w:proofErr w:type="spellEnd"/>
      <w:r w:rsidRPr="00D447CA">
        <w:rPr>
          <w:rFonts w:ascii="Times New Roman" w:hAnsi="Times New Roman" w:cs="Times New Roman"/>
          <w:color w:val="000000"/>
          <w:sz w:val="24"/>
          <w:szCs w:val="24"/>
        </w:rPr>
        <w:t xml:space="preserve"> PID Control of Temperature Using Microcontroller. The International Conference on "Computer as a Tool". </w:t>
      </w:r>
      <w:r w:rsidR="00D447CA" w:rsidRPr="00D447CA">
        <w:rPr>
          <w:rFonts w:ascii="Times New Roman" w:hAnsi="Times New Roman" w:cs="Times New Roman"/>
          <w:color w:val="000000"/>
          <w:sz w:val="24"/>
          <w:szCs w:val="24"/>
        </w:rPr>
        <w:t>doi:10.1109/EURCON.2005.1629912</w:t>
      </w:r>
    </w:p>
    <w:p w:rsidR="006F1371" w:rsidRPr="00D447CA" w:rsidRDefault="006F1371" w:rsidP="006F1371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V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Pavan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Kumar,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Arvapalli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Rajesh, Sadhu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Yugandhar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>Viswaraju</w:t>
      </w:r>
      <w:proofErr w:type="spellEnd"/>
      <w:r w:rsidRPr="00D447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Srikanth, Cascaded PID Controller Design for Heating Furnace Temperature Control, IOSR Journal of Electronics and Communication Engineering (2013)</w:t>
      </w:r>
    </w:p>
    <w:p w:rsidR="006F1371" w:rsidRPr="00D447CA" w:rsidRDefault="006F1371" w:rsidP="006F1371">
      <w:pPr>
        <w:pStyle w:val="ListParagraph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761" w:rsidRPr="00D447CA" w:rsidRDefault="00254761" w:rsidP="00791F84">
      <w:pPr>
        <w:rPr>
          <w:rFonts w:ascii="Times New Roman" w:hAnsi="Times New Roman" w:cs="Times New Roman"/>
          <w:sz w:val="24"/>
          <w:szCs w:val="24"/>
        </w:rPr>
      </w:pPr>
    </w:p>
    <w:sectPr w:rsidR="00254761" w:rsidRPr="00D44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426B"/>
    <w:multiLevelType w:val="hybridMultilevel"/>
    <w:tmpl w:val="379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sDQzMTAztzAzMDRT0lEKTi0uzszPAykwqgUAEOWPeywAAAA="/>
  </w:docVars>
  <w:rsids>
    <w:rsidRoot w:val="00791F84"/>
    <w:rsid w:val="001455AC"/>
    <w:rsid w:val="001871FD"/>
    <w:rsid w:val="00254761"/>
    <w:rsid w:val="006F1371"/>
    <w:rsid w:val="00791F84"/>
    <w:rsid w:val="007D3B43"/>
    <w:rsid w:val="007F3D3E"/>
    <w:rsid w:val="008C1545"/>
    <w:rsid w:val="00AE38FE"/>
    <w:rsid w:val="00B1426A"/>
    <w:rsid w:val="00C638E5"/>
    <w:rsid w:val="00C77FBF"/>
    <w:rsid w:val="00D447CA"/>
    <w:rsid w:val="00DA0CA7"/>
    <w:rsid w:val="00DF4DC5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A09D3-B401-4752-A8BF-11434801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E9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254761"/>
    <w:pPr>
      <w:spacing w:before="120" w:after="200" w:line="264" w:lineRule="auto"/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54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wace.2015.08.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2018-02-20T04:08:00Z</dcterms:created>
  <dcterms:modified xsi:type="dcterms:W3CDTF">2018-02-23T00:58:00Z</dcterms:modified>
</cp:coreProperties>
</file>