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B7" w:rsidRPr="00C3392A" w:rsidRDefault="00C3392A">
      <w:pPr>
        <w:rPr>
          <w:rFonts w:hint="eastAsia"/>
          <w:sz w:val="44"/>
          <w:szCs w:val="44"/>
        </w:rPr>
      </w:pPr>
      <w:proofErr w:type="spellStart"/>
      <w:r w:rsidRPr="00C3392A">
        <w:rPr>
          <w:rFonts w:hint="eastAsia"/>
          <w:sz w:val="44"/>
          <w:szCs w:val="44"/>
        </w:rPr>
        <w:t>BtcTrade</w:t>
      </w:r>
      <w:proofErr w:type="spellEnd"/>
    </w:p>
    <w:p w:rsidR="00C3392A" w:rsidRDefault="00C3392A" w:rsidP="00C3392A">
      <w:pPr>
        <w:rPr>
          <w:rFonts w:hint="eastAsia"/>
        </w:rPr>
      </w:pPr>
      <w:r>
        <w:rPr>
          <w:rFonts w:hint="eastAsia"/>
        </w:rPr>
        <w:t xml:space="preserve"> </w:t>
      </w:r>
      <w:r>
        <w:t>-------------------------------------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充值费用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充值免手续费</w:t>
      </w:r>
      <w:proofErr w:type="gramEnd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人民币交易手续费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比特币交易：0%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莱特</w:t>
      </w:r>
      <w:proofErr w:type="gramEnd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币交易：0%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狗</w:t>
      </w:r>
      <w:proofErr w:type="gramStart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狗</w:t>
      </w:r>
      <w:proofErr w:type="gramEnd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币交易：0%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元宝币交易：0%</w:t>
      </w: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美元交易手续费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比特币交易：0.1%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莱特</w:t>
      </w:r>
      <w:proofErr w:type="gramEnd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币交易：0.1%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狗</w:t>
      </w:r>
      <w:proofErr w:type="gramStart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狗</w:t>
      </w:r>
      <w:proofErr w:type="gramEnd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币交易：0.1%</w:t>
      </w: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提现费用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比特币转出：每次收取0.001比特币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莱特</w:t>
      </w:r>
      <w:proofErr w:type="gramEnd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币转出：每次收取0.1</w:t>
      </w:r>
      <w:proofErr w:type="gramStart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莱</w:t>
      </w:r>
      <w:proofErr w:type="gramEnd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特币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狗</w:t>
      </w:r>
      <w:proofErr w:type="gramStart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狗</w:t>
      </w:r>
      <w:proofErr w:type="gramEnd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币转出：每次收取5个狗</w:t>
      </w:r>
      <w:proofErr w:type="gramStart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狗</w:t>
      </w:r>
      <w:proofErr w:type="gramEnd"/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币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元宝币转出：1%</w:t>
      </w: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人民币提现</w:t>
      </w: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24小时到账：0.4%</w:t>
      </w: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1小时到账：1%</w:t>
      </w: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 </w:t>
      </w:r>
    </w:p>
    <w:p w:rsidR="00C3392A" w:rsidRPr="00C3392A" w:rsidRDefault="00C3392A" w:rsidP="00C3392A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C3392A">
        <w:rPr>
          <w:rFonts w:ascii="微软雅黑" w:eastAsia="微软雅黑" w:hAnsi="微软雅黑" w:cs="宋体" w:hint="eastAsia"/>
          <w:color w:val="333333"/>
          <w:kern w:val="0"/>
          <w:szCs w:val="21"/>
        </w:rPr>
        <w:t>美元提现：$35</w:t>
      </w:r>
    </w:p>
    <w:p w:rsidR="00C3392A" w:rsidRDefault="00C3392A" w:rsidP="00C3392A"/>
    <w:p w:rsidR="00C3392A" w:rsidRDefault="00C3392A">
      <w:pPr>
        <w:rPr>
          <w:rFonts w:hint="eastAsia"/>
          <w:sz w:val="44"/>
          <w:szCs w:val="44"/>
        </w:rPr>
      </w:pPr>
      <w:proofErr w:type="spellStart"/>
      <w:r w:rsidRPr="00C3392A">
        <w:rPr>
          <w:rFonts w:hint="eastAsia"/>
          <w:sz w:val="44"/>
          <w:szCs w:val="44"/>
        </w:rPr>
        <w:t>Bitstamp</w:t>
      </w:r>
      <w:proofErr w:type="spellEnd"/>
    </w:p>
    <w:tbl>
      <w:tblPr>
        <w:tblW w:w="952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762"/>
        <w:gridCol w:w="4763"/>
      </w:tblGrid>
      <w:tr w:rsidR="00C3392A" w:rsidRPr="00C3392A" w:rsidTr="00C3392A">
        <w:tc>
          <w:tcPr>
            <w:tcW w:w="2500" w:type="pc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b/>
                <w:bCs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b/>
                <w:bCs/>
                <w:color w:val="666666"/>
                <w:kern w:val="0"/>
                <w:sz w:val="20"/>
                <w:szCs w:val="20"/>
              </w:rPr>
              <w:t>Fee 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b/>
                <w:bCs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b/>
                <w:bCs/>
                <w:color w:val="666666"/>
                <w:kern w:val="0"/>
                <w:sz w:val="20"/>
                <w:szCs w:val="20"/>
              </w:rPr>
              <w:t>30 days USD volume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0.50%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$500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0.48%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$1,000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0.46%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$2,000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0.44%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$4,000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0.42%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$6,500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0.40%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$10,000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0.38%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$15,000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0.36%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$20,000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0.34%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$25,000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0.32%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$37,500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0.30%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$50,000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0.28%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$62,500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0.26%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$75,000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lastRenderedPageBreak/>
              <w:t>0.24%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$100,000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0.22%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&lt; $150,000</w:t>
            </w:r>
          </w:p>
        </w:tc>
      </w:tr>
      <w:tr w:rsidR="00C3392A" w:rsidRPr="00C3392A" w:rsidTr="00C3392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0.20%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C3392A" w:rsidRPr="00C3392A" w:rsidRDefault="00C3392A" w:rsidP="00C3392A">
            <w:pPr>
              <w:widowControl/>
              <w:jc w:val="left"/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</w:pPr>
            <w:r w:rsidRPr="00C3392A">
              <w:rPr>
                <w:rFonts w:ascii="Roboto" w:eastAsia="宋体" w:hAnsi="Roboto" w:cs="宋体"/>
                <w:color w:val="666666"/>
                <w:kern w:val="0"/>
                <w:sz w:val="20"/>
                <w:szCs w:val="20"/>
              </w:rPr>
              <w:t>&gt; $150,000</w:t>
            </w:r>
          </w:p>
        </w:tc>
      </w:tr>
    </w:tbl>
    <w:p w:rsidR="00C3392A" w:rsidRPr="00C3392A" w:rsidRDefault="00C3392A" w:rsidP="00C3392A">
      <w:pPr>
        <w:widowControl/>
        <w:shd w:val="clear" w:color="auto" w:fill="F7F6F2"/>
        <w:spacing w:after="225"/>
        <w:jc w:val="left"/>
        <w:outlineLvl w:val="1"/>
        <w:rPr>
          <w:rFonts w:ascii="Roboto" w:eastAsia="宋体" w:hAnsi="Roboto" w:cs="宋体"/>
          <w:b/>
          <w:bCs/>
          <w:caps/>
          <w:color w:val="8EC919"/>
          <w:kern w:val="0"/>
          <w:sz w:val="34"/>
          <w:szCs w:val="34"/>
        </w:rPr>
      </w:pPr>
      <w:r w:rsidRPr="00C3392A">
        <w:rPr>
          <w:rFonts w:ascii="Roboto" w:eastAsia="宋体" w:hAnsi="Roboto" w:cs="宋体"/>
          <w:b/>
          <w:bCs/>
          <w:caps/>
          <w:color w:val="8EC919"/>
          <w:kern w:val="0"/>
          <w:sz w:val="34"/>
          <w:szCs w:val="34"/>
        </w:rPr>
        <w:t>FEE ROUNDING</w:t>
      </w:r>
    </w:p>
    <w:p w:rsidR="00C3392A" w:rsidRPr="00C3392A" w:rsidRDefault="00C3392A" w:rsidP="00C339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392A">
        <w:rPr>
          <w:rFonts w:ascii="Roboto" w:eastAsia="宋体" w:hAnsi="Roboto" w:cs="宋体"/>
          <w:color w:val="333333"/>
          <w:kern w:val="0"/>
          <w:sz w:val="20"/>
          <w:szCs w:val="20"/>
          <w:shd w:val="clear" w:color="auto" w:fill="F7F6F2"/>
        </w:rPr>
        <w:t xml:space="preserve">We kindly ask our users to take note on </w:t>
      </w:r>
      <w:proofErr w:type="spellStart"/>
      <w:r w:rsidRPr="00C3392A">
        <w:rPr>
          <w:rFonts w:ascii="Roboto" w:eastAsia="宋体" w:hAnsi="Roboto" w:cs="宋体"/>
          <w:color w:val="333333"/>
          <w:kern w:val="0"/>
          <w:sz w:val="20"/>
          <w:szCs w:val="20"/>
          <w:shd w:val="clear" w:color="auto" w:fill="F7F6F2"/>
        </w:rPr>
        <w:t>Bitstamp's</w:t>
      </w:r>
      <w:proofErr w:type="spellEnd"/>
      <w:r w:rsidRPr="00C3392A">
        <w:rPr>
          <w:rFonts w:ascii="Roboto" w:eastAsia="宋体" w:hAnsi="Roboto" w:cs="宋体"/>
          <w:color w:val="333333"/>
          <w:kern w:val="0"/>
          <w:sz w:val="20"/>
          <w:szCs w:val="20"/>
          <w:shd w:val="clear" w:color="auto" w:fill="F7F6F2"/>
        </w:rPr>
        <w:t xml:space="preserve"> policy regarding fee calculation. As our fees are calculated to two decimal places, all fees which might exceed this limitation are rounded up. The rounding up is executed in such a way, that the second decimal digit is always one digit value higher than it was before the rounding up. For example; a fee of 0.111 will be charged as 0.12.</w:t>
      </w:r>
    </w:p>
    <w:p w:rsidR="00C3392A" w:rsidRPr="00C3392A" w:rsidRDefault="00C3392A" w:rsidP="00C3392A">
      <w:pPr>
        <w:widowControl/>
        <w:shd w:val="clear" w:color="auto" w:fill="F7F6F2"/>
        <w:spacing w:line="432" w:lineRule="atLeast"/>
        <w:jc w:val="left"/>
        <w:rPr>
          <w:rFonts w:ascii="Roboto" w:eastAsia="宋体" w:hAnsi="Roboto" w:cs="宋体"/>
          <w:color w:val="333333"/>
          <w:kern w:val="0"/>
          <w:sz w:val="20"/>
          <w:szCs w:val="20"/>
        </w:rPr>
      </w:pPr>
      <w:r w:rsidRPr="00C3392A">
        <w:rPr>
          <w:rFonts w:ascii="Roboto" w:eastAsia="宋体" w:hAnsi="Roboto" w:cs="宋体"/>
          <w:color w:val="333333"/>
          <w:kern w:val="0"/>
          <w:sz w:val="20"/>
          <w:szCs w:val="20"/>
        </w:rPr>
        <w:t>As of May 15, 2014 the minimum allowable trade will be USD $5.</w:t>
      </w:r>
    </w:p>
    <w:p w:rsidR="00C3392A" w:rsidRDefault="00C3392A">
      <w:pPr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Bitfinex</w:t>
      </w:r>
      <w:proofErr w:type="spellEnd"/>
    </w:p>
    <w:p w:rsidR="00437D37" w:rsidRDefault="00437D37" w:rsidP="00437D37">
      <w:pPr>
        <w:pStyle w:val="4"/>
        <w:shd w:val="clear" w:color="auto" w:fill="FFFFFF"/>
        <w:spacing w:before="48" w:after="120"/>
        <w:rPr>
          <w:rFonts w:ascii="Roboto" w:hAnsi="Roboto"/>
          <w:b w:val="0"/>
          <w:bCs w:val="0"/>
          <w:color w:val="428DB6"/>
          <w:sz w:val="35"/>
          <w:szCs w:val="35"/>
        </w:rPr>
      </w:pPr>
      <w:r>
        <w:rPr>
          <w:rFonts w:ascii="Roboto" w:hAnsi="Roboto"/>
          <w:b w:val="0"/>
          <w:bCs w:val="0"/>
          <w:color w:val="428DB6"/>
          <w:sz w:val="35"/>
          <w:szCs w:val="35"/>
        </w:rPr>
        <w:t>ORDER EXECUTION</w:t>
      </w:r>
    </w:p>
    <w:tbl>
      <w:tblPr>
        <w:tblW w:w="9541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4716"/>
        <w:gridCol w:w="2007"/>
      </w:tblGrid>
      <w:tr w:rsidR="00437D37" w:rsidTr="00437D37">
        <w:trPr>
          <w:trHeight w:val="490"/>
          <w:tblHeader/>
          <w:tblCellSpacing w:w="15" w:type="dxa"/>
        </w:trPr>
        <w:tc>
          <w:tcPr>
            <w:tcW w:w="2773" w:type="dxa"/>
            <w:vMerge w:val="restart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  <w:r>
              <w:rPr>
                <w:rFonts w:ascii="Roboto" w:hAnsi="Roboto"/>
                <w:b/>
                <w:bCs/>
                <w:color w:val="222222"/>
                <w:szCs w:val="21"/>
              </w:rPr>
              <w:t>Executed in the last 30 days (BTC)</w:t>
            </w:r>
          </w:p>
        </w:tc>
        <w:tc>
          <w:tcPr>
            <w:tcW w:w="6678" w:type="dxa"/>
            <w:gridSpan w:val="2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  <w:r>
              <w:rPr>
                <w:rFonts w:ascii="Roboto" w:hAnsi="Roboto"/>
                <w:b/>
                <w:bCs/>
                <w:color w:val="222222"/>
                <w:szCs w:val="21"/>
              </w:rPr>
              <w:t>Fees</w:t>
            </w:r>
          </w:p>
        </w:tc>
      </w:tr>
      <w:tr w:rsidR="00437D37" w:rsidTr="00437D37">
        <w:trPr>
          <w:trHeight w:val="147"/>
          <w:tblHeader/>
          <w:tblCellSpacing w:w="15" w:type="dxa"/>
        </w:trPr>
        <w:tc>
          <w:tcPr>
            <w:tcW w:w="2773" w:type="dxa"/>
            <w:vMerge/>
            <w:shd w:val="clear" w:color="auto" w:fill="F9F9F9"/>
            <w:vAlign w:val="center"/>
            <w:hideMark/>
          </w:tcPr>
          <w:p w:rsidR="00437D37" w:rsidRDefault="00437D37">
            <w:pPr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</w:p>
        </w:tc>
        <w:tc>
          <w:tcPr>
            <w:tcW w:w="4686" w:type="dxa"/>
            <w:shd w:val="clear" w:color="auto" w:fill="F9F9F9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  <w:r>
              <w:rPr>
                <w:rFonts w:ascii="Roboto" w:hAnsi="Roboto"/>
                <w:b/>
                <w:bCs/>
                <w:color w:val="222222"/>
                <w:szCs w:val="21"/>
              </w:rPr>
              <w:t>Maker fees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  <w:r>
              <w:rPr>
                <w:rFonts w:ascii="Roboto" w:hAnsi="Roboto"/>
                <w:b/>
                <w:bCs/>
                <w:color w:val="222222"/>
                <w:szCs w:val="21"/>
              </w:rPr>
              <w:t>Taker fees</w:t>
            </w:r>
          </w:p>
        </w:tc>
      </w:tr>
      <w:tr w:rsidR="00437D37" w:rsidTr="00437D37">
        <w:trPr>
          <w:trHeight w:val="322"/>
          <w:tblCellSpacing w:w="15" w:type="dxa"/>
        </w:trPr>
        <w:tc>
          <w:tcPr>
            <w:tcW w:w="2773" w:type="dxa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0 or more traded</w:t>
            </w:r>
          </w:p>
        </w:tc>
        <w:tc>
          <w:tcPr>
            <w:tcW w:w="4686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  <w:tc>
          <w:tcPr>
            <w:tcW w:w="0" w:type="auto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0.2%</w:t>
            </w:r>
          </w:p>
        </w:tc>
      </w:tr>
      <w:tr w:rsidR="00437D37" w:rsidTr="00437D37">
        <w:trPr>
          <w:trHeight w:val="306"/>
          <w:tblCellSpacing w:w="15" w:type="dxa"/>
        </w:trPr>
        <w:tc>
          <w:tcPr>
            <w:tcW w:w="2773" w:type="dxa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500 or more traded</w:t>
            </w:r>
          </w:p>
        </w:tc>
        <w:tc>
          <w:tcPr>
            <w:tcW w:w="4686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0.08%</w:t>
            </w:r>
          </w:p>
        </w:tc>
        <w:tc>
          <w:tcPr>
            <w:tcW w:w="0" w:type="auto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0.2%</w:t>
            </w:r>
          </w:p>
        </w:tc>
      </w:tr>
      <w:tr w:rsidR="00437D37" w:rsidTr="00437D37">
        <w:trPr>
          <w:trHeight w:val="322"/>
          <w:tblCellSpacing w:w="15" w:type="dxa"/>
        </w:trPr>
        <w:tc>
          <w:tcPr>
            <w:tcW w:w="2773" w:type="dxa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2000 or more traded</w:t>
            </w:r>
          </w:p>
        </w:tc>
        <w:tc>
          <w:tcPr>
            <w:tcW w:w="4686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0.06%</w:t>
            </w:r>
          </w:p>
        </w:tc>
        <w:tc>
          <w:tcPr>
            <w:tcW w:w="0" w:type="auto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0.2%</w:t>
            </w:r>
          </w:p>
        </w:tc>
      </w:tr>
      <w:tr w:rsidR="00437D37" w:rsidTr="00437D37">
        <w:trPr>
          <w:trHeight w:val="322"/>
          <w:tblCellSpacing w:w="15" w:type="dxa"/>
        </w:trPr>
        <w:tc>
          <w:tcPr>
            <w:tcW w:w="2773" w:type="dxa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5000 or more traded</w:t>
            </w:r>
          </w:p>
        </w:tc>
        <w:tc>
          <w:tcPr>
            <w:tcW w:w="4686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0.04%</w:t>
            </w:r>
          </w:p>
        </w:tc>
        <w:tc>
          <w:tcPr>
            <w:tcW w:w="0" w:type="auto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0.2%</w:t>
            </w:r>
          </w:p>
        </w:tc>
      </w:tr>
      <w:tr w:rsidR="00437D37" w:rsidTr="00437D37">
        <w:trPr>
          <w:trHeight w:val="322"/>
          <w:tblCellSpacing w:w="15" w:type="dxa"/>
        </w:trPr>
        <w:tc>
          <w:tcPr>
            <w:tcW w:w="2773" w:type="dxa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15000 or more traded</w:t>
            </w:r>
          </w:p>
        </w:tc>
        <w:tc>
          <w:tcPr>
            <w:tcW w:w="4686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0.02%</w:t>
            </w:r>
          </w:p>
        </w:tc>
        <w:tc>
          <w:tcPr>
            <w:tcW w:w="0" w:type="auto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0.2%</w:t>
            </w:r>
          </w:p>
        </w:tc>
      </w:tr>
      <w:tr w:rsidR="00437D37" w:rsidTr="00437D37">
        <w:trPr>
          <w:trHeight w:val="322"/>
          <w:tblCellSpacing w:w="15" w:type="dxa"/>
        </w:trPr>
        <w:tc>
          <w:tcPr>
            <w:tcW w:w="2773" w:type="dxa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25000 or more traded</w:t>
            </w:r>
          </w:p>
        </w:tc>
        <w:tc>
          <w:tcPr>
            <w:tcW w:w="4686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0" w:type="auto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0.2%</w:t>
            </w:r>
          </w:p>
        </w:tc>
      </w:tr>
    </w:tbl>
    <w:p w:rsidR="00437D37" w:rsidRDefault="00437D37" w:rsidP="00437D37">
      <w:pPr>
        <w:rPr>
          <w:vanish/>
        </w:rPr>
      </w:pPr>
    </w:p>
    <w:tbl>
      <w:tblPr>
        <w:tblW w:w="9551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1"/>
        <w:gridCol w:w="1701"/>
        <w:gridCol w:w="3969"/>
      </w:tblGrid>
      <w:tr w:rsidR="00437D37" w:rsidTr="00437D37">
        <w:trPr>
          <w:tblHeader/>
          <w:tblCellSpacing w:w="15" w:type="dxa"/>
        </w:trPr>
        <w:tc>
          <w:tcPr>
            <w:tcW w:w="3836" w:type="dxa"/>
            <w:vMerge w:val="restart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  <w:r>
              <w:rPr>
                <w:rFonts w:ascii="Roboto" w:hAnsi="Roboto"/>
                <w:b/>
                <w:bCs/>
                <w:color w:val="222222"/>
                <w:szCs w:val="21"/>
              </w:rPr>
              <w:t>Executed in the last 30 days (LTC)</w:t>
            </w:r>
          </w:p>
        </w:tc>
        <w:tc>
          <w:tcPr>
            <w:tcW w:w="5625" w:type="dxa"/>
            <w:gridSpan w:val="2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  <w:r>
              <w:rPr>
                <w:rFonts w:ascii="Roboto" w:hAnsi="Roboto"/>
                <w:b/>
                <w:bCs/>
                <w:color w:val="222222"/>
                <w:szCs w:val="21"/>
              </w:rPr>
              <w:t>Fees</w:t>
            </w:r>
          </w:p>
        </w:tc>
      </w:tr>
      <w:tr w:rsidR="00437D37" w:rsidTr="00437D37">
        <w:trPr>
          <w:tblHeader/>
          <w:tblCellSpacing w:w="15" w:type="dxa"/>
        </w:trPr>
        <w:tc>
          <w:tcPr>
            <w:tcW w:w="3836" w:type="dxa"/>
            <w:vMerge/>
            <w:shd w:val="clear" w:color="auto" w:fill="F9F9F9"/>
            <w:vAlign w:val="center"/>
            <w:hideMark/>
          </w:tcPr>
          <w:p w:rsidR="00437D37" w:rsidRDefault="00437D37">
            <w:pPr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</w:p>
        </w:tc>
        <w:tc>
          <w:tcPr>
            <w:tcW w:w="1671" w:type="dxa"/>
            <w:shd w:val="clear" w:color="auto" w:fill="F9F9F9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  <w:r>
              <w:rPr>
                <w:rFonts w:ascii="Roboto" w:hAnsi="Roboto"/>
                <w:b/>
                <w:bCs/>
                <w:color w:val="222222"/>
                <w:szCs w:val="21"/>
              </w:rPr>
              <w:t>Maker fees</w:t>
            </w:r>
          </w:p>
        </w:tc>
        <w:tc>
          <w:tcPr>
            <w:tcW w:w="3924" w:type="dxa"/>
            <w:shd w:val="clear" w:color="auto" w:fill="F9F9F9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  <w:r>
              <w:rPr>
                <w:rFonts w:ascii="Roboto" w:hAnsi="Roboto"/>
                <w:b/>
                <w:bCs/>
                <w:color w:val="222222"/>
                <w:szCs w:val="21"/>
              </w:rPr>
              <w:t>Taker fees</w:t>
            </w:r>
          </w:p>
        </w:tc>
      </w:tr>
      <w:tr w:rsidR="00437D37" w:rsidTr="00437D37">
        <w:trPr>
          <w:tblCellSpacing w:w="15" w:type="dxa"/>
        </w:trPr>
        <w:tc>
          <w:tcPr>
            <w:tcW w:w="3836" w:type="dxa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0 or more traded</w:t>
            </w:r>
          </w:p>
        </w:tc>
        <w:tc>
          <w:tcPr>
            <w:tcW w:w="1671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3924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</w:tr>
      <w:tr w:rsidR="00437D37" w:rsidTr="00437D37">
        <w:trPr>
          <w:tblCellSpacing w:w="15" w:type="dxa"/>
        </w:trPr>
        <w:tc>
          <w:tcPr>
            <w:tcW w:w="3836" w:type="dxa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lastRenderedPageBreak/>
              <w:t>500 or more traded</w:t>
            </w:r>
          </w:p>
        </w:tc>
        <w:tc>
          <w:tcPr>
            <w:tcW w:w="1671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3924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</w:tr>
      <w:tr w:rsidR="00437D37" w:rsidTr="00437D37">
        <w:trPr>
          <w:tblCellSpacing w:w="15" w:type="dxa"/>
        </w:trPr>
        <w:tc>
          <w:tcPr>
            <w:tcW w:w="3836" w:type="dxa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2000 or more traded</w:t>
            </w:r>
          </w:p>
        </w:tc>
        <w:tc>
          <w:tcPr>
            <w:tcW w:w="1671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3924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</w:tr>
      <w:tr w:rsidR="00437D37" w:rsidTr="00437D37">
        <w:trPr>
          <w:tblCellSpacing w:w="15" w:type="dxa"/>
        </w:trPr>
        <w:tc>
          <w:tcPr>
            <w:tcW w:w="3836" w:type="dxa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5000 or more traded</w:t>
            </w:r>
          </w:p>
        </w:tc>
        <w:tc>
          <w:tcPr>
            <w:tcW w:w="1671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3924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</w:tr>
      <w:tr w:rsidR="00437D37" w:rsidTr="00437D37">
        <w:trPr>
          <w:tblCellSpacing w:w="15" w:type="dxa"/>
        </w:trPr>
        <w:tc>
          <w:tcPr>
            <w:tcW w:w="3836" w:type="dxa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15000 or more traded</w:t>
            </w:r>
          </w:p>
        </w:tc>
        <w:tc>
          <w:tcPr>
            <w:tcW w:w="1671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3924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</w:tr>
      <w:tr w:rsidR="00437D37" w:rsidTr="00437D37">
        <w:trPr>
          <w:tblCellSpacing w:w="15" w:type="dxa"/>
        </w:trPr>
        <w:tc>
          <w:tcPr>
            <w:tcW w:w="3836" w:type="dxa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25000 or more traded</w:t>
            </w:r>
          </w:p>
        </w:tc>
        <w:tc>
          <w:tcPr>
            <w:tcW w:w="1671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3924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</w:tr>
    </w:tbl>
    <w:p w:rsidR="00437D37" w:rsidRDefault="00437D37" w:rsidP="00437D37">
      <w:pPr>
        <w:rPr>
          <w:vanish/>
        </w:rPr>
      </w:pPr>
    </w:p>
    <w:tbl>
      <w:tblPr>
        <w:tblW w:w="9541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282"/>
        <w:gridCol w:w="5334"/>
      </w:tblGrid>
      <w:tr w:rsidR="00437D37" w:rsidTr="00437D37">
        <w:trPr>
          <w:trHeight w:val="484"/>
          <w:tblHeader/>
          <w:tblCellSpacing w:w="15" w:type="dxa"/>
        </w:trPr>
        <w:tc>
          <w:tcPr>
            <w:tcW w:w="2880" w:type="dxa"/>
            <w:vMerge w:val="restart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  <w:r>
              <w:rPr>
                <w:rFonts w:ascii="Roboto" w:hAnsi="Roboto"/>
                <w:b/>
                <w:bCs/>
                <w:color w:val="222222"/>
                <w:szCs w:val="21"/>
              </w:rPr>
              <w:t>Executed in the last 30 days (DRK)</w:t>
            </w:r>
          </w:p>
        </w:tc>
        <w:tc>
          <w:tcPr>
            <w:tcW w:w="6571" w:type="dxa"/>
            <w:gridSpan w:val="2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  <w:r>
              <w:rPr>
                <w:rFonts w:ascii="Roboto" w:hAnsi="Roboto"/>
                <w:b/>
                <w:bCs/>
                <w:color w:val="222222"/>
                <w:szCs w:val="21"/>
              </w:rPr>
              <w:t>Fees</w:t>
            </w:r>
          </w:p>
        </w:tc>
      </w:tr>
      <w:tr w:rsidR="00437D37" w:rsidTr="00437D37">
        <w:trPr>
          <w:trHeight w:val="145"/>
          <w:tblHeader/>
          <w:tblCellSpacing w:w="15" w:type="dxa"/>
        </w:trPr>
        <w:tc>
          <w:tcPr>
            <w:tcW w:w="2880" w:type="dxa"/>
            <w:vMerge/>
            <w:shd w:val="clear" w:color="auto" w:fill="F9F9F9"/>
            <w:vAlign w:val="center"/>
            <w:hideMark/>
          </w:tcPr>
          <w:p w:rsidR="00437D37" w:rsidRDefault="00437D37">
            <w:pPr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</w:p>
        </w:tc>
        <w:tc>
          <w:tcPr>
            <w:tcW w:w="1252" w:type="dxa"/>
            <w:shd w:val="clear" w:color="auto" w:fill="F9F9F9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  <w:r>
              <w:rPr>
                <w:rFonts w:ascii="Roboto" w:hAnsi="Roboto"/>
                <w:b/>
                <w:bCs/>
                <w:color w:val="222222"/>
                <w:szCs w:val="21"/>
              </w:rPr>
              <w:t>Maker fees</w:t>
            </w:r>
          </w:p>
        </w:tc>
        <w:tc>
          <w:tcPr>
            <w:tcW w:w="5289" w:type="dxa"/>
            <w:shd w:val="clear" w:color="auto" w:fill="F9F9F9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222222"/>
                <w:szCs w:val="21"/>
              </w:rPr>
            </w:pPr>
            <w:r>
              <w:rPr>
                <w:rFonts w:ascii="Roboto" w:hAnsi="Roboto"/>
                <w:b/>
                <w:bCs/>
                <w:color w:val="222222"/>
                <w:szCs w:val="21"/>
              </w:rPr>
              <w:t>Taker fees</w:t>
            </w:r>
          </w:p>
        </w:tc>
      </w:tr>
      <w:tr w:rsidR="00437D37" w:rsidTr="00437D37">
        <w:trPr>
          <w:trHeight w:val="318"/>
          <w:tblCellSpacing w:w="15" w:type="dxa"/>
        </w:trPr>
        <w:tc>
          <w:tcPr>
            <w:tcW w:w="2880" w:type="dxa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0 or more traded</w:t>
            </w:r>
          </w:p>
        </w:tc>
        <w:tc>
          <w:tcPr>
            <w:tcW w:w="1252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5289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</w:tr>
      <w:tr w:rsidR="00437D37" w:rsidTr="00437D37">
        <w:trPr>
          <w:trHeight w:val="318"/>
          <w:tblCellSpacing w:w="15" w:type="dxa"/>
        </w:trPr>
        <w:tc>
          <w:tcPr>
            <w:tcW w:w="2880" w:type="dxa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500 or more traded</w:t>
            </w:r>
          </w:p>
        </w:tc>
        <w:tc>
          <w:tcPr>
            <w:tcW w:w="1252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5289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</w:tr>
      <w:tr w:rsidR="00437D37" w:rsidTr="00437D37">
        <w:trPr>
          <w:trHeight w:val="318"/>
          <w:tblCellSpacing w:w="15" w:type="dxa"/>
        </w:trPr>
        <w:tc>
          <w:tcPr>
            <w:tcW w:w="2880" w:type="dxa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2000 or more traded</w:t>
            </w:r>
          </w:p>
        </w:tc>
        <w:tc>
          <w:tcPr>
            <w:tcW w:w="1252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5289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</w:tr>
      <w:tr w:rsidR="00437D37" w:rsidTr="00437D37">
        <w:trPr>
          <w:trHeight w:val="318"/>
          <w:tblCellSpacing w:w="15" w:type="dxa"/>
        </w:trPr>
        <w:tc>
          <w:tcPr>
            <w:tcW w:w="2880" w:type="dxa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5000 or more traded</w:t>
            </w:r>
          </w:p>
        </w:tc>
        <w:tc>
          <w:tcPr>
            <w:tcW w:w="1252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5289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</w:tr>
      <w:tr w:rsidR="00437D37" w:rsidTr="00437D37">
        <w:trPr>
          <w:trHeight w:val="303"/>
          <w:tblCellSpacing w:w="15" w:type="dxa"/>
        </w:trPr>
        <w:tc>
          <w:tcPr>
            <w:tcW w:w="2880" w:type="dxa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15000 or more traded</w:t>
            </w:r>
          </w:p>
        </w:tc>
        <w:tc>
          <w:tcPr>
            <w:tcW w:w="1252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5289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</w:tr>
      <w:tr w:rsidR="00437D37" w:rsidTr="00437D37">
        <w:trPr>
          <w:trHeight w:val="318"/>
          <w:tblCellSpacing w:w="15" w:type="dxa"/>
        </w:trPr>
        <w:tc>
          <w:tcPr>
            <w:tcW w:w="2880" w:type="dxa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666666"/>
                <w:szCs w:val="21"/>
              </w:rPr>
            </w:pPr>
            <w:r>
              <w:rPr>
                <w:rFonts w:ascii="Roboto" w:hAnsi="Roboto"/>
                <w:color w:val="666666"/>
                <w:szCs w:val="21"/>
              </w:rPr>
              <w:t>25000 or more traded</w:t>
            </w:r>
          </w:p>
        </w:tc>
        <w:tc>
          <w:tcPr>
            <w:tcW w:w="1252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0.0%</w:t>
            </w:r>
          </w:p>
        </w:tc>
        <w:tc>
          <w:tcPr>
            <w:tcW w:w="5289" w:type="dxa"/>
            <w:shd w:val="clear" w:color="auto" w:fill="9EC052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color w:val="FFFFFF"/>
                <w:szCs w:val="21"/>
              </w:rPr>
            </w:pPr>
            <w:r>
              <w:rPr>
                <w:rFonts w:ascii="Roboto" w:hAnsi="Roboto"/>
                <w:color w:val="FFFFFF"/>
                <w:szCs w:val="21"/>
              </w:rPr>
              <w:t>0.1%</w:t>
            </w:r>
          </w:p>
        </w:tc>
      </w:tr>
    </w:tbl>
    <w:p w:rsidR="00437D37" w:rsidRDefault="00437D37" w:rsidP="00437D37">
      <w:pPr>
        <w:pStyle w:val="a3"/>
        <w:shd w:val="clear" w:color="auto" w:fill="FFFFFF"/>
        <w:spacing w:before="0" w:beforeAutospacing="0" w:after="300" w:afterAutospacing="0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 xml:space="preserve">Maker fees are paid when you add liquidity to our </w:t>
      </w:r>
      <w:proofErr w:type="spellStart"/>
      <w:r>
        <w:rPr>
          <w:rFonts w:ascii="Roboto" w:hAnsi="Roboto"/>
          <w:color w:val="666666"/>
        </w:rPr>
        <w:t>orderbook</w:t>
      </w:r>
      <w:proofErr w:type="spellEnd"/>
      <w:r>
        <w:rPr>
          <w:rFonts w:ascii="Roboto" w:hAnsi="Roboto"/>
          <w:color w:val="666666"/>
        </w:rPr>
        <w:t xml:space="preserve">, by placing a limit order under the ticker price for buy and above the ticker price for sell. Taker fees are paid when you remove liquidity from our </w:t>
      </w:r>
      <w:proofErr w:type="spellStart"/>
      <w:r>
        <w:rPr>
          <w:rFonts w:ascii="Roboto" w:hAnsi="Roboto"/>
          <w:color w:val="666666"/>
        </w:rPr>
        <w:t>orderbook</w:t>
      </w:r>
      <w:proofErr w:type="spellEnd"/>
      <w:r>
        <w:rPr>
          <w:rFonts w:ascii="Roboto" w:hAnsi="Roboto"/>
          <w:color w:val="666666"/>
        </w:rPr>
        <w:t xml:space="preserve">, by placing any order that is executed against an order of the </w:t>
      </w:r>
      <w:proofErr w:type="spellStart"/>
      <w:r>
        <w:rPr>
          <w:rFonts w:ascii="Roboto" w:hAnsi="Roboto"/>
          <w:color w:val="666666"/>
        </w:rPr>
        <w:t>orderbook</w:t>
      </w:r>
      <w:proofErr w:type="spellEnd"/>
      <w:r>
        <w:rPr>
          <w:rFonts w:ascii="Roboto" w:hAnsi="Roboto"/>
          <w:color w:val="666666"/>
        </w:rPr>
        <w:t>.</w:t>
      </w:r>
      <w:r>
        <w:rPr>
          <w:rFonts w:ascii="Roboto" w:hAnsi="Roboto"/>
          <w:color w:val="666666"/>
        </w:rPr>
        <w:br/>
        <w:t>Note: If you place a hidden order, you will always pay the taker fee. If you place a limit order that hits a hidden order, you will always pay the maker fee.</w:t>
      </w:r>
    </w:p>
    <w:p w:rsidR="00437D37" w:rsidRDefault="00437D37" w:rsidP="00437D37">
      <w:pPr>
        <w:pStyle w:val="4"/>
        <w:shd w:val="clear" w:color="auto" w:fill="FFFFFF"/>
        <w:spacing w:before="48" w:after="120"/>
        <w:rPr>
          <w:rFonts w:ascii="Roboto" w:hAnsi="Roboto"/>
          <w:b w:val="0"/>
          <w:bCs w:val="0"/>
          <w:color w:val="428DB6"/>
          <w:sz w:val="35"/>
          <w:szCs w:val="35"/>
        </w:rPr>
      </w:pPr>
      <w:r>
        <w:rPr>
          <w:rFonts w:ascii="Roboto" w:hAnsi="Roboto"/>
          <w:b w:val="0"/>
          <w:bCs w:val="0"/>
          <w:color w:val="428DB6"/>
          <w:sz w:val="35"/>
          <w:szCs w:val="35"/>
        </w:rPr>
        <w:t>DEPOSIT</w:t>
      </w:r>
    </w:p>
    <w:tbl>
      <w:tblPr>
        <w:tblW w:w="9782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7367"/>
      </w:tblGrid>
      <w:tr w:rsidR="00437D37" w:rsidTr="00437D37">
        <w:trPr>
          <w:trHeight w:val="312"/>
          <w:tblHeader/>
          <w:tblCellSpacing w:w="15" w:type="dxa"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666666"/>
                <w:szCs w:val="21"/>
              </w:rPr>
            </w:pPr>
            <w:r>
              <w:rPr>
                <w:rFonts w:ascii="Roboto" w:hAnsi="Roboto"/>
                <w:b/>
                <w:bCs/>
                <w:color w:val="666666"/>
                <w:szCs w:val="21"/>
              </w:rPr>
              <w:t>Bitcoin</w:t>
            </w:r>
          </w:p>
        </w:tc>
        <w:tc>
          <w:tcPr>
            <w:tcW w:w="0" w:type="auto"/>
            <w:shd w:val="clear" w:color="auto" w:fill="9EC052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FFFFFF"/>
                <w:szCs w:val="21"/>
              </w:rPr>
            </w:pPr>
            <w:r>
              <w:rPr>
                <w:rFonts w:ascii="Roboto" w:hAnsi="Roboto"/>
                <w:b/>
                <w:bCs/>
                <w:color w:val="FFFFFF"/>
                <w:szCs w:val="21"/>
              </w:rPr>
              <w:t>free</w:t>
            </w:r>
          </w:p>
        </w:tc>
      </w:tr>
      <w:tr w:rsidR="00437D37" w:rsidTr="00437D37">
        <w:trPr>
          <w:trHeight w:val="327"/>
          <w:tblHeader/>
          <w:tblCellSpacing w:w="15" w:type="dxa"/>
        </w:trPr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666666"/>
                <w:szCs w:val="21"/>
              </w:rPr>
            </w:pPr>
            <w:proofErr w:type="spellStart"/>
            <w:r>
              <w:rPr>
                <w:rFonts w:ascii="Roboto" w:hAnsi="Roboto"/>
                <w:b/>
                <w:bCs/>
                <w:color w:val="666666"/>
                <w:szCs w:val="21"/>
              </w:rPr>
              <w:lastRenderedPageBreak/>
              <w:t>Litecoin</w:t>
            </w:r>
            <w:proofErr w:type="spellEnd"/>
          </w:p>
        </w:tc>
        <w:tc>
          <w:tcPr>
            <w:tcW w:w="0" w:type="auto"/>
            <w:shd w:val="clear" w:color="auto" w:fill="9EC052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FFFFFF"/>
                <w:szCs w:val="21"/>
              </w:rPr>
            </w:pPr>
            <w:r>
              <w:rPr>
                <w:rFonts w:ascii="Roboto" w:hAnsi="Roboto"/>
                <w:b/>
                <w:bCs/>
                <w:color w:val="FFFFFF"/>
                <w:szCs w:val="21"/>
              </w:rPr>
              <w:t>free</w:t>
            </w:r>
          </w:p>
        </w:tc>
      </w:tr>
      <w:tr w:rsidR="00437D37" w:rsidTr="00437D37">
        <w:trPr>
          <w:trHeight w:val="327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666666"/>
                <w:szCs w:val="21"/>
              </w:rPr>
            </w:pPr>
            <w:r>
              <w:rPr>
                <w:rFonts w:ascii="Roboto" w:hAnsi="Roboto"/>
                <w:b/>
                <w:bCs/>
                <w:color w:val="666666"/>
                <w:szCs w:val="21"/>
              </w:rPr>
              <w:t>International wire</w:t>
            </w:r>
          </w:p>
        </w:tc>
        <w:tc>
          <w:tcPr>
            <w:tcW w:w="0" w:type="auto"/>
            <w:shd w:val="clear" w:color="auto" w:fill="9EC052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FFFFFF"/>
                <w:szCs w:val="21"/>
              </w:rPr>
            </w:pPr>
            <w:r>
              <w:rPr>
                <w:rFonts w:ascii="Roboto" w:hAnsi="Roboto"/>
                <w:b/>
                <w:bCs/>
                <w:color w:val="FFFFFF"/>
                <w:szCs w:val="21"/>
              </w:rPr>
              <w:t>0.100% of the deposit amount, with a minimum fee of $20.00</w:t>
            </w:r>
          </w:p>
        </w:tc>
      </w:tr>
      <w:tr w:rsidR="00437D37" w:rsidTr="00437D37">
        <w:trPr>
          <w:trHeight w:val="327"/>
          <w:tblHeader/>
          <w:tblCellSpacing w:w="15" w:type="dxa"/>
        </w:trPr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666666"/>
                <w:szCs w:val="21"/>
              </w:rPr>
            </w:pPr>
            <w:proofErr w:type="spellStart"/>
            <w:r>
              <w:rPr>
                <w:rFonts w:ascii="Roboto" w:hAnsi="Roboto"/>
                <w:b/>
                <w:bCs/>
                <w:color w:val="666666"/>
                <w:szCs w:val="21"/>
              </w:rPr>
              <w:t>EgoPay</w:t>
            </w:r>
            <w:proofErr w:type="spellEnd"/>
          </w:p>
        </w:tc>
        <w:tc>
          <w:tcPr>
            <w:tcW w:w="0" w:type="auto"/>
            <w:shd w:val="clear" w:color="auto" w:fill="9EC052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FFFFFF"/>
                <w:szCs w:val="21"/>
              </w:rPr>
            </w:pPr>
            <w:r>
              <w:rPr>
                <w:rFonts w:ascii="Roboto" w:hAnsi="Roboto"/>
                <w:b/>
                <w:bCs/>
                <w:color w:val="FFFFFF"/>
                <w:szCs w:val="21"/>
              </w:rPr>
              <w:t>2.000%</w:t>
            </w:r>
          </w:p>
        </w:tc>
      </w:tr>
    </w:tbl>
    <w:p w:rsidR="00437D37" w:rsidRDefault="00437D37" w:rsidP="00437D37">
      <w:pPr>
        <w:pStyle w:val="4"/>
        <w:shd w:val="clear" w:color="auto" w:fill="FFFFFF"/>
        <w:spacing w:before="48" w:after="120"/>
        <w:rPr>
          <w:rFonts w:ascii="Roboto" w:hAnsi="Roboto"/>
          <w:b w:val="0"/>
          <w:bCs w:val="0"/>
          <w:color w:val="428DB6"/>
          <w:sz w:val="35"/>
          <w:szCs w:val="35"/>
        </w:rPr>
      </w:pPr>
      <w:r>
        <w:rPr>
          <w:rFonts w:ascii="Roboto" w:hAnsi="Roboto"/>
          <w:b w:val="0"/>
          <w:bCs w:val="0"/>
          <w:color w:val="428DB6"/>
          <w:sz w:val="35"/>
          <w:szCs w:val="35"/>
        </w:rPr>
        <w:t>WITHDRAWAL</w:t>
      </w:r>
    </w:p>
    <w:tbl>
      <w:tblPr>
        <w:tblW w:w="9857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7535"/>
      </w:tblGrid>
      <w:tr w:rsidR="00437D37" w:rsidTr="00437D37">
        <w:trPr>
          <w:trHeight w:val="309"/>
          <w:tblHeader/>
          <w:tblCellSpacing w:w="15" w:type="dxa"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666666"/>
                <w:szCs w:val="21"/>
              </w:rPr>
            </w:pPr>
            <w:r>
              <w:rPr>
                <w:rFonts w:ascii="Roboto" w:hAnsi="Roboto"/>
                <w:b/>
                <w:bCs/>
                <w:color w:val="666666"/>
                <w:szCs w:val="21"/>
              </w:rPr>
              <w:t>Bitcoin</w:t>
            </w:r>
          </w:p>
        </w:tc>
        <w:tc>
          <w:tcPr>
            <w:tcW w:w="0" w:type="auto"/>
            <w:shd w:val="clear" w:color="auto" w:fill="9EC052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FFFFFF"/>
                <w:szCs w:val="21"/>
              </w:rPr>
            </w:pPr>
            <w:r>
              <w:rPr>
                <w:rFonts w:ascii="Roboto" w:hAnsi="Roboto"/>
                <w:b/>
                <w:bCs/>
                <w:color w:val="FFFFFF"/>
                <w:szCs w:val="21"/>
              </w:rPr>
              <w:t>free</w:t>
            </w:r>
          </w:p>
        </w:tc>
      </w:tr>
      <w:tr w:rsidR="00437D37" w:rsidTr="00437D37">
        <w:trPr>
          <w:trHeight w:val="324"/>
          <w:tblHeader/>
          <w:tblCellSpacing w:w="15" w:type="dxa"/>
        </w:trPr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666666"/>
                <w:szCs w:val="21"/>
              </w:rPr>
            </w:pPr>
            <w:proofErr w:type="spellStart"/>
            <w:r>
              <w:rPr>
                <w:rFonts w:ascii="Roboto" w:hAnsi="Roboto"/>
                <w:b/>
                <w:bCs/>
                <w:color w:val="666666"/>
                <w:szCs w:val="21"/>
              </w:rPr>
              <w:t>Litecoin</w:t>
            </w:r>
            <w:proofErr w:type="spellEnd"/>
          </w:p>
        </w:tc>
        <w:tc>
          <w:tcPr>
            <w:tcW w:w="0" w:type="auto"/>
            <w:shd w:val="clear" w:color="auto" w:fill="9EC052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FFFFFF"/>
                <w:szCs w:val="21"/>
              </w:rPr>
            </w:pPr>
            <w:r>
              <w:rPr>
                <w:rFonts w:ascii="Roboto" w:hAnsi="Roboto"/>
                <w:b/>
                <w:bCs/>
                <w:color w:val="FFFFFF"/>
                <w:szCs w:val="21"/>
              </w:rPr>
              <w:t>free</w:t>
            </w:r>
          </w:p>
        </w:tc>
      </w:tr>
      <w:tr w:rsidR="00437D37" w:rsidTr="00437D37">
        <w:trPr>
          <w:trHeight w:val="324"/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666666"/>
                <w:szCs w:val="21"/>
              </w:rPr>
            </w:pPr>
            <w:r>
              <w:rPr>
                <w:rFonts w:ascii="Roboto" w:hAnsi="Roboto"/>
                <w:b/>
                <w:bCs/>
                <w:color w:val="666666"/>
                <w:szCs w:val="21"/>
              </w:rPr>
              <w:t>International wire</w:t>
            </w:r>
          </w:p>
        </w:tc>
        <w:tc>
          <w:tcPr>
            <w:tcW w:w="0" w:type="auto"/>
            <w:shd w:val="clear" w:color="auto" w:fill="9EC052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FFFFFF"/>
                <w:szCs w:val="21"/>
              </w:rPr>
            </w:pPr>
            <w:r>
              <w:rPr>
                <w:rFonts w:ascii="Roboto" w:hAnsi="Roboto"/>
                <w:b/>
                <w:bCs/>
                <w:color w:val="FFFFFF"/>
                <w:szCs w:val="21"/>
              </w:rPr>
              <w:t>0.100% of the withdrawal amount, with a minimum fee of $20.00</w:t>
            </w:r>
          </w:p>
        </w:tc>
      </w:tr>
      <w:tr w:rsidR="00437D37" w:rsidTr="00437D37">
        <w:trPr>
          <w:trHeight w:val="324"/>
          <w:tblHeader/>
          <w:tblCellSpacing w:w="15" w:type="dxa"/>
        </w:trPr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666666"/>
                <w:szCs w:val="21"/>
              </w:rPr>
            </w:pPr>
            <w:proofErr w:type="spellStart"/>
            <w:r>
              <w:rPr>
                <w:rFonts w:ascii="Roboto" w:hAnsi="Roboto"/>
                <w:b/>
                <w:bCs/>
                <w:color w:val="666666"/>
                <w:szCs w:val="21"/>
              </w:rPr>
              <w:t>EgoPay</w:t>
            </w:r>
            <w:proofErr w:type="spellEnd"/>
          </w:p>
        </w:tc>
        <w:tc>
          <w:tcPr>
            <w:tcW w:w="0" w:type="auto"/>
            <w:shd w:val="clear" w:color="auto" w:fill="9EC052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7D37" w:rsidRDefault="00437D37">
            <w:pPr>
              <w:spacing w:line="270" w:lineRule="atLeast"/>
              <w:rPr>
                <w:rFonts w:ascii="Roboto" w:eastAsia="宋体" w:hAnsi="Roboto" w:cs="宋体"/>
                <w:b/>
                <w:bCs/>
                <w:color w:val="FFFFFF"/>
                <w:szCs w:val="21"/>
              </w:rPr>
            </w:pPr>
            <w:r>
              <w:rPr>
                <w:rFonts w:ascii="Roboto" w:hAnsi="Roboto"/>
                <w:b/>
                <w:bCs/>
                <w:color w:val="FFFFFF"/>
                <w:szCs w:val="21"/>
              </w:rPr>
              <w:t xml:space="preserve">Depends on your </w:t>
            </w:r>
            <w:proofErr w:type="spellStart"/>
            <w:r>
              <w:rPr>
                <w:rFonts w:ascii="Roboto" w:hAnsi="Roboto"/>
                <w:b/>
                <w:bCs/>
                <w:color w:val="FFFFFF"/>
                <w:szCs w:val="21"/>
              </w:rPr>
              <w:t>egopay</w:t>
            </w:r>
            <w:proofErr w:type="spellEnd"/>
            <w:r>
              <w:rPr>
                <w:rFonts w:ascii="Roboto" w:hAnsi="Roboto"/>
                <w:b/>
                <w:bCs/>
                <w:color w:val="FFFFFF"/>
                <w:szCs w:val="21"/>
              </w:rPr>
              <w:t xml:space="preserve"> account type, no fee charged by </w:t>
            </w:r>
            <w:proofErr w:type="spellStart"/>
            <w:r>
              <w:rPr>
                <w:rFonts w:ascii="Roboto" w:hAnsi="Roboto"/>
                <w:b/>
                <w:bCs/>
                <w:color w:val="FFFFFF"/>
                <w:szCs w:val="21"/>
              </w:rPr>
              <w:t>Bitfinex</w:t>
            </w:r>
            <w:proofErr w:type="spellEnd"/>
          </w:p>
        </w:tc>
      </w:tr>
    </w:tbl>
    <w:p w:rsidR="00263733" w:rsidRDefault="00263733">
      <w:pPr>
        <w:rPr>
          <w:rFonts w:hint="eastAsia"/>
          <w:sz w:val="44"/>
          <w:szCs w:val="44"/>
        </w:rPr>
      </w:pPr>
    </w:p>
    <w:p w:rsidR="00263733" w:rsidRDefault="00263733">
      <w:pPr>
        <w:rPr>
          <w:rFonts w:hint="eastAsia"/>
          <w:sz w:val="44"/>
          <w:szCs w:val="44"/>
        </w:rPr>
      </w:pPr>
    </w:p>
    <w:p w:rsidR="00C3392A" w:rsidRDefault="00263733">
      <w:pPr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Huobi</w:t>
      </w:r>
      <w:proofErr w:type="spellEnd"/>
    </w:p>
    <w:p w:rsidR="00263733" w:rsidRDefault="00263733" w:rsidP="00263733">
      <w:pPr>
        <w:pStyle w:val="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提现费率</w:t>
      </w:r>
    </w:p>
    <w:tbl>
      <w:tblPr>
        <w:tblW w:w="974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1311"/>
        <w:gridCol w:w="1563"/>
        <w:gridCol w:w="1311"/>
        <w:gridCol w:w="2837"/>
        <w:gridCol w:w="1847"/>
      </w:tblGrid>
      <w:tr w:rsidR="00263733" w:rsidTr="00263733">
        <w:trPr>
          <w:trHeight w:val="370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等级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积分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交易手续费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63733" w:rsidRP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Cs/>
                <w:color w:val="333333"/>
                <w:szCs w:val="21"/>
              </w:rPr>
            </w:pPr>
            <w:r w:rsidRPr="00263733">
              <w:rPr>
                <w:rFonts w:ascii="Helvetica" w:hAnsi="Helvetica" w:cs="Helvetica"/>
                <w:bCs/>
                <w:color w:val="333333"/>
                <w:szCs w:val="21"/>
              </w:rPr>
              <w:t>普通充值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BTC/LTC</w:t>
            </w: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普通提现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人民币提现</w:t>
            </w: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br/>
              <w:t>(24</w:t>
            </w: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小时到帐</w:t>
            </w: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)</w:t>
            </w:r>
          </w:p>
        </w:tc>
      </w:tr>
      <w:tr w:rsidR="00263733" w:rsidTr="00263733">
        <w:trPr>
          <w:trHeight w:val="22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/>
                <w:bCs/>
                <w:color w:val="C0985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C09853"/>
                <w:szCs w:val="21"/>
              </w:rPr>
              <w:t>VIP0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A87AD"/>
                <w:szCs w:val="21"/>
              </w:rPr>
            </w:pPr>
            <w:r>
              <w:rPr>
                <w:rFonts w:ascii="Helvetica" w:hAnsi="Helvetica" w:cs="Helvetica"/>
                <w:color w:val="3A87AD"/>
                <w:szCs w:val="21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永久免费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P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 w:rsidRPr="00263733">
              <w:rPr>
                <w:rFonts w:ascii="Helvetica" w:hAnsi="Helvetica" w:cs="Helvetica"/>
                <w:color w:val="333333"/>
                <w:szCs w:val="21"/>
              </w:rPr>
              <w:t>0%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0.0001 BTC/0.001 LTC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0.50%</w:t>
            </w:r>
          </w:p>
        </w:tc>
      </w:tr>
      <w:tr w:rsidR="00263733" w:rsidTr="00263733">
        <w:trPr>
          <w:trHeight w:val="22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/>
                <w:bCs/>
                <w:color w:val="C0985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C09853"/>
                <w:szCs w:val="21"/>
              </w:rPr>
              <w:t>VIP1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A87AD"/>
                <w:szCs w:val="21"/>
              </w:rPr>
            </w:pPr>
            <w:r>
              <w:rPr>
                <w:rFonts w:ascii="Helvetica" w:hAnsi="Helvetica" w:cs="Helvetica"/>
                <w:color w:val="3A87AD"/>
                <w:szCs w:val="21"/>
              </w:rPr>
              <w:t>10000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P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0.45%</w:t>
            </w:r>
          </w:p>
        </w:tc>
      </w:tr>
      <w:tr w:rsidR="00263733" w:rsidTr="00263733">
        <w:trPr>
          <w:trHeight w:val="213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/>
                <w:bCs/>
                <w:color w:val="C0985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C09853"/>
                <w:szCs w:val="21"/>
              </w:rPr>
              <w:t>VIP2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A87AD"/>
                <w:szCs w:val="21"/>
              </w:rPr>
            </w:pPr>
            <w:r>
              <w:rPr>
                <w:rFonts w:ascii="Helvetica" w:hAnsi="Helvetica" w:cs="Helvetica"/>
                <w:color w:val="3A87AD"/>
                <w:szCs w:val="21"/>
              </w:rPr>
              <w:t>100000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P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0.40%</w:t>
            </w:r>
          </w:p>
        </w:tc>
      </w:tr>
      <w:tr w:rsidR="00263733" w:rsidTr="00263733">
        <w:trPr>
          <w:trHeight w:val="22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/>
                <w:bCs/>
                <w:color w:val="C0985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C09853"/>
                <w:szCs w:val="21"/>
              </w:rPr>
              <w:t>VIP3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A87AD"/>
                <w:szCs w:val="21"/>
              </w:rPr>
            </w:pPr>
            <w:r>
              <w:rPr>
                <w:rFonts w:ascii="Helvetica" w:hAnsi="Helvetica" w:cs="Helvetica"/>
                <w:color w:val="3A87AD"/>
                <w:szCs w:val="21"/>
              </w:rPr>
              <w:t>300000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P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0.38%</w:t>
            </w:r>
          </w:p>
        </w:tc>
      </w:tr>
      <w:tr w:rsidR="00263733" w:rsidTr="00263733">
        <w:trPr>
          <w:trHeight w:val="22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/>
                <w:bCs/>
                <w:color w:val="C0985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C09853"/>
                <w:szCs w:val="21"/>
              </w:rPr>
              <w:t>VIP4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A87AD"/>
                <w:szCs w:val="21"/>
              </w:rPr>
            </w:pPr>
            <w:r>
              <w:rPr>
                <w:rFonts w:ascii="Helvetica" w:hAnsi="Helvetica" w:cs="Helvetica"/>
                <w:color w:val="3A87AD"/>
                <w:szCs w:val="21"/>
              </w:rPr>
              <w:t>500000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P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0.35%</w:t>
            </w:r>
          </w:p>
        </w:tc>
      </w:tr>
      <w:tr w:rsidR="00263733" w:rsidTr="00263733">
        <w:trPr>
          <w:trHeight w:val="221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/>
                <w:bCs/>
                <w:color w:val="C0985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C09853"/>
                <w:szCs w:val="21"/>
              </w:rPr>
              <w:t>VIP5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A87AD"/>
                <w:szCs w:val="21"/>
              </w:rPr>
            </w:pPr>
            <w:r>
              <w:rPr>
                <w:rFonts w:ascii="Helvetica" w:hAnsi="Helvetica" w:cs="Helvetica"/>
                <w:color w:val="3A87AD"/>
                <w:szCs w:val="21"/>
              </w:rPr>
              <w:t>1000000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P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0.30%</w:t>
            </w:r>
          </w:p>
        </w:tc>
      </w:tr>
      <w:tr w:rsidR="00263733" w:rsidTr="00263733">
        <w:trPr>
          <w:trHeight w:val="68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b/>
                <w:bCs/>
                <w:color w:val="C0985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C09853"/>
                <w:szCs w:val="21"/>
              </w:rPr>
              <w:lastRenderedPageBreak/>
              <w:t>VIP6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A87AD"/>
                <w:szCs w:val="21"/>
              </w:rPr>
            </w:pPr>
            <w:r>
              <w:rPr>
                <w:rFonts w:ascii="Helvetica" w:hAnsi="Helvetica" w:cs="Helvetica"/>
                <w:color w:val="3A87AD"/>
                <w:szCs w:val="21"/>
              </w:rPr>
              <w:t>付费服务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P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15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0.30%</w:t>
            </w:r>
          </w:p>
        </w:tc>
      </w:tr>
    </w:tbl>
    <w:p w:rsidR="00263733" w:rsidRDefault="00263733" w:rsidP="00263733">
      <w:pPr>
        <w:pStyle w:val="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购买提现套餐</w:t>
      </w:r>
    </w:p>
    <w:tbl>
      <w:tblPr>
        <w:tblW w:w="977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379"/>
        <w:gridCol w:w="1032"/>
        <w:gridCol w:w="5601"/>
      </w:tblGrid>
      <w:tr w:rsidR="00263733" w:rsidTr="00263733">
        <w:trPr>
          <w:trHeight w:val="596"/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套餐列表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提现额度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有效期</w:t>
            </w:r>
          </w:p>
        </w:tc>
        <w:tc>
          <w:tcPr>
            <w:tcW w:w="4976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b/>
                <w:bCs/>
                <w:color w:val="333333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Cs w:val="21"/>
              </w:rPr>
              <w:t>说明</w:t>
            </w:r>
          </w:p>
        </w:tc>
      </w:tr>
      <w:tr w:rsidR="00263733" w:rsidTr="00263733">
        <w:trPr>
          <w:trHeight w:val="59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160</w:t>
            </w:r>
            <w:r>
              <w:rPr>
                <w:rFonts w:ascii="Helvetica" w:hAnsi="Helvetica" w:cs="Helvetica"/>
                <w:color w:val="333333"/>
                <w:szCs w:val="21"/>
              </w:rPr>
              <w:t>元套餐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5</w:t>
            </w:r>
            <w:r>
              <w:rPr>
                <w:rFonts w:ascii="Helvetica" w:hAnsi="Helvetica" w:cs="Helvetica"/>
                <w:color w:val="333333"/>
                <w:szCs w:val="21"/>
              </w:rPr>
              <w:t>万元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30</w:t>
            </w:r>
            <w:r>
              <w:rPr>
                <w:rFonts w:ascii="Helvetica" w:hAnsi="Helvetica" w:cs="Helvetica"/>
                <w:color w:val="333333"/>
                <w:szCs w:val="21"/>
              </w:rPr>
              <w:t>天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</w:rPr>
              <w:t>、套餐额度内提现手续费全免。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2</w:t>
            </w:r>
            <w:r>
              <w:rPr>
                <w:rFonts w:ascii="Helvetica" w:hAnsi="Helvetica" w:cs="Helvetica"/>
                <w:color w:val="333333"/>
                <w:szCs w:val="21"/>
              </w:rPr>
              <w:t>、套餐可叠加使用，有效期不叠加。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3</w:t>
            </w:r>
            <w:r>
              <w:rPr>
                <w:rFonts w:ascii="Helvetica" w:hAnsi="Helvetica" w:cs="Helvetica"/>
                <w:color w:val="333333"/>
                <w:szCs w:val="21"/>
              </w:rPr>
              <w:t>、购买后立即生效，有效期</w:t>
            </w:r>
            <w:r>
              <w:rPr>
                <w:rFonts w:ascii="Helvetica" w:hAnsi="Helvetica" w:cs="Helvetica"/>
                <w:color w:val="333333"/>
                <w:szCs w:val="21"/>
              </w:rPr>
              <w:t>30</w:t>
            </w:r>
            <w:r>
              <w:rPr>
                <w:rFonts w:ascii="Helvetica" w:hAnsi="Helvetica" w:cs="Helvetica"/>
                <w:color w:val="333333"/>
                <w:szCs w:val="21"/>
              </w:rPr>
              <w:t>天，到期剩余额度清零。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  <w:t>4</w:t>
            </w:r>
            <w:r>
              <w:rPr>
                <w:rFonts w:ascii="Helvetica" w:hAnsi="Helvetica" w:cs="Helvetica"/>
                <w:color w:val="333333"/>
                <w:szCs w:val="21"/>
              </w:rPr>
              <w:t>、套餐根据支付成本做动态调整。</w:t>
            </w:r>
          </w:p>
        </w:tc>
      </w:tr>
      <w:tr w:rsidR="00263733" w:rsidTr="00263733">
        <w:trPr>
          <w:trHeight w:val="59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300</w:t>
            </w:r>
            <w:r>
              <w:rPr>
                <w:rFonts w:ascii="Helvetica" w:hAnsi="Helvetica" w:cs="Helvetica"/>
                <w:color w:val="333333"/>
                <w:szCs w:val="21"/>
              </w:rPr>
              <w:t>元套餐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10</w:t>
            </w:r>
            <w:r>
              <w:rPr>
                <w:rFonts w:ascii="Helvetica" w:hAnsi="Helvetica" w:cs="Helvetica"/>
                <w:color w:val="333333"/>
                <w:szCs w:val="21"/>
              </w:rPr>
              <w:t>万元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30</w:t>
            </w:r>
            <w:r>
              <w:rPr>
                <w:rFonts w:ascii="Helvetica" w:hAnsi="Helvetica" w:cs="Helvetica"/>
                <w:color w:val="333333"/>
                <w:szCs w:val="21"/>
              </w:rPr>
              <w:t>天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263733" w:rsidTr="00263733">
        <w:trPr>
          <w:trHeight w:val="582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2500</w:t>
            </w:r>
            <w:r>
              <w:rPr>
                <w:rFonts w:ascii="Helvetica" w:hAnsi="Helvetica" w:cs="Helvetica"/>
                <w:color w:val="333333"/>
                <w:szCs w:val="21"/>
              </w:rPr>
              <w:t>元套餐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100</w:t>
            </w:r>
            <w:r>
              <w:rPr>
                <w:rFonts w:ascii="Helvetica" w:hAnsi="Helvetica" w:cs="Helvetica"/>
                <w:color w:val="333333"/>
                <w:szCs w:val="21"/>
              </w:rPr>
              <w:t>万元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30</w:t>
            </w:r>
            <w:r>
              <w:rPr>
                <w:rFonts w:ascii="Helvetica" w:hAnsi="Helvetica" w:cs="Helvetica"/>
                <w:color w:val="333333"/>
                <w:szCs w:val="21"/>
              </w:rPr>
              <w:t>天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263733" w:rsidTr="00263733">
        <w:trPr>
          <w:trHeight w:val="59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10000</w:t>
            </w:r>
            <w:r>
              <w:rPr>
                <w:rFonts w:ascii="Helvetica" w:hAnsi="Helvetica" w:cs="Helvetica"/>
                <w:color w:val="333333"/>
                <w:szCs w:val="21"/>
              </w:rPr>
              <w:t>元套餐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500</w:t>
            </w:r>
            <w:r>
              <w:rPr>
                <w:rFonts w:ascii="Helvetica" w:hAnsi="Helvetica" w:cs="Helvetica"/>
                <w:color w:val="333333"/>
                <w:szCs w:val="21"/>
              </w:rPr>
              <w:t>万元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30</w:t>
            </w:r>
            <w:r>
              <w:rPr>
                <w:rFonts w:ascii="Helvetica" w:hAnsi="Helvetica" w:cs="Helvetica"/>
                <w:color w:val="333333"/>
                <w:szCs w:val="21"/>
              </w:rPr>
              <w:t>天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  <w:tr w:rsidR="00263733" w:rsidTr="00263733">
        <w:trPr>
          <w:trHeight w:val="596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15000</w:t>
            </w:r>
            <w:r>
              <w:rPr>
                <w:rFonts w:ascii="Helvetica" w:hAnsi="Helvetica" w:cs="Helvetica"/>
                <w:color w:val="333333"/>
                <w:szCs w:val="21"/>
              </w:rPr>
              <w:t>元套餐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1000</w:t>
            </w:r>
            <w:r>
              <w:rPr>
                <w:rFonts w:ascii="Helvetica" w:hAnsi="Helvetica" w:cs="Helvetica"/>
                <w:color w:val="333333"/>
                <w:szCs w:val="21"/>
              </w:rPr>
              <w:t>万元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3733" w:rsidRDefault="00263733">
            <w:pPr>
              <w:spacing w:after="300" w:line="300" w:lineRule="atLeast"/>
              <w:rPr>
                <w:rFonts w:ascii="Helvetica" w:eastAsia="宋体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333333"/>
                <w:szCs w:val="21"/>
              </w:rPr>
              <w:t>30</w:t>
            </w:r>
            <w:r>
              <w:rPr>
                <w:rFonts w:ascii="Helvetica" w:hAnsi="Helvetica" w:cs="Helvetica"/>
                <w:color w:val="333333"/>
                <w:szCs w:val="21"/>
              </w:rPr>
              <w:t>天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263733" w:rsidRDefault="00263733">
            <w:pPr>
              <w:rPr>
                <w:rFonts w:ascii="Helvetica" w:eastAsia="宋体" w:hAnsi="Helvetica" w:cs="Helvetica"/>
                <w:color w:val="333333"/>
                <w:szCs w:val="21"/>
              </w:rPr>
            </w:pPr>
          </w:p>
        </w:tc>
      </w:tr>
    </w:tbl>
    <w:p w:rsidR="00263733" w:rsidRDefault="00263733">
      <w:pPr>
        <w:rPr>
          <w:rFonts w:hint="eastAsia"/>
          <w:sz w:val="44"/>
          <w:szCs w:val="44"/>
        </w:rPr>
      </w:pPr>
    </w:p>
    <w:p w:rsidR="00263733" w:rsidRDefault="00263733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Okcoin.com</w:t>
      </w:r>
    </w:p>
    <w:p w:rsidR="00263733" w:rsidRPr="00263733" w:rsidRDefault="00263733" w:rsidP="00263733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263733">
        <w:rPr>
          <w:rFonts w:ascii="微软雅黑" w:eastAsia="微软雅黑" w:hAnsi="微软雅黑" w:cs="宋体" w:hint="eastAsia"/>
          <w:b/>
          <w:bCs/>
          <w:color w:val="1487C8"/>
          <w:kern w:val="0"/>
          <w:sz w:val="24"/>
          <w:szCs w:val="24"/>
        </w:rPr>
        <w:t>交易手续费</w:t>
      </w:r>
    </w:p>
    <w:tbl>
      <w:tblPr>
        <w:tblW w:w="0" w:type="auto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782"/>
        <w:gridCol w:w="1652"/>
        <w:gridCol w:w="862"/>
        <w:gridCol w:w="378"/>
        <w:gridCol w:w="704"/>
        <w:gridCol w:w="845"/>
        <w:gridCol w:w="250"/>
        <w:gridCol w:w="641"/>
        <w:gridCol w:w="1097"/>
        <w:gridCol w:w="1097"/>
      </w:tblGrid>
      <w:tr w:rsidR="00263733" w:rsidRPr="00263733" w:rsidTr="00263733">
        <w:trPr>
          <w:gridBefore w:val="1"/>
          <w:wBefore w:w="8" w:type="dxa"/>
          <w:trHeight w:val="600"/>
        </w:trPr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现货taker手续费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现货maker手续费</w:t>
            </w:r>
          </w:p>
        </w:tc>
        <w:tc>
          <w:tcPr>
            <w:tcW w:w="2550" w:type="dxa"/>
            <w:gridSpan w:val="2"/>
            <w:vMerge w:val="restart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期货开仓手续费</w:t>
            </w:r>
          </w:p>
        </w:tc>
        <w:tc>
          <w:tcPr>
            <w:tcW w:w="2550" w:type="dxa"/>
            <w:vMerge w:val="restart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期货平仓手续费</w:t>
            </w:r>
          </w:p>
        </w:tc>
      </w:tr>
      <w:tr w:rsidR="00263733" w:rsidRPr="00263733" w:rsidTr="00263733">
        <w:trPr>
          <w:gridBefore w:val="1"/>
          <w:wBefore w:w="8" w:type="dxa"/>
        </w:trPr>
        <w:tc>
          <w:tcPr>
            <w:tcW w:w="2055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用户等级</w:t>
            </w:r>
          </w:p>
        </w:tc>
        <w:tc>
          <w:tcPr>
            <w:tcW w:w="2055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积分条件</w:t>
            </w:r>
          </w:p>
        </w:tc>
        <w:tc>
          <w:tcPr>
            <w:tcW w:w="2055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手续费</w:t>
            </w:r>
          </w:p>
        </w:tc>
        <w:tc>
          <w:tcPr>
            <w:tcW w:w="2055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近30天现货交易量</w:t>
            </w:r>
          </w:p>
        </w:tc>
        <w:tc>
          <w:tcPr>
            <w:tcW w:w="2055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手续费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733" w:rsidRPr="00263733" w:rsidTr="00263733">
        <w:trPr>
          <w:gridBefore w:val="1"/>
          <w:wBefore w:w="8" w:type="dxa"/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普通用户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&lt;8,888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0.20%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 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0.10%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0.03%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263733" w:rsidRPr="00263733" w:rsidTr="00263733">
        <w:trPr>
          <w:gridBefore w:val="1"/>
          <w:wBefore w:w="8" w:type="dxa"/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≥8,888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0.18%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500 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0.08%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733" w:rsidRPr="00263733" w:rsidTr="00263733">
        <w:trPr>
          <w:gridBefore w:val="1"/>
          <w:wBefore w:w="8" w:type="dxa"/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≥88,888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0.16%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2000 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0.06%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733" w:rsidRPr="00263733" w:rsidTr="00263733">
        <w:trPr>
          <w:gridBefore w:val="1"/>
          <w:wBefore w:w="8" w:type="dxa"/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lastRenderedPageBreak/>
              <w:t>VIP3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≥288,888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0.14%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5000 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0.04%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733" w:rsidRPr="00263733" w:rsidTr="00263733">
        <w:trPr>
          <w:gridBefore w:val="1"/>
          <w:wBefore w:w="8" w:type="dxa"/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≥588,888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0.12%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15000 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0.02%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733" w:rsidRPr="00263733" w:rsidTr="00263733">
        <w:trPr>
          <w:gridBefore w:val="1"/>
          <w:wBefore w:w="8" w:type="dxa"/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≥888,888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0.10%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25000 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0.00%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733" w:rsidRPr="00263733" w:rsidTr="00263733">
        <w:trPr>
          <w:gridBefore w:val="1"/>
          <w:wBefore w:w="8" w:type="dxa"/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金账户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付费服务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0.10%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25000 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0.00%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63733" w:rsidRPr="00263733" w:rsidTr="00263733">
        <w:tc>
          <w:tcPr>
            <w:tcW w:w="2580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用户等级</w:t>
            </w:r>
          </w:p>
        </w:tc>
        <w:tc>
          <w:tcPr>
            <w:tcW w:w="285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最多可借USD</w:t>
            </w:r>
          </w:p>
        </w:tc>
        <w:tc>
          <w:tcPr>
            <w:tcW w:w="2850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最多可借BTC</w:t>
            </w:r>
          </w:p>
        </w:tc>
        <w:tc>
          <w:tcPr>
            <w:tcW w:w="2850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最多可借LTC</w:t>
            </w:r>
          </w:p>
        </w:tc>
        <w:tc>
          <w:tcPr>
            <w:tcW w:w="3300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借款倍数(个人净资产)</w:t>
            </w:r>
          </w:p>
        </w:tc>
        <w:tc>
          <w:tcPr>
            <w:tcW w:w="330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BTC期货杠杆</w:t>
            </w:r>
          </w:p>
        </w:tc>
        <w:tc>
          <w:tcPr>
            <w:tcW w:w="330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LTC期货杠杆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普通用户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10,000 USD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25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2,500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20,000 USD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1.2x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50,000 USD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1.4x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100,000 USD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150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15,000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1.6x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200,000 USD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200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20,000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1.8x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500,000 USD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250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25,000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金账户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500,000 USD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250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25,000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</w:tr>
    </w:tbl>
    <w:p w:rsidR="00263733" w:rsidRPr="00263733" w:rsidRDefault="00263733" w:rsidP="00263733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263733">
        <w:rPr>
          <w:rFonts w:ascii="微软雅黑" w:eastAsia="微软雅黑" w:hAnsi="微软雅黑" w:cs="宋体" w:hint="eastAsia"/>
          <w:b/>
          <w:bCs/>
          <w:color w:val="1487C8"/>
          <w:kern w:val="0"/>
          <w:sz w:val="24"/>
          <w:szCs w:val="24"/>
        </w:rPr>
        <w:t>充值/提现手续费</w:t>
      </w:r>
    </w:p>
    <w:tbl>
      <w:tblPr>
        <w:tblW w:w="0" w:type="auto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2991"/>
        <w:gridCol w:w="1623"/>
        <w:gridCol w:w="1296"/>
        <w:gridCol w:w="1291"/>
      </w:tblGrid>
      <w:tr w:rsidR="00263733" w:rsidRPr="00263733" w:rsidTr="00263733">
        <w:tc>
          <w:tcPr>
            <w:tcW w:w="270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用户等级</w:t>
            </w:r>
          </w:p>
        </w:tc>
        <w:tc>
          <w:tcPr>
            <w:tcW w:w="300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美元充值</w:t>
            </w:r>
          </w:p>
        </w:tc>
        <w:tc>
          <w:tcPr>
            <w:tcW w:w="300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美元提现</w:t>
            </w:r>
          </w:p>
        </w:tc>
        <w:tc>
          <w:tcPr>
            <w:tcW w:w="300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BTC提现</w:t>
            </w:r>
          </w:p>
        </w:tc>
        <w:tc>
          <w:tcPr>
            <w:tcW w:w="300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LTC提现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所有等级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OKPay</w:t>
            </w:r>
            <w:proofErr w:type="spellEnd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: 1.5%</w:t>
            </w:r>
          </w:p>
          <w:p w:rsidR="00263733" w:rsidRPr="00263733" w:rsidRDefault="00263733" w:rsidP="0026373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PerfectMoney</w:t>
            </w:r>
            <w:proofErr w:type="spellEnd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: 3%</w:t>
            </w:r>
          </w:p>
          <w:p w:rsidR="00263733" w:rsidRPr="00263733" w:rsidRDefault="00263733" w:rsidP="0026373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银行转账/电汇：</w:t>
            </w:r>
            <w:proofErr w:type="gramStart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充值费</w:t>
            </w:r>
            <w:proofErr w:type="gramEnd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0%（不包括银行手续费）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电汇费率: 0.1%, 最低手续费$15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</w:tr>
    </w:tbl>
    <w:p w:rsidR="00263733" w:rsidRPr="00263733" w:rsidRDefault="00263733" w:rsidP="00263733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263733">
        <w:rPr>
          <w:rFonts w:ascii="微软雅黑" w:eastAsia="微软雅黑" w:hAnsi="微软雅黑" w:cs="宋体" w:hint="eastAsia"/>
          <w:b/>
          <w:bCs/>
          <w:color w:val="1487C8"/>
          <w:kern w:val="0"/>
          <w:sz w:val="24"/>
          <w:szCs w:val="24"/>
        </w:rPr>
        <w:t>杠杆倍数</w:t>
      </w:r>
    </w:p>
    <w:tbl>
      <w:tblPr>
        <w:tblW w:w="0" w:type="auto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2849"/>
        <w:gridCol w:w="2849"/>
      </w:tblGrid>
      <w:tr w:rsidR="00263733" w:rsidRPr="00263733" w:rsidTr="00263733">
        <w:tc>
          <w:tcPr>
            <w:tcW w:w="483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用户等级</w:t>
            </w:r>
          </w:p>
        </w:tc>
        <w:tc>
          <w:tcPr>
            <w:tcW w:w="483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BTC期货杠杆</w:t>
            </w:r>
          </w:p>
        </w:tc>
        <w:tc>
          <w:tcPr>
            <w:tcW w:w="483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LTC期货杠杆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所有等级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10/20x</w:t>
            </w:r>
          </w:p>
        </w:tc>
      </w:tr>
    </w:tbl>
    <w:p w:rsidR="00263733" w:rsidRPr="00263733" w:rsidRDefault="00263733" w:rsidP="00263733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263733">
        <w:rPr>
          <w:rFonts w:ascii="微软雅黑" w:eastAsia="微软雅黑" w:hAnsi="微软雅黑" w:cs="宋体" w:hint="eastAsia"/>
          <w:b/>
          <w:bCs/>
          <w:color w:val="1487C8"/>
          <w:kern w:val="0"/>
          <w:sz w:val="24"/>
          <w:szCs w:val="24"/>
        </w:rPr>
        <w:t>如何增长积分</w:t>
      </w:r>
    </w:p>
    <w:tbl>
      <w:tblPr>
        <w:tblW w:w="0" w:type="auto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865"/>
        <w:gridCol w:w="2358"/>
        <w:gridCol w:w="3595"/>
      </w:tblGrid>
      <w:tr w:rsidR="00263733" w:rsidRPr="00263733" w:rsidTr="00263733">
        <w:trPr>
          <w:trHeight w:val="4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操作</w:t>
            </w:r>
          </w:p>
        </w:tc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积分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登录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每天累加(每天仅限一次)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美元充值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(充值额*0.002)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取整数(四舍五入)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Btc</w:t>
            </w:r>
            <w:proofErr w:type="spellEnd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ltc</w:t>
            </w:r>
            <w:proofErr w:type="spellEnd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充值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(折合美元*0.002)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取整数(四舍五入)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现货交易额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每多买入、卖出价值$20的BTC/LTC(每天最多10,000积分)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期货交易额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每开仓10张合约 (每日最多10,000积分)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净资产额度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(折合美元*0.002)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每天账户上最低有多少美元的净资产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网站改进意见采纳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每采纳一条送100积分</w:t>
            </w:r>
          </w:p>
        </w:tc>
      </w:tr>
      <w:tr w:rsidR="00263733" w:rsidRPr="00263733" w:rsidTr="00263733">
        <w:trPr>
          <w:trHeight w:val="450"/>
        </w:trPr>
        <w:tc>
          <w:tcPr>
            <w:tcW w:w="4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积分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注册并实名认证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注册并实名认证 即送 500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邮箱确认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注册并实名认证 即送 100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添加手机验证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添加手机验证 即送 1,000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添加谷歌验证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添加谷歌验证</w:t>
            </w:r>
            <w:proofErr w:type="gramEnd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即送 1,000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首次充值BTC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首次充值BTC 即送 2,000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首次充值LTC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首次充值LTC 即送 2,000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首次充值USD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首次充值USD 即送 2,000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首次现货交易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首次现货交易 即送 1,000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首次期货交易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首次期货交易 即送 1,000 积分</w:t>
            </w:r>
          </w:p>
        </w:tc>
      </w:tr>
    </w:tbl>
    <w:p w:rsidR="00263733" w:rsidRDefault="00263733">
      <w:pPr>
        <w:rPr>
          <w:rFonts w:hint="eastAsia"/>
          <w:sz w:val="44"/>
          <w:szCs w:val="44"/>
        </w:rPr>
      </w:pPr>
    </w:p>
    <w:p w:rsidR="00263733" w:rsidRDefault="00263733">
      <w:pPr>
        <w:rPr>
          <w:rFonts w:hint="eastAsia"/>
          <w:sz w:val="44"/>
          <w:szCs w:val="44"/>
        </w:rPr>
      </w:pPr>
    </w:p>
    <w:p w:rsidR="00263733" w:rsidRDefault="00263733">
      <w:pPr>
        <w:rPr>
          <w:rFonts w:hint="eastAsia"/>
          <w:sz w:val="44"/>
          <w:szCs w:val="44"/>
        </w:rPr>
      </w:pPr>
    </w:p>
    <w:p w:rsidR="00263733" w:rsidRDefault="00263733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O</w:t>
      </w:r>
      <w:r>
        <w:rPr>
          <w:rFonts w:hint="eastAsia"/>
          <w:sz w:val="44"/>
          <w:szCs w:val="44"/>
        </w:rPr>
        <w:t>kcoin.cn</w:t>
      </w:r>
    </w:p>
    <w:p w:rsidR="00263733" w:rsidRPr="00263733" w:rsidRDefault="00263733" w:rsidP="00263733">
      <w:pPr>
        <w:widowControl/>
        <w:shd w:val="clear" w:color="auto" w:fill="FFFFFF"/>
        <w:spacing w:line="37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263733">
        <w:rPr>
          <w:rFonts w:ascii="微软雅黑" w:eastAsia="微软雅黑" w:hAnsi="微软雅黑" w:cs="宋体" w:hint="eastAsia"/>
          <w:b/>
          <w:bCs/>
          <w:color w:val="1487C8"/>
          <w:kern w:val="0"/>
          <w:sz w:val="24"/>
          <w:szCs w:val="24"/>
        </w:rPr>
        <w:t>费率标准</w:t>
      </w:r>
    </w:p>
    <w:tbl>
      <w:tblPr>
        <w:tblW w:w="0" w:type="auto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878"/>
        <w:gridCol w:w="620"/>
        <w:gridCol w:w="1384"/>
        <w:gridCol w:w="1013"/>
        <w:gridCol w:w="462"/>
        <w:gridCol w:w="957"/>
        <w:gridCol w:w="782"/>
        <w:gridCol w:w="369"/>
        <w:gridCol w:w="1091"/>
      </w:tblGrid>
      <w:tr w:rsidR="00263733" w:rsidRPr="00263733" w:rsidTr="00263733">
        <w:tc>
          <w:tcPr>
            <w:tcW w:w="150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用户等级</w:t>
            </w:r>
          </w:p>
        </w:tc>
        <w:tc>
          <w:tcPr>
            <w:tcW w:w="1800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积分条件</w:t>
            </w:r>
          </w:p>
        </w:tc>
        <w:tc>
          <w:tcPr>
            <w:tcW w:w="195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现货taker手续费</w:t>
            </w:r>
          </w:p>
        </w:tc>
        <w:tc>
          <w:tcPr>
            <w:tcW w:w="195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人民币快速充值</w:t>
            </w:r>
          </w:p>
        </w:tc>
        <w:tc>
          <w:tcPr>
            <w:tcW w:w="2400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BTC快速提现</w:t>
            </w:r>
          </w:p>
        </w:tc>
        <w:tc>
          <w:tcPr>
            <w:tcW w:w="2400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LTC快速提现</w:t>
            </w:r>
          </w:p>
        </w:tc>
        <w:tc>
          <w:tcPr>
            <w:tcW w:w="2400" w:type="dxa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人民币快速提现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普通用户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&lt;8,888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免手续费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0.40%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≥8,888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0.38%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≥88,888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0.35%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≥288,888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0.32%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≥588,888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0.30%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≥888,888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0.28%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金账户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199DE7"/>
                <w:kern w:val="0"/>
                <w:sz w:val="24"/>
                <w:szCs w:val="24"/>
              </w:rPr>
              <w:t>付费服务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vAlign w:val="center"/>
            <w:hideMark/>
          </w:tcPr>
          <w:p w:rsidR="00263733" w:rsidRPr="00263733" w:rsidRDefault="00263733" w:rsidP="0026373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0.28%</w:t>
            </w:r>
          </w:p>
        </w:tc>
      </w:tr>
      <w:tr w:rsidR="00263733" w:rsidRPr="00263733" w:rsidTr="00263733">
        <w:tc>
          <w:tcPr>
            <w:tcW w:w="2580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用户等级</w:t>
            </w:r>
          </w:p>
        </w:tc>
        <w:tc>
          <w:tcPr>
            <w:tcW w:w="2850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最多可借CNY</w:t>
            </w:r>
          </w:p>
        </w:tc>
        <w:tc>
          <w:tcPr>
            <w:tcW w:w="2850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最多可借BTC</w:t>
            </w:r>
          </w:p>
        </w:tc>
        <w:tc>
          <w:tcPr>
            <w:tcW w:w="2850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最多可借LTC</w:t>
            </w:r>
          </w:p>
        </w:tc>
        <w:tc>
          <w:tcPr>
            <w:tcW w:w="3300" w:type="dxa"/>
            <w:gridSpan w:val="2"/>
            <w:tcBorders>
              <w:top w:val="nil"/>
              <w:left w:val="single" w:sz="6" w:space="0" w:color="E4E4E4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借款倍数(个人净资产)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普通用户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100,000 CNY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1x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200,000 CNY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1.2x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500,000 CNY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200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20,000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1.4x</w:t>
            </w:r>
          </w:p>
        </w:tc>
        <w:bookmarkStart w:id="0" w:name="_GoBack"/>
        <w:bookmarkEnd w:id="0"/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1,000,000 CNY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300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30,000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1.6x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2,000,000 CNY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400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40,000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1.8x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VIP5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5,000,000 CNY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7FC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2x</w:t>
            </w:r>
          </w:p>
        </w:tc>
      </w:tr>
      <w:tr w:rsidR="00263733" w:rsidRPr="00263733" w:rsidTr="00263733">
        <w:trPr>
          <w:trHeight w:val="600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color w:val="FF6E00"/>
                <w:kern w:val="0"/>
                <w:sz w:val="24"/>
                <w:szCs w:val="24"/>
              </w:rPr>
              <w:t>金账户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5,000,000 CNY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500 BTC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50,000 LTC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6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2x</w:t>
            </w:r>
          </w:p>
        </w:tc>
      </w:tr>
    </w:tbl>
    <w:p w:rsidR="00263733" w:rsidRPr="00263733" w:rsidRDefault="00263733" w:rsidP="00263733">
      <w:pPr>
        <w:widowControl/>
        <w:shd w:val="clear" w:color="auto" w:fill="FBE6AA"/>
        <w:spacing w:line="292" w:lineRule="atLeast"/>
        <w:ind w:firstLine="22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26373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以上</w:t>
      </w:r>
      <w:proofErr w:type="gramStart"/>
      <w:r w:rsidRPr="0026373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融资融币额度</w:t>
      </w:r>
      <w:proofErr w:type="gramEnd"/>
      <w:r w:rsidRPr="0026373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由</w:t>
      </w:r>
      <w:proofErr w:type="spellStart"/>
      <w:r w:rsidRPr="0026373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OKCoin</w:t>
      </w:r>
      <w:proofErr w:type="spellEnd"/>
      <w:r w:rsidRPr="0026373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(HK) Company Limited提供</w:t>
      </w:r>
    </w:p>
    <w:p w:rsidR="00263733" w:rsidRPr="00263733" w:rsidRDefault="00263733" w:rsidP="00263733">
      <w:pPr>
        <w:widowControl/>
        <w:shd w:val="clear" w:color="auto" w:fill="FFFFFF"/>
        <w:spacing w:line="292" w:lineRule="atLeast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263733">
        <w:rPr>
          <w:rFonts w:ascii="微软雅黑" w:eastAsia="微软雅黑" w:hAnsi="微软雅黑" w:cs="宋体" w:hint="eastAsia"/>
          <w:b/>
          <w:bCs/>
          <w:color w:val="1487C8"/>
          <w:kern w:val="0"/>
          <w:sz w:val="24"/>
          <w:szCs w:val="24"/>
        </w:rPr>
        <w:t>如何增长积分</w:t>
      </w:r>
    </w:p>
    <w:tbl>
      <w:tblPr>
        <w:tblW w:w="0" w:type="auto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830"/>
        <w:gridCol w:w="2297"/>
        <w:gridCol w:w="3697"/>
      </w:tblGrid>
      <w:tr w:rsidR="00263733" w:rsidRPr="00263733" w:rsidTr="00263733">
        <w:trPr>
          <w:trHeight w:val="4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操作</w:t>
            </w:r>
          </w:p>
        </w:tc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积分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登录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每天累加(每天仅限一次)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人民币充值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(充值额*0.01)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取整数(四舍五入)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Btc</w:t>
            </w:r>
            <w:proofErr w:type="spellEnd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ltc</w:t>
            </w:r>
            <w:proofErr w:type="spellEnd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充值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(折合人民币0.01)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取整数(四舍五入)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现货交易额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每天买入、卖出价值100元的BTC/LTC(每天最多10,000积分)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净资产额度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(折合人民币0.001)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每天账户上最低有多少人民币的净资产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网站改进意见采纳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每采纳一条送100积分</w:t>
            </w:r>
          </w:p>
        </w:tc>
      </w:tr>
      <w:tr w:rsidR="00263733" w:rsidRPr="00263733" w:rsidTr="00263733">
        <w:trPr>
          <w:trHeight w:val="450"/>
        </w:trPr>
        <w:tc>
          <w:tcPr>
            <w:tcW w:w="4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积分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45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注册并实名认证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注册并实名认证 即送 500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邮箱确认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注册并实名认证 即送 100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添加手机验证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添加手机验证 即送 1,000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添加谷歌验证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添加谷歌验证</w:t>
            </w:r>
            <w:proofErr w:type="gramEnd"/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即送 1,000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首次充值BTC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首次充值BTC 即送 2,000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首次充值LTC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首次充值LTC 即送 2,000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首次充值CNY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首次充值CNY 即送 2,000 积分</w:t>
            </w:r>
          </w:p>
        </w:tc>
      </w:tr>
      <w:tr w:rsidR="00263733" w:rsidRPr="00263733" w:rsidTr="00263733">
        <w:trPr>
          <w:trHeight w:val="525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30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spacing w:line="52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首次现货交易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3733" w:rsidRPr="00263733" w:rsidRDefault="00263733" w:rsidP="0026373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3733">
              <w:rPr>
                <w:rFonts w:ascii="宋体" w:eastAsia="宋体" w:hAnsi="宋体" w:cs="宋体"/>
                <w:kern w:val="0"/>
                <w:sz w:val="24"/>
                <w:szCs w:val="24"/>
              </w:rPr>
              <w:t>首次现货交易 即送 1,000 积分</w:t>
            </w:r>
          </w:p>
        </w:tc>
      </w:tr>
    </w:tbl>
    <w:p w:rsidR="00263733" w:rsidRPr="00263733" w:rsidRDefault="00263733">
      <w:pPr>
        <w:rPr>
          <w:sz w:val="44"/>
          <w:szCs w:val="44"/>
        </w:rPr>
      </w:pPr>
    </w:p>
    <w:sectPr w:rsidR="00263733" w:rsidRPr="0026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E4"/>
    <w:rsid w:val="00263733"/>
    <w:rsid w:val="00437D37"/>
    <w:rsid w:val="00437E46"/>
    <w:rsid w:val="00C03EB7"/>
    <w:rsid w:val="00C3392A"/>
    <w:rsid w:val="00ED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39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7D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3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392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33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37D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3733"/>
    <w:rPr>
      <w:b/>
      <w:bCs/>
      <w:sz w:val="28"/>
      <w:szCs w:val="28"/>
    </w:rPr>
  </w:style>
  <w:style w:type="character" w:customStyle="1" w:styleId="title">
    <w:name w:val="title"/>
    <w:basedOn w:val="a0"/>
    <w:rsid w:val="00263733"/>
  </w:style>
  <w:style w:type="character" w:customStyle="1" w:styleId="lightblue4">
    <w:name w:val="lightblue4"/>
    <w:basedOn w:val="a0"/>
    <w:rsid w:val="00263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39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7D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3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392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339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37D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3733"/>
    <w:rPr>
      <w:b/>
      <w:bCs/>
      <w:sz w:val="28"/>
      <w:szCs w:val="28"/>
    </w:rPr>
  </w:style>
  <w:style w:type="character" w:customStyle="1" w:styleId="title">
    <w:name w:val="title"/>
    <w:basedOn w:val="a0"/>
    <w:rsid w:val="00263733"/>
  </w:style>
  <w:style w:type="character" w:customStyle="1" w:styleId="lightblue4">
    <w:name w:val="lightblue4"/>
    <w:basedOn w:val="a0"/>
    <w:rsid w:val="0026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0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5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8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8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6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229">
          <w:marLeft w:val="0"/>
          <w:marRight w:val="0"/>
          <w:marTop w:val="0"/>
          <w:marBottom w:val="0"/>
          <w:divBdr>
            <w:top w:val="single" w:sz="6" w:space="8" w:color="F6C994"/>
            <w:left w:val="single" w:sz="6" w:space="8" w:color="F6C994"/>
            <w:bottom w:val="single" w:sz="6" w:space="8" w:color="F6C994"/>
            <w:right w:val="single" w:sz="6" w:space="8" w:color="F6C994"/>
          </w:divBdr>
        </w:div>
        <w:div w:id="32881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5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07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B477-6617-4B9A-ADFF-8D49E765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841</Words>
  <Characters>4795</Characters>
  <Application>Microsoft Office Word</Application>
  <DocSecurity>0</DocSecurity>
  <Lines>39</Lines>
  <Paragraphs>11</Paragraphs>
  <ScaleCrop>false</ScaleCrop>
  <Company>Sky123.Org</Company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2014-12-25T14:22:00Z</dcterms:created>
  <dcterms:modified xsi:type="dcterms:W3CDTF">2014-12-25T15:03:00Z</dcterms:modified>
</cp:coreProperties>
</file>