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072063" cy="2536031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53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On a new sheet, drag the total_hours_of_work to the columns. Drag the dept_id and project_id  to the Rows in the worksheet.</w:t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91163" cy="210502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This can be done by clicking on the ‘Label’ button and checking the ‘Show marks labels.’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548313" cy="23526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Right click in the area where the total_hours_of_work is maximum. Then click on Annotate -&gt; Point. By default, total_hours_of_work: &lt;SUM(total_hours_of_work)&gt; must be generated. Upon clicking OK, the annotated box is visible.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355270" cy="1235832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270" cy="123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pdw1ymjalxh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943600" cy="46355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cKaXl9fduNqOC9Gcbbe+nYk9Q==">CgMxLjAyDmguM3BkdzF5bWphbHhoOAByITFqOTQ0MXZEb0VvbGhiRkp5aUdncUU2dGVndWhyeDM1UQ==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