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48"/>
          <w:szCs w:val="48"/>
        </w:rPr>
        <w:t xml:space="preserve">UNBIASED DATA AND OPERATIONS</w:t>
      </w:r>
    </w:p>
    <w:p>
      <w:pPr>
        <w:spacing w:before="100"/>
        <w:jc w:val="center"/>
      </w:pPr>
      <w:r>
        <w:rPr>
          <w:rFonts w:ascii="Arial" w:cs="Arial" w:eastAsia="Arial" w:hAnsi="Arial"/>
          <w:b/>
          <w:bCs/>
          <w:color w:val="1F4E79"/>
          <w:sz w:val="48"/>
          <w:szCs w:val="48"/>
        </w:rPr>
        <w:t xml:space="preserve">SYNTHESIS REPORT</w:t>
      </w:r>
    </w:p>
    <w:p>
      <w:pPr>
        <w:spacing w:before="400"/>
        <w:jc w:val="center"/>
      </w:pPr>
      <w:r>
        <w:rPr>
          <w:rFonts w:ascii="Arial" w:cs="Arial" w:eastAsia="Arial" w:hAnsi="Arial"/>
          <w:color w:val="404040"/>
          <w:sz w:val="28"/>
          <w:szCs w:val="28"/>
        </w:rPr>
        <w:t xml:space="preserve">Found It Marketing LLC</w:t>
      </w:r>
    </w:p>
    <w:p>
      <w:pPr>
        <w:spacing w:before="200"/>
        <w:jc w:val="center"/>
      </w:pPr>
      <w:r>
        <w:rPr>
          <w:rFonts w:ascii="Arial" w:cs="Arial" w:eastAsia="Arial" w:hAnsi="Arial"/>
          <w:color w:val="808080"/>
          <w:sz w:val="24"/>
          <w:szCs w:val="24"/>
        </w:rPr>
        <w:t xml:space="preserve">Analysis Date: January 21, 2026</w:t>
      </w:r>
    </w:p>
    <w:p>
      <w:pPr>
        <w:spacing w:before="800"/>
        <w:jc w:val="center"/>
      </w:pPr>
      <w:r>
        <w:rPr>
          <w:rFonts w:ascii="Arial" w:cs="Arial" w:eastAsia="Arial" w:hAnsi="Arial"/>
          <w:i/>
          <w:iCs/>
          <w:color w:val="808080"/>
          <w:sz w:val="22"/>
          <w:szCs w:val="22"/>
        </w:rPr>
        <w:t xml:space="preserve">Purely Descriptive, Non-Evaluative Data Communication</w:t>
      </w:r>
    </w:p>
    <w:p>
      <w:r>
        <w:br w:type="page"/>
      </w:r>
    </w:p>
    <w:p>
      <w:pPr>
        <w:pStyle w:val="Heading1"/>
      </w:pPr>
      <w:r>
        <w:t xml:space="preserve">1. Evidence Inventory</w:t>
      </w:r>
    </w:p>
    <w:p>
      <w:pPr>
        <w:pStyle w:val="Heading2"/>
      </w:pPr>
      <w:r>
        <w:t xml:space="preserve">1.1 Datasets Reviewed</w:t>
      </w:r>
    </w:p>
    <w:p>
      <w:pPr>
        <w:pStyle w:val="Heading3"/>
      </w:pPr>
      <w:r>
        <w:t xml:space="preserve">Financial Data</w:t>
      </w:r>
    </w:p>
    <w:p>
      <w:pPr>
        <w:pStyle w:val="ListParagraph"/>
        <w:numPr>
          <w:ilvl w:val="0"/>
          <w:numId w:val="2"/>
        </w:numPr>
      </w:pPr>
      <w:r>
        <w:rPr>
          <w:b/>
          <w:bCs/>
        </w:rPr>
        <w:t xml:space="preserve">Found_It_Marketing_LLC_Profit_and_Loss_by_Month4.csv</w:t>
      </w:r>
      <w:r>
        <w:t xml:space="preserve"> (January through December 2025, 66 rows × 14 columns)</w:t>
      </w:r>
    </w:p>
    <w:p>
      <w:pPr>
        <w:pStyle w:val="ListParagraph"/>
        <w:numPr>
          <w:ilvl w:val="0"/>
          <w:numId w:val="2"/>
        </w:numPr>
      </w:pPr>
      <w:r>
        <w:t xml:space="preserve">Coverage: Monthly P&amp;L with revenue, COGS, expenses, net income</w:t>
      </w:r>
    </w:p>
    <w:p>
      <w:pPr>
        <w:pStyle w:val="ListParagraph"/>
        <w:numPr>
          <w:ilvl w:val="0"/>
          <w:numId w:val="2"/>
        </w:numPr>
      </w:pPr>
      <w:r>
        <w:t xml:space="preserve">Limitation: Service-level revenue breakdown not available</w:t>
      </w:r>
    </w:p>
    <w:p>
      <w:pPr>
        <w:pStyle w:val="Heading3"/>
      </w:pPr>
      <w:r>
        <w:t xml:space="preserve">Client Database</w:t>
      </w:r>
    </w:p>
    <w:p>
      <w:pPr>
        <w:pStyle w:val="ListParagraph"/>
        <w:numPr>
          <w:ilvl w:val="0"/>
          <w:numId w:val="2"/>
        </w:numPr>
      </w:pPr>
      <w:r>
        <w:rPr>
          <w:b/>
          <w:bCs/>
        </w:rPr>
        <w:t xml:space="preserve">Accounts_2026_01_21.csv</w:t>
      </w:r>
      <w:r>
        <w:t xml:space="preserve"> (821 records, 14 fields)</w:t>
      </w:r>
    </w:p>
    <w:p>
      <w:pPr>
        <w:pStyle w:val="ListParagraph"/>
        <w:numPr>
          <w:ilvl w:val="0"/>
          <w:numId w:val="2"/>
        </w:numPr>
      </w:pPr>
      <w:r>
        <w:t xml:space="preserve">Fields: Account Name, Owner, Status, Billing Status, Service Status indicators</w:t>
      </w:r>
    </w:p>
    <w:p>
      <w:pPr>
        <w:pStyle w:val="ListParagraph"/>
        <w:numPr>
          <w:ilvl w:val="0"/>
          <w:numId w:val="2"/>
        </w:numPr>
      </w:pPr>
      <w:r>
        <w:t xml:space="preserve">Coverage: Current state snapshot as of January 21, 2026</w:t>
      </w:r>
    </w:p>
    <w:p>
      <w:pPr>
        <w:pStyle w:val="ListParagraph"/>
        <w:numPr>
          <w:ilvl w:val="0"/>
          <w:numId w:val="2"/>
        </w:numPr>
      </w:pPr>
      <w:r>
        <w:t xml:space="preserve">Limitation: Inconsistent status field population, no revenue per account</w:t>
      </w:r>
    </w:p>
    <w:p>
      <w:pPr>
        <w:pStyle w:val="Heading3"/>
      </w:pPr>
      <w:r>
        <w:t xml:space="preserve">Communication Logs</w:t>
      </w:r>
    </w:p>
    <w:p>
      <w:pPr>
        <w:pStyle w:val="ListParagraph"/>
        <w:numPr>
          <w:ilvl w:val="0"/>
          <w:numId w:val="2"/>
        </w:numPr>
      </w:pPr>
      <w:r>
        <w:rPr>
          <w:b/>
          <w:bCs/>
        </w:rPr>
        <w:t xml:space="preserve">Logs_2026_01_21.csv</w:t>
      </w:r>
      <w:r>
        <w:t xml:space="preserve"> (3,550 SMS records)</w:t>
      </w:r>
    </w:p>
    <w:p>
      <w:pPr>
        <w:pStyle w:val="ListParagraph"/>
        <w:numPr>
          <w:ilvl w:val="0"/>
          <w:numId w:val="2"/>
        </w:numPr>
      </w:pPr>
      <w:r>
        <w:t xml:space="preserve">Period: March 13, 2025 through January 21, 2026</w:t>
      </w:r>
    </w:p>
    <w:p>
      <w:pPr>
        <w:pStyle w:val="ListParagraph"/>
        <w:numPr>
          <w:ilvl w:val="0"/>
          <w:numId w:val="2"/>
        </w:numPr>
      </w:pPr>
      <w:r>
        <w:t xml:space="preserve">Channel: 100% SMS (Cliq platform)</w:t>
      </w:r>
    </w:p>
    <w:p>
      <w:pPr>
        <w:pStyle w:val="ListParagraph"/>
        <w:numPr>
          <w:ilvl w:val="0"/>
          <w:numId w:val="2"/>
        </w:numPr>
      </w:pPr>
      <w:r>
        <w:t xml:space="preserve">Limitation: Only SMS captured, no email or call data</w:t>
      </w:r>
    </w:p>
    <w:p>
      <w:pPr>
        <w:pStyle w:val="Heading3"/>
      </w:pPr>
      <w:r>
        <w:t xml:space="preserve">Growth and Churn Data</w:t>
      </w:r>
    </w:p>
    <w:p>
      <w:pPr>
        <w:pStyle w:val="ListParagraph"/>
        <w:numPr>
          <w:ilvl w:val="0"/>
          <w:numId w:val="2"/>
        </w:numPr>
      </w:pPr>
      <w:r>
        <w:rPr>
          <w:b/>
          <w:bCs/>
        </w:rPr>
        <w:t xml:space="preserve">2025_Complete_Growth_and_Churn_Report.docx</w:t>
      </w:r>
    </w:p>
    <w:p>
      <w:pPr>
        <w:pStyle w:val="ListParagraph"/>
        <w:numPr>
          <w:ilvl w:val="0"/>
          <w:numId w:val="2"/>
        </w:numPr>
      </w:pPr>
      <w:r>
        <w:t xml:space="preserve">Monthly accounts gained versus lost for full year 2025</w:t>
      </w:r>
    </w:p>
    <w:p>
      <w:pPr>
        <w:pStyle w:val="ListParagraph"/>
        <w:numPr>
          <w:ilvl w:val="0"/>
          <w:numId w:val="2"/>
        </w:numPr>
      </w:pPr>
      <w:r>
        <w:t xml:space="preserve">Net change tracking by month</w:t>
      </w:r>
    </w:p>
    <w:p>
      <w:pPr>
        <w:pStyle w:val="Heading3"/>
      </w:pPr>
      <w:r>
        <w:t xml:space="preserve">Operational Documents</w:t>
      </w:r>
    </w:p>
    <w:p>
      <w:pPr>
        <w:pStyle w:val="ListParagraph"/>
        <w:numPr>
          <w:ilvl w:val="0"/>
          <w:numId w:val="2"/>
        </w:numPr>
      </w:pPr>
      <w:r>
        <w:t xml:space="preserve">Service_Delivery_Workflow_Post_Contract.docx</w:t>
      </w:r>
    </w:p>
    <w:p>
      <w:pPr>
        <w:pStyle w:val="ListParagraph"/>
        <w:numPr>
          <w:ilvl w:val="0"/>
          <w:numId w:val="2"/>
        </w:numPr>
      </w:pPr>
      <w:r>
        <w:t xml:space="preserve">Found_It_Marketing_Pricing_and_Packages_Overview.docx</w:t>
      </w:r>
    </w:p>
    <w:p>
      <w:pPr>
        <w:pStyle w:val="ListParagraph"/>
        <w:numPr>
          <w:ilvl w:val="0"/>
          <w:numId w:val="2"/>
        </w:numPr>
      </w:pPr>
      <w:r>
        <w:t xml:space="preserve">Found_It_Marketing_Full_Capabilities_Deck.docx</w:t>
      </w:r>
    </w:p>
    <w:p>
      <w:pPr>
        <w:pStyle w:val="ListParagraph"/>
        <w:numPr>
          <w:ilvl w:val="0"/>
          <w:numId w:val="2"/>
        </w:numPr>
      </w:pPr>
      <w:r>
        <w:t xml:space="preserve">Sales process documentation, onboarding forms, contract templates</w:t>
      </w:r>
    </w:p>
    <w:p>
      <w:pPr>
        <w:pStyle w:val="Heading3"/>
      </w:pPr>
      <w:r>
        <w:t xml:space="preserve">Performance Reports</w:t>
      </w:r>
    </w:p>
    <w:p>
      <w:pPr>
        <w:pStyle w:val="ListParagraph"/>
        <w:numPr>
          <w:ilvl w:val="0"/>
          <w:numId w:val="2"/>
        </w:numPr>
      </w:pPr>
      <w:r>
        <w:rPr>
          <w:b/>
          <w:bCs/>
        </w:rPr>
        <w:t xml:space="preserve">UntitledreportJan12026toJan142026.xlsx</w:t>
      </w:r>
      <w:r>
        <w:t xml:space="preserve"> (Facebook Ads data, 224 campaigns)</w:t>
      </w:r>
    </w:p>
    <w:p>
      <w:pPr>
        <w:pStyle w:val="ListParagraph"/>
        <w:numPr>
          <w:ilvl w:val="0"/>
          <w:numId w:val="2"/>
        </w:numPr>
      </w:pPr>
      <w:r>
        <w:rPr>
          <w:b/>
          <w:bCs/>
        </w:rPr>
        <w:t xml:space="preserve">UntitledreportDec12025toDec312025.xlsx</w:t>
      </w:r>
      <w:r>
        <w:t xml:space="preserve"> (Facebook Ads data, 389 campaigns)</w:t>
      </w:r>
    </w:p>
    <w:p>
      <w:pPr>
        <w:pStyle w:val="ListParagraph"/>
        <w:numPr>
          <w:ilvl w:val="0"/>
          <w:numId w:val="2"/>
        </w:numPr>
      </w:pPr>
      <w:r>
        <w:t xml:space="preserve">Period: December 2025 and January 1-14, 2026</w:t>
      </w:r>
    </w:p>
    <w:p>
      <w:pPr>
        <w:pStyle w:val="Heading3"/>
      </w:pPr>
      <w:r>
        <w:t xml:space="preserve">Team Structure</w:t>
      </w:r>
    </w:p>
    <w:p>
      <w:pPr>
        <w:pStyle w:val="ListParagraph"/>
        <w:numPr>
          <w:ilvl w:val="0"/>
          <w:numId w:val="2"/>
        </w:numPr>
      </w:pPr>
      <w:r>
        <w:rPr>
          <w:b/>
          <w:bCs/>
        </w:rPr>
        <w:t xml:space="preserve">Found_it_Org_Chart.xlsx</w:t>
      </w:r>
      <w:r>
        <w:t xml:space="preserve"> (52 employee entries listed across departments)</w:t>
      </w:r>
    </w:p>
    <w:p>
      <w:pPr>
        <w:pStyle w:val="ListParagraph"/>
        <w:numPr>
          <w:ilvl w:val="0"/>
          <w:numId w:val="2"/>
        </w:numPr>
      </w:pPr>
      <w:r>
        <w:t xml:space="preserve">Departments: Web Development, Social Media, Reporting, SEO/Google, Sales Support, Account Management, Sales</w:t>
      </w:r>
    </w:p>
    <w:p>
      <w:pPr>
        <w:pStyle w:val="Heading3"/>
      </w:pPr>
      <w:r>
        <w:t xml:space="preserve">Client Communication Samples</w:t>
      </w:r>
    </w:p>
    <w:p>
      <w:pPr>
        <w:pStyle w:val="ListParagraph"/>
        <w:numPr>
          <w:ilvl w:val="0"/>
          <w:numId w:val="2"/>
        </w:numPr>
      </w:pPr>
      <w:r>
        <w:t xml:space="preserve">Cliq chat PDFs from multiple clients (October 2025 through January 2026)</w:t>
      </w:r>
    </w:p>
    <w:p>
      <w:pPr>
        <w:pStyle w:val="ListParagraph"/>
        <w:numPr>
          <w:ilvl w:val="0"/>
          <w:numId w:val="2"/>
        </w:numPr>
      </w:pPr>
      <w:r>
        <w:t xml:space="preserve">Contract template (Payment Authorization Form)</w:t>
      </w:r>
    </w:p>
    <w:p>
      <w:pPr>
        <w:pStyle w:val="Heading3"/>
      </w:pPr>
      <w:r>
        <w:t xml:space="preserve">Call Transcripts and Internal Communications</w:t>
      </w:r>
    </w:p>
    <w:p>
      <w:pPr>
        <w:pStyle w:val="ListParagraph"/>
        <w:numPr>
          <w:ilvl w:val="0"/>
          <w:numId w:val="2"/>
        </w:numPr>
      </w:pPr>
      <w:r>
        <w:t xml:space="preserve">MH-1 Kickoff Call transcript</w:t>
      </w:r>
    </w:p>
    <w:p>
      <w:pPr>
        <w:pStyle w:val="ListParagraph"/>
        <w:numPr>
          <w:ilvl w:val="0"/>
          <w:numId w:val="2"/>
        </w:numPr>
      </w:pPr>
      <w:r>
        <w:t xml:space="preserve">Internal Slack conversations with client request image</w:t>
      </w:r>
    </w:p>
    <w:p>
      <w:pPr>
        <w:pStyle w:val="Heading2"/>
      </w:pPr>
      <w:r>
        <w:t xml:space="preserve">1.2 Time Periods Covered</w:t>
      </w:r>
    </w:p>
    <w:p>
      <w:pPr>
        <w:pStyle w:val="ListParagraph"/>
        <w:numPr>
          <w:ilvl w:val="0"/>
          <w:numId w:val="2"/>
        </w:numPr>
      </w:pPr>
      <w:r>
        <w:rPr>
          <w:b/>
          <w:bCs/>
        </w:rPr>
        <w:t xml:space="preserve">Financial: </w:t>
      </w:r>
      <w:r>
        <w:t xml:space="preserve">January 1 through December 31, 2025 (complete fiscal year)</w:t>
      </w:r>
    </w:p>
    <w:p>
      <w:pPr>
        <w:pStyle w:val="ListParagraph"/>
        <w:numPr>
          <w:ilvl w:val="0"/>
          <w:numId w:val="2"/>
        </w:numPr>
      </w:pPr>
      <w:r>
        <w:rPr>
          <w:b/>
          <w:bCs/>
        </w:rPr>
        <w:t xml:space="preserve">CRM/Logs: </w:t>
      </w:r>
      <w:r>
        <w:t xml:space="preserve">Through January 21, 2026</w:t>
      </w:r>
    </w:p>
    <w:p>
      <w:pPr>
        <w:pStyle w:val="ListParagraph"/>
        <w:numPr>
          <w:ilvl w:val="0"/>
          <w:numId w:val="2"/>
        </w:numPr>
      </w:pPr>
      <w:r>
        <w:rPr>
          <w:b/>
          <w:bCs/>
        </w:rPr>
        <w:t xml:space="preserve">Ad Performance: </w:t>
      </w:r>
      <w:r>
        <w:t xml:space="preserve">December 2025 and January 1-14, 2026</w:t>
      </w:r>
    </w:p>
    <w:p>
      <w:pPr>
        <w:pStyle w:val="ListParagraph"/>
        <w:numPr>
          <w:ilvl w:val="0"/>
          <w:numId w:val="2"/>
        </w:numPr>
      </w:pPr>
      <w:r>
        <w:rPr>
          <w:b/>
          <w:bCs/>
        </w:rPr>
        <w:t xml:space="preserve">Client Communications: </w:t>
      </w:r>
      <w:r>
        <w:t xml:space="preserve">October 2025 through January 2026</w:t>
      </w:r>
    </w:p>
    <w:p>
      <w:pPr>
        <w:pStyle w:val="Heading2"/>
      </w:pPr>
      <w:r>
        <w:t xml:space="preserve">1.3 Known Gaps and Limitations</w:t>
      </w:r>
    </w:p>
    <w:p>
      <w:pPr>
        <w:pStyle w:val="ListParagraph"/>
        <w:numPr>
          <w:ilvl w:val="0"/>
          <w:numId w:val="2"/>
        </w:numPr>
      </w:pPr>
      <w:r>
        <w:t xml:space="preserve">Cancellation reason data not systematically captured</w:t>
      </w:r>
    </w:p>
    <w:p>
      <w:pPr>
        <w:pStyle w:val="ListParagraph"/>
        <w:numPr>
          <w:ilvl w:val="0"/>
          <w:numId w:val="2"/>
        </w:numPr>
      </w:pPr>
      <w:r>
        <w:t xml:space="preserve">Service-level revenue attribution unavailable</w:t>
      </w:r>
    </w:p>
    <w:p>
      <w:pPr>
        <w:pStyle w:val="ListParagraph"/>
        <w:numPr>
          <w:ilvl w:val="0"/>
          <w:numId w:val="2"/>
        </w:numPr>
      </w:pPr>
      <w:r>
        <w:t xml:space="preserve">Software cost breakdown ($146K Office Supplies &amp; Software line item not itemized)</w:t>
      </w:r>
    </w:p>
    <w:p>
      <w:pPr>
        <w:pStyle w:val="ListParagraph"/>
        <w:numPr>
          <w:ilvl w:val="0"/>
          <w:numId w:val="2"/>
        </w:numPr>
      </w:pPr>
      <w:r>
        <w:t xml:space="preserve">Client tier segmentation incomplete</w:t>
      </w:r>
    </w:p>
    <w:p>
      <w:pPr>
        <w:pStyle w:val="ListParagraph"/>
        <w:numPr>
          <w:ilvl w:val="0"/>
          <w:numId w:val="2"/>
        </w:numPr>
      </w:pPr>
      <w:r>
        <w:t xml:space="preserve">Ad spend on client acquisition not documented</w:t>
      </w:r>
    </w:p>
    <w:p>
      <w:pPr>
        <w:pStyle w:val="ListParagraph"/>
        <w:numPr>
          <w:ilvl w:val="0"/>
          <w:numId w:val="2"/>
        </w:numPr>
      </w:pPr>
      <w:r>
        <w:t xml:space="preserve">Cost per acquired client unknown</w:t>
      </w:r>
    </w:p>
    <w:p>
      <w:pPr>
        <w:pStyle w:val="ListParagraph"/>
        <w:numPr>
          <w:ilvl w:val="0"/>
          <w:numId w:val="2"/>
        </w:numPr>
      </w:pPr>
      <w:r>
        <w:t xml:space="preserve">Legacy versus standard pricing client distribution unknown</w:t>
      </w:r>
    </w:p>
    <w:p>
      <w:r>
        <w:br w:type="page"/>
      </w:r>
    </w:p>
    <w:p>
      <w:pPr>
        <w:pStyle w:val="Heading1"/>
      </w:pPr>
      <w:r>
        <w:t xml:space="preserve">2. Financial and Revenue Data Overview</w:t>
      </w:r>
    </w:p>
    <w:p>
      <w:pPr>
        <w:pStyle w:val="Heading2"/>
      </w:pPr>
      <w:r>
        <w:t xml:space="preserve">2.1 Revenue Structure (2025)</w:t>
      </w:r>
    </w:p>
    <w:p>
      <w:pPr>
        <w:spacing w:before="200" w:after="200"/>
      </w:pPr>
      <w:r>
        <w:rPr>
          <w:b/>
          <w:bCs/>
        </w:rPr>
        <w:t xml:space="preserve">Total Revenue: </w:t>
      </w:r>
      <w:r>
        <w:t xml:space="preserve">$1,816,728.36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1860"/>
      </w:tblGrid>
      <w:tr>
        <w:tc>
          <w:tcPr>
            <w:tcW w:type="dxa" w:w="5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Revenue Component</w:t>
            </w:r>
          </w:p>
        </w:tc>
        <w:tc>
          <w:tcPr>
            <w:tcW w:type="dxa" w:w="2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Amount</w:t>
            </w:r>
          </w:p>
        </w:tc>
        <w:tc>
          <w:tcPr>
            <w:tcW w:type="dxa" w:w="18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 of Gross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 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$2,003,921.03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 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($40,373.26)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Returned ACH Expense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($148,219.41)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7.4%</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Combined Revenue Reversals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bCs/>
              </w:rPr>
              <w:t xml:space="preserve">$188,592.67</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b/>
                <w:bCs/>
              </w:rPr>
              <w:t xml:space="preserve">9.4%</w:t>
            </w:r>
          </w:p>
        </w:tc>
      </w:tr>
    </w:tbl>
    <w:p>
      <w:pPr>
        <w:pStyle w:val="Heading3"/>
      </w:pPr>
      <w:r>
        <w:t xml:space="preserve">Monthly Revenue Pattern</w:t>
      </w:r>
    </w:p>
    <w:p>
      <w:pPr>
        <w:pStyle w:val="ListParagraph"/>
        <w:numPr>
          <w:ilvl w:val="0"/>
          <w:numId w:val="2"/>
        </w:numPr>
      </w:pPr>
      <w:r>
        <w:rPr>
          <w:b/>
          <w:bCs/>
        </w:rPr>
        <w:t xml:space="preserve">Range: </w:t>
      </w:r>
      <w:r>
        <w:t xml:space="preserve">$110,389 (January) to $242,591 (October)</w:t>
      </w:r>
    </w:p>
    <w:p>
      <w:pPr>
        <w:pStyle w:val="ListParagraph"/>
        <w:numPr>
          <w:ilvl w:val="0"/>
          <w:numId w:val="2"/>
        </w:numPr>
      </w:pPr>
      <w:r>
        <w:rPr>
          <w:b/>
          <w:bCs/>
        </w:rPr>
        <w:t xml:space="preserve">Highest: </w:t>
      </w:r>
      <w:r>
        <w:t xml:space="preserve">October 2025 ($242,591)</w:t>
      </w:r>
    </w:p>
    <w:p>
      <w:pPr>
        <w:pStyle w:val="ListParagraph"/>
        <w:numPr>
          <w:ilvl w:val="0"/>
          <w:numId w:val="2"/>
        </w:numPr>
      </w:pPr>
      <w:r>
        <w:rPr>
          <w:b/>
          <w:bCs/>
        </w:rPr>
        <w:t xml:space="preserve">Lowest: </w:t>
      </w:r>
      <w:r>
        <w:t xml:space="preserve">January 2025 ($110,389)</w:t>
      </w:r>
    </w:p>
    <w:p>
      <w:pPr>
        <w:pStyle w:val="ListParagraph"/>
        <w:numPr>
          <w:ilvl w:val="0"/>
          <w:numId w:val="2"/>
        </w:numPr>
      </w:pPr>
      <w:r>
        <w:rPr>
          <w:b/>
          <w:bCs/>
        </w:rPr>
        <w:t xml:space="preserve">Average monthly: </w:t>
      </w:r>
      <w:r>
        <w:t xml:space="preserve">$151,394</w:t>
      </w:r>
    </w:p>
    <w:p>
      <w:pPr>
        <w:pStyle w:val="Heading2"/>
      </w:pPr>
      <w:r>
        <w:t xml:space="preserve">2.2 Cost Structure (2025)</w:t>
      </w:r>
    </w:p>
    <w:p>
      <w:pPr>
        <w:spacing w:before="200" w:after="200"/>
      </w:pPr>
      <w:r>
        <w:rPr>
          <w:b/>
          <w:bCs/>
        </w:rPr>
        <w:t xml:space="preserve">Total Cost of Goods Sold: </w:t>
      </w:r>
      <w:r>
        <w:t xml:space="preserve">$1,110,034.40 (61.1% of revenue)</w:t>
      </w:r>
    </w:p>
    <w:p>
      <w:pPr>
        <w:pStyle w:val="Heading3"/>
      </w:pPr>
      <w:r>
        <w:t xml:space="preserve">COGS Breakdown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Cost Category</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Amount</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 of COGS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$499,755.92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Development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$198,729.66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$159,444.76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 Media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$147,731.01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Office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$34,710.44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Contract Labor (General)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$33,507.60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Editing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$32,946.83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MISC Contract Labor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$3,208.18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0.3%</w:t>
            </w:r>
          </w:p>
        </w:tc>
      </w:tr>
    </w:tbl>
    <w:p>
      <w:pPr>
        <w:pStyle w:val="Heading3"/>
      </w:pPr>
      <w:r>
        <w:t xml:space="preserve">Margin Summary</w:t>
      </w:r>
    </w:p>
    <w:p>
      <w:pPr>
        <w:pStyle w:val="ListParagraph"/>
        <w:numPr>
          <w:ilvl w:val="0"/>
          <w:numId w:val="2"/>
        </w:numPr>
      </w:pPr>
      <w:r>
        <w:rPr>
          <w:b/>
          <w:bCs/>
        </w:rPr>
        <w:t xml:space="preserve">Gross Profit: </w:t>
      </w:r>
      <w:r>
        <w:t xml:space="preserve">$706,693.96 (38.9% margin)</w:t>
      </w:r>
    </w:p>
    <w:p>
      <w:pPr>
        <w:pStyle w:val="ListParagraph"/>
        <w:numPr>
          <w:ilvl w:val="0"/>
          <w:numId w:val="2"/>
        </w:numPr>
      </w:pPr>
      <w:r>
        <w:rPr>
          <w:b/>
          <w:bCs/>
        </w:rPr>
        <w:t xml:space="preserve">Operating Expenses: </w:t>
      </w:r>
      <w:r>
        <w:t xml:space="preserve">$588,121.76 (32.4% of revenue)</w:t>
      </w:r>
    </w:p>
    <w:p>
      <w:pPr>
        <w:pStyle w:val="ListParagraph"/>
        <w:numPr>
          <w:ilvl w:val="0"/>
          <w:numId w:val="2"/>
        </w:numPr>
      </w:pPr>
      <w:r>
        <w:rPr>
          <w:b/>
          <w:bCs/>
        </w:rPr>
        <w:t xml:space="preserve">Net Operating Income: </w:t>
      </w:r>
      <w:r>
        <w:t xml:space="preserve">$118,572.20 (6.5% margin)</w:t>
      </w:r>
    </w:p>
    <w:p>
      <w:pPr>
        <w:pStyle w:val="Heading3"/>
      </w:pPr>
      <w:r>
        <w:t xml:space="preserve">Major Operating Expense Categories</w:t>
      </w:r>
    </w:p>
    <w:p>
      <w:pPr>
        <w:pStyle w:val="ListParagraph"/>
        <w:numPr>
          <w:ilvl w:val="0"/>
          <w:numId w:val="2"/>
        </w:numPr>
      </w:pPr>
      <w:r>
        <w:t xml:space="preserve">Advertising &amp; Marketing: $195,961.09 (33.3% of operating expenses)</w:t>
      </w:r>
    </w:p>
    <w:p>
      <w:pPr>
        <w:pStyle w:val="ListParagraph"/>
        <w:numPr>
          <w:ilvl w:val="0"/>
          <w:numId w:val="2"/>
        </w:numPr>
      </w:pPr>
      <w:r>
        <w:t xml:space="preserve">Office Supplies &amp; Software: $146,006.72 (24.8% of operating expenses)</w:t>
      </w:r>
    </w:p>
    <w:p>
      <w:pPr>
        <w:pStyle w:val="ListParagraph"/>
        <w:numPr>
          <w:ilvl w:val="0"/>
          <w:numId w:val="2"/>
        </w:numPr>
      </w:pPr>
      <w:r>
        <w:t xml:space="preserve">Ask My Accountant: $41,820.00 (7.1% of operating expenses)</w:t>
      </w:r>
    </w:p>
    <w:p>
      <w:pPr>
        <w:pStyle w:val="ListParagraph"/>
        <w:numPr>
          <w:ilvl w:val="0"/>
          <w:numId w:val="2"/>
        </w:numPr>
      </w:pPr>
      <w:r>
        <w:t xml:space="preserve">Taxes &amp; Licenses: $42,393.55 (7.2% of operating expenses)</w:t>
      </w:r>
    </w:p>
    <w:p>
      <w:pPr>
        <w:pStyle w:val="Heading2"/>
      </w:pPr>
      <w:r>
        <w:t xml:space="preserve">2.3 Revenue Calculation Methodology</w:t>
      </w:r>
    </w:p>
    <w:p>
      <w:pPr>
        <w:spacing w:before="100"/>
      </w:pPr>
      <w:r>
        <w:t xml:space="preserve">Revenue figures represent cash collected after refunds and returned payments. The P&amp;L shows gross sales invoiced, minus refunds (client-initiated cancellations or dissatisfaction), minus returned ACH expenses (failed payment collections), which equals net revenue recognized.</w:t>
      </w:r>
    </w:p>
    <w:p>
      <w:pPr>
        <w:pStyle w:val="Heading2"/>
      </w:pPr>
      <w:r>
        <w:t xml:space="preserve">2.4 Context: Similar Agency Economics</w:t>
      </w:r>
    </w:p>
    <w:p>
      <w:pPr>
        <w:spacing w:before="100"/>
      </w:pPr>
      <w:r>
        <w:t xml:space="preserve">SMB marketing agencies in the $1-5M revenue range commonly show gross margins between 40-60%, operating margins between 10-20%, and sales compensation between 5-20% of revenue. Agencies with bundled retainer models typically price between $750-$2,500 per month for full-service packages.</w:t>
      </w:r>
    </w:p>
    <w:p>
      <w:r>
        <w:br w:type="page"/>
      </w:r>
    </w:p>
    <w:p>
      <w:pPr>
        <w:pStyle w:val="Heading1"/>
      </w:pPr>
      <w:r>
        <w:t xml:space="preserve">3. Client Base and Lifecycle Data</w:t>
      </w:r>
    </w:p>
    <w:p>
      <w:pPr>
        <w:pStyle w:val="Heading2"/>
      </w:pPr>
      <w:r>
        <w:t xml:space="preserve">3.1 Client Volume</w:t>
      </w:r>
    </w:p>
    <w:p>
      <w:pPr>
        <w:spacing w:before="200" w:after="200"/>
      </w:pPr>
      <w:r>
        <w:rPr>
          <w:b/>
          <w:bCs/>
        </w:rPr>
        <w:t xml:space="preserve">Total Accounts in Database: </w:t>
      </w:r>
      <w:r>
        <w:t xml:space="preserve">821 records</w:t>
      </w:r>
    </w:p>
    <w:p>
      <w:pPr>
        <w:pStyle w:val="Heading3"/>
      </w:pPr>
      <w:r>
        <w:t xml:space="preserve">Account Status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Status</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Count</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Percentage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Paused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not specified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23.3%</w:t>
            </w:r>
          </w:p>
        </w:tc>
      </w:tr>
    </w:tbl>
    <w:p>
      <w:pPr>
        <w:pStyle w:val="Heading3"/>
      </w:pPr>
      <w:r>
        <w:t xml:space="preserve">Account Ownership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Owner</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Accounts</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Percentage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Trevor Ruby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61.9%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Carter Simmons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 Broom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Savell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Other owners (20 individuals)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16.9%</w:t>
            </w:r>
          </w:p>
        </w:tc>
      </w:tr>
    </w:tbl>
    <w:p>
      <w:pPr>
        <w:pStyle w:val="Heading2"/>
      </w:pPr>
      <w:r>
        <w:t xml:space="preserve">3.2 Contract Structures</w:t>
      </w:r>
    </w:p>
    <w:p>
      <w:pPr>
        <w:spacing w:before="100"/>
      </w:pPr>
      <w:r>
        <w:t xml:space="preserve">Based on contract template and pricing documentation:</w:t>
      </w:r>
    </w:p>
    <w:p>
      <w:pPr>
        <w:pStyle w:val="ListParagraph"/>
        <w:numPr>
          <w:ilvl w:val="0"/>
          <w:numId w:val="2"/>
        </w:numPr>
      </w:pPr>
      <w:r>
        <w:rPr>
          <w:b/>
          <w:bCs/>
        </w:rPr>
        <w:t xml:space="preserve">Contract Term: </w:t>
      </w:r>
      <w:r>
        <w:t xml:space="preserve">Annual (automatically renews)</w:t>
      </w:r>
    </w:p>
    <w:p>
      <w:pPr>
        <w:pStyle w:val="ListParagraph"/>
        <w:numPr>
          <w:ilvl w:val="0"/>
          <w:numId w:val="2"/>
        </w:numPr>
      </w:pPr>
      <w:r>
        <w:rPr>
          <w:b/>
          <w:bCs/>
        </w:rPr>
        <w:t xml:space="preserve">Cancellation: </w:t>
      </w:r>
      <w:r>
        <w:t xml:space="preserve">30 days advance written notice required</w:t>
      </w:r>
    </w:p>
    <w:p>
      <w:pPr>
        <w:pStyle w:val="ListParagraph"/>
        <w:numPr>
          <w:ilvl w:val="0"/>
          <w:numId w:val="2"/>
        </w:numPr>
      </w:pPr>
      <w:r>
        <w:rPr>
          <w:b/>
          <w:bCs/>
        </w:rPr>
        <w:t xml:space="preserve">Payment Methods: </w:t>
      </w:r>
      <w:r>
        <w:t xml:space="preserve">ACH (checking account) or Credit/Debit card</w:t>
      </w:r>
    </w:p>
    <w:p>
      <w:pPr>
        <w:pStyle w:val="ListParagraph"/>
        <w:numPr>
          <w:ilvl w:val="0"/>
          <w:numId w:val="2"/>
        </w:numPr>
      </w:pPr>
      <w:r>
        <w:rPr>
          <w:b/>
          <w:bCs/>
        </w:rPr>
        <w:t xml:space="preserve">Setup Fee: </w:t>
      </w:r>
      <w:r>
        <w:t xml:space="preserve">$600 typical one-time fee</w:t>
      </w:r>
    </w:p>
    <w:p>
      <w:pPr>
        <w:pStyle w:val="ListParagraph"/>
        <w:numPr>
          <w:ilvl w:val="0"/>
          <w:numId w:val="2"/>
        </w:numPr>
      </w:pPr>
      <w:r>
        <w:rPr>
          <w:b/>
          <w:bCs/>
        </w:rPr>
        <w:t xml:space="preserve">Monthly Fee: </w:t>
      </w:r>
      <w:r>
        <w:t xml:space="preserve">Varies by service bundle ($399 to $3,000+ per month)</w:t>
      </w:r>
    </w:p>
    <w:p>
      <w:pPr>
        <w:pStyle w:val="Heading2"/>
      </w:pPr>
      <w:r>
        <w:t xml:space="preserve">3.3 Acquisition and Loss Counts (2025)</w:t>
      </w:r>
    </w:p>
    <w:p>
      <w:pPr>
        <w:spacing w:before="200" w:after="200"/>
      </w:pPr>
      <w:r>
        <w:rPr>
          <w:b/>
          <w:bCs/>
        </w:rPr>
        <w:t xml:space="preserve">Annual Totals: </w:t>
      </w:r>
      <w:r>
        <w:t xml:space="preserve">221 accounts gained, 164 accounts lost, Net change: +57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Month</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Gained</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Lost</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Net Change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September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October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November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-17</w:t>
            </w:r>
          </w:p>
        </w:tc>
      </w:tr>
    </w:tbl>
    <w:p>
      <w:pPr>
        <w:pStyle w:val="Heading2"/>
      </w:pPr>
      <w:r>
        <w:t xml:space="preserve">3.4 Observed Retention and Churn Figures</w:t>
      </w:r>
    </w:p>
    <w:p>
      <w:pPr>
        <w:pStyle w:val="ListParagraph"/>
        <w:numPr>
          <w:ilvl w:val="0"/>
          <w:numId w:val="2"/>
        </w:numPr>
      </w:pPr>
      <w:r>
        <w:rPr>
          <w:b/>
          <w:bCs/>
        </w:rPr>
        <w:t xml:space="preserve">Annual churn: </w:t>
      </w:r>
      <w:r>
        <w:t xml:space="preserve">164 lost / 221 gained = 74.2%</w:t>
      </w:r>
    </w:p>
    <w:p>
      <w:pPr>
        <w:pStyle w:val="ListParagraph"/>
        <w:numPr>
          <w:ilvl w:val="0"/>
          <w:numId w:val="2"/>
        </w:numPr>
      </w:pPr>
      <w:r>
        <w:rPr>
          <w:b/>
          <w:bCs/>
        </w:rPr>
        <w:t xml:space="preserve">Implied monthly churn: </w:t>
      </w:r>
      <w:r>
        <w:t xml:space="preserve">Approximately 10.2% (based on annual pattern)</w:t>
      </w:r>
    </w:p>
    <w:p>
      <w:pPr>
        <w:pStyle w:val="ListParagraph"/>
        <w:numPr>
          <w:ilvl w:val="0"/>
          <w:numId w:val="2"/>
        </w:numPr>
      </w:pPr>
      <w:r>
        <w:rPr>
          <w:b/>
          <w:bCs/>
        </w:rPr>
        <w:t xml:space="preserve">December 2025: </w:t>
      </w:r>
      <w:r>
        <w:t xml:space="preserve">30 accounts lost, representing 18.3% of annual churn in a single month</w:t>
      </w:r>
    </w:p>
    <w:p>
      <w:pPr>
        <w:pStyle w:val="Heading2"/>
      </w:pPr>
      <w:r>
        <w:t xml:space="preserve">3.5 Context: Churn Measurement and Typical Drivers</w:t>
      </w:r>
    </w:p>
    <w:p>
      <w:pPr>
        <w:spacing w:before="100"/>
      </w:pPr>
      <w:r>
        <w:t xml:space="preserve">Churn is measured as accounts transitioning to Closed status or through cancellation events. Accounts gained is defined as those with Account Signed Date in 2025.</w:t>
      </w:r>
    </w:p>
    <w:p>
      <w:pPr>
        <w:spacing w:before="100"/>
      </w:pPr>
      <w:r>
        <w:t xml:space="preserve">Industry research indicates common churn drivers in SMB agencies include communication failures (ranked as the primary reason clients leave agencies), onboarding experience issues (associated with approximately 23% of churn in agency studies), lack of visible results within the first 90 days, and pricing concerns (affecting approximately 37% of decisions). Contract structure also shows association with churn patterns, with month-to-month contracts commonly showing 2-3x the churn rate of annual contracts.</w:t>
      </w:r>
    </w:p>
    <w:p>
      <w:r>
        <w:br w:type="page"/>
      </w:r>
    </w:p>
    <w:p>
      <w:pPr>
        <w:pStyle w:val="Heading1"/>
      </w:pPr>
      <w:r>
        <w:t xml:space="preserve">4. Operational and Manpower Data</w:t>
      </w:r>
    </w:p>
    <w:p>
      <w:pPr>
        <w:pStyle w:val="Heading2"/>
      </w:pPr>
      <w:r>
        <w:t xml:space="preserve">4.1 Roles and Responsibilities</w:t>
      </w:r>
    </w:p>
    <w:p>
      <w:pPr>
        <w:pStyle w:val="Heading3"/>
      </w:pPr>
      <w:r>
        <w:t xml:space="preserve">Team Composition (from Org Chart)</w:t>
      </w:r>
    </w:p>
    <w:p>
      <w:pPr>
        <w:spacing w:before="100"/>
      </w:pPr>
      <w:r>
        <w:t xml:space="preserve">The organization chart shows 29-30 employees across multiple departments, with a mix of full-time and part-time positions in a distributed/remote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Department</w:t>
            </w:r>
          </w:p>
        </w:tc>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center"/>
            </w:pPr>
            <w:r>
              <w:rPr>
                <w:b/>
                <w:bCs/>
              </w:rPr>
              <w:t xml:space="preserve">Count</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Lead</w:t>
            </w:r>
          </w:p>
        </w:tc>
        <w:tc>
          <w:tcPr>
            <w:tcW w:type="dxa" w:w="234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Rate 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Development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Jason Albright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$15-$33/hr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 Media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Megan Sanguineti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$15-$25/hr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SEO/Google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Bethany Hernandez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$15-$25/hr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specified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Commission-based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&amp; Systems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Reece Roberts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specified</w:t>
            </w:r>
          </w:p>
        </w:tc>
      </w:tr>
    </w:tbl>
    <w:p>
      <w:pPr>
        <w:pStyle w:val="Heading2"/>
      </w:pPr>
      <w:r>
        <w:t xml:space="preserve">4.2 Workflows Currently in Use</w:t>
      </w:r>
    </w:p>
    <w:p>
      <w:pPr>
        <w:pStyle w:val="Heading3"/>
      </w:pPr>
      <w:r>
        <w:t xml:space="preserve">Post-Contract Service Delivery Process</w:t>
      </w:r>
    </w:p>
    <w:p>
      <w:pPr>
        <w:spacing w:before="100"/>
      </w:pPr>
      <w:r>
        <w:t xml:space="preserve">Based on the Service Delivery Workflow documentation, the following sequence occurs after contract signing:</w:t>
      </w:r>
    </w:p>
    <w:p>
      <w:pPr>
        <w:spacing w:before="100"/>
      </w:pPr>
      <w:r>
        <w:rPr>
          <w:b/>
          <w:bCs/>
        </w:rPr>
        <w:t xml:space="preserve">1. Contract Signed: </w:t>
      </w:r>
      <w:r>
        <w:t xml:space="preserve">Client signs contract, sales rep confirms in Zoho CRM, kickoff call scheduled.</w:t>
      </w:r>
    </w:p>
    <w:p>
      <w:pPr>
        <w:spacing w:before="100"/>
      </w:pPr>
      <w:r>
        <w:rPr>
          <w:b/>
          <w:bCs/>
        </w:rPr>
        <w:t xml:space="preserve">2. Kickoff Call: </w:t>
      </w:r>
      <w:r>
        <w:t xml:space="preserve">Led by salesperson. Account Manager introduced. Services reviewed. Onboarding forms completed live. Client added to ClickChat (Cliq). Access obtained for Google Business Profile and social media.</w:t>
      </w:r>
    </w:p>
    <w:p>
      <w:pPr>
        <w:spacing w:before="100"/>
      </w:pPr>
      <w:r>
        <w:rPr>
          <w:b/>
          <w:bCs/>
        </w:rPr>
        <w:t xml:space="preserve">3. Service Selection: </w:t>
      </w:r>
      <w:r>
        <w:t xml:space="preserve">Services confirmed via checkboxes in Zoho. Automated task assignments trigger to department leads.</w:t>
      </w:r>
    </w:p>
    <w:p>
      <w:pPr>
        <w:spacing w:before="100"/>
      </w:pPr>
      <w:r>
        <w:rPr>
          <w:b/>
          <w:bCs/>
        </w:rPr>
        <w:t xml:space="preserve">4. Core Onboarding Tasks: </w:t>
      </w:r>
      <w:r>
        <w:t xml:space="preserve">Account Manager verifies forms complete, platform access confirmed, communication channels active.</w:t>
      </w:r>
    </w:p>
    <w:p>
      <w:pPr>
        <w:spacing w:before="100"/>
      </w:pPr>
      <w:r>
        <w:rPr>
          <w:b/>
          <w:bCs/>
        </w:rPr>
        <w:t xml:space="preserve">5. Web Development Workflow: </w:t>
      </w:r>
      <w:r>
        <w:t xml:space="preserve">Web Lead receives task, reviews intake, creates demo, submits for client approval, creates service pages, publishes. Timeline: 4-6 weeks typical.</w:t>
      </w:r>
    </w:p>
    <w:p>
      <w:pPr>
        <w:spacing w:before="100"/>
      </w:pPr>
      <w:r>
        <w:rPr>
          <w:b/>
          <w:bCs/>
        </w:rPr>
        <w:t xml:space="preserve">6. Social Media Workflow: </w:t>
      </w:r>
      <w:r>
        <w:t xml:space="preserve">Social Media Lead receives task, reviews access, completes branding, initiates posting and ads.</w:t>
      </w:r>
    </w:p>
    <w:p>
      <w:pPr>
        <w:spacing w:before="100"/>
      </w:pPr>
      <w:r>
        <w:rPr>
          <w:b/>
          <w:bCs/>
        </w:rPr>
        <w:t xml:space="preserve">7. SEO Workflow: </w:t>
      </w:r>
      <w:r>
        <w:t xml:space="preserve">SEO Lead receives task, reviews materials, optimizes Google listing, configures reporting.</w:t>
      </w:r>
    </w:p>
    <w:p>
      <w:pPr>
        <w:pStyle w:val="Heading2"/>
      </w:pPr>
      <w:r>
        <w:t xml:space="preserve">4.3 Manual versus System-Driven Steps</w:t>
      </w:r>
    </w:p>
    <w:p>
      <w:pPr>
        <w:pStyle w:val="Heading3"/>
      </w:pPr>
      <w:r>
        <w:t xml:space="preserve">System-Driven Steps</w:t>
      </w:r>
    </w:p>
    <w:p>
      <w:pPr>
        <w:pStyle w:val="ListParagraph"/>
        <w:numPr>
          <w:ilvl w:val="0"/>
          <w:numId w:val="2"/>
        </w:numPr>
      </w:pPr>
      <w:r>
        <w:t xml:space="preserve">Task assignment automation in Zoho (triggered by service checkboxes)</w:t>
      </w:r>
    </w:p>
    <w:p>
      <w:pPr>
        <w:pStyle w:val="ListParagraph"/>
        <w:numPr>
          <w:ilvl w:val="0"/>
          <w:numId w:val="2"/>
        </w:numPr>
      </w:pPr>
      <w:r>
        <w:t xml:space="preserve">Due date application</w:t>
      </w:r>
    </w:p>
    <w:p>
      <w:pPr>
        <w:pStyle w:val="ListParagraph"/>
        <w:numPr>
          <w:ilvl w:val="0"/>
          <w:numId w:val="2"/>
        </w:numPr>
      </w:pPr>
      <w:r>
        <w:t xml:space="preserve">Ownership assignment to department leads</w:t>
      </w:r>
    </w:p>
    <w:p>
      <w:pPr>
        <w:pStyle w:val="Heading3"/>
      </w:pPr>
      <w:r>
        <w:t xml:space="preserve">Manual Steps</w:t>
      </w:r>
    </w:p>
    <w:p>
      <w:pPr>
        <w:pStyle w:val="ListParagraph"/>
        <w:numPr>
          <w:ilvl w:val="0"/>
          <w:numId w:val="2"/>
        </w:numPr>
      </w:pPr>
      <w:r>
        <w:t xml:space="preserve">Onboarding form completion (live during kickoff call)</w:t>
      </w:r>
    </w:p>
    <w:p>
      <w:pPr>
        <w:pStyle w:val="ListParagraph"/>
        <w:numPr>
          <w:ilvl w:val="0"/>
          <w:numId w:val="2"/>
        </w:numPr>
      </w:pPr>
      <w:r>
        <w:t xml:space="preserve">Credential collection for platforms</w:t>
      </w:r>
    </w:p>
    <w:p>
      <w:pPr>
        <w:pStyle w:val="ListParagraph"/>
        <w:numPr>
          <w:ilvl w:val="0"/>
          <w:numId w:val="2"/>
        </w:numPr>
      </w:pPr>
      <w:r>
        <w:t xml:space="preserve">Client communication via Cliq app</w:t>
      </w:r>
    </w:p>
    <w:p>
      <w:pPr>
        <w:pStyle w:val="ListParagraph"/>
        <w:numPr>
          <w:ilvl w:val="0"/>
          <w:numId w:val="2"/>
        </w:numPr>
      </w:pPr>
      <w:r>
        <w:t xml:space="preserve">Content creation for social media (10-person team posting manually)</w:t>
      </w:r>
    </w:p>
    <w:p>
      <w:pPr>
        <w:pStyle w:val="ListParagraph"/>
        <w:numPr>
          <w:ilvl w:val="0"/>
          <w:numId w:val="2"/>
        </w:numPr>
      </w:pPr>
      <w:r>
        <w:t xml:space="preserve">Website demo creation and approval cycles</w:t>
      </w:r>
    </w:p>
    <w:p>
      <w:pPr>
        <w:pStyle w:val="ListParagraph"/>
        <w:numPr>
          <w:ilvl w:val="0"/>
          <w:numId w:val="2"/>
        </w:numPr>
      </w:pPr>
      <w:r>
        <w:t xml:space="preserve">Ad campaign monitoring and optimization</w:t>
      </w:r>
    </w:p>
    <w:p>
      <w:pPr>
        <w:pStyle w:val="ListParagraph"/>
        <w:numPr>
          <w:ilvl w:val="0"/>
          <w:numId w:val="2"/>
        </w:numPr>
      </w:pPr>
      <w:r>
        <w:t xml:space="preserve">Reporting generation</w:t>
      </w:r>
    </w:p>
    <w:p>
      <w:pPr>
        <w:pStyle w:val="Heading2"/>
      </w:pPr>
      <w:r>
        <w:t xml:space="preserve">4.4 Communication Paths</w:t>
      </w:r>
    </w:p>
    <w:p>
      <w:pPr>
        <w:pStyle w:val="Heading3"/>
      </w:pPr>
      <w:r>
        <w:t xml:space="preserve">Between Teams</w:t>
      </w:r>
    </w:p>
    <w:p>
      <w:pPr>
        <w:pStyle w:val="ListParagraph"/>
        <w:numPr>
          <w:ilvl w:val="0"/>
          <w:numId w:val="2"/>
        </w:numPr>
      </w:pPr>
      <w:r>
        <w:t xml:space="preserve">Account Managers serve as primary client interface</w:t>
      </w:r>
    </w:p>
    <w:p>
      <w:pPr>
        <w:pStyle w:val="ListParagraph"/>
        <w:numPr>
          <w:ilvl w:val="0"/>
          <w:numId w:val="2"/>
        </w:numPr>
      </w:pPr>
      <w:r>
        <w:t xml:space="preserve">Department leads receive automated tasks from Zoho</w:t>
      </w:r>
    </w:p>
    <w:p>
      <w:pPr>
        <w:pStyle w:val="ListParagraph"/>
        <w:numPr>
          <w:ilvl w:val="0"/>
          <w:numId w:val="2"/>
        </w:numPr>
      </w:pPr>
      <w:r>
        <w:t xml:space="preserve">Department leads contact AM when information missing</w:t>
      </w:r>
    </w:p>
    <w:p>
      <w:pPr>
        <w:pStyle w:val="ListParagraph"/>
        <w:numPr>
          <w:ilvl w:val="0"/>
          <w:numId w:val="2"/>
        </w:numPr>
      </w:pPr>
      <w:r>
        <w:t xml:space="preserve">Handoffs occur at completion milestones</w:t>
      </w:r>
    </w:p>
    <w:p>
      <w:pPr>
        <w:pStyle w:val="Heading3"/>
      </w:pPr>
      <w:r>
        <w:t xml:space="preserve">With Clients</w:t>
      </w:r>
    </w:p>
    <w:p>
      <w:pPr>
        <w:pStyle w:val="ListParagraph"/>
        <w:numPr>
          <w:ilvl w:val="0"/>
          <w:numId w:val="2"/>
        </w:numPr>
      </w:pPr>
      <w:r>
        <w:t xml:space="preserve">Primary channel: Cliq app (SMS-based platform within Zoho)</w:t>
      </w:r>
    </w:p>
    <w:p>
      <w:pPr>
        <w:pStyle w:val="ListParagraph"/>
        <w:numPr>
          <w:ilvl w:val="0"/>
          <w:numId w:val="2"/>
        </w:numPr>
      </w:pPr>
      <w:r>
        <w:t xml:space="preserve">Kickoff call for onboarding</w:t>
      </w:r>
    </w:p>
    <w:p>
      <w:pPr>
        <w:pStyle w:val="ListParagraph"/>
        <w:numPr>
          <w:ilvl w:val="0"/>
          <w:numId w:val="2"/>
        </w:numPr>
      </w:pPr>
      <w:r>
        <w:t xml:space="preserve">Approval cycles for website demos and service pages</w:t>
      </w:r>
    </w:p>
    <w:p>
      <w:pPr>
        <w:pStyle w:val="ListParagraph"/>
        <w:numPr>
          <w:ilvl w:val="0"/>
          <w:numId w:val="2"/>
        </w:numPr>
      </w:pPr>
      <w:r>
        <w:t xml:space="preserve">Ongoing communication through assigned Account Manager</w:t>
      </w:r>
    </w:p>
    <w:p>
      <w:pPr>
        <w:pStyle w:val="Heading2"/>
      </w:pPr>
      <w:r>
        <w:t xml:space="preserve">4.5 Context: How Labor-Intensive Models Scale</w:t>
      </w:r>
    </w:p>
    <w:p>
      <w:pPr>
        <w:spacing w:before="100"/>
      </w:pPr>
      <w:r>
        <w:t xml:space="preserve">Labor-intensive service models commonly show a linear relationship between client count and headcount required. Account Manager capacity benchmarks in the industry range from 4-8 clients (quality-focused) to 8-12 clients (typical median) to 50+ clients (heavily productized or automated).</w:t>
      </w:r>
    </w:p>
    <w:p>
      <w:pPr>
        <w:spacing w:before="100"/>
      </w:pPr>
      <w:r>
        <w:t xml:space="preserve">Communication volume increases non-linearly with client base. Each client generates onboarding communications, status updates, approval requests, and issue resolution traffic. Industry data indicates 62% of businesses fail to respond to customer emails and 71% of B2B leads never receive any reply.</w:t>
      </w:r>
    </w:p>
    <w:p>
      <w:pPr>
        <w:spacing w:before="100"/>
      </w:pPr>
      <w:r>
        <w:t xml:space="preserve">Founder involvement commonly persists at this size when the founder possesses unique strategic expertise, when the team executes tasks but lacks strategic decision-making capability, when quality control requires founder oversight, or when high-value clients expect founder attention.</w:t>
      </w:r>
    </w:p>
    <w:p>
      <w:r>
        <w:br w:type="page"/>
      </w:r>
    </w:p>
    <w:p>
      <w:pPr>
        <w:pStyle w:val="Heading1"/>
      </w:pPr>
      <w:r>
        <w:t xml:space="preserve">5. Communication and Tooling Signals</w:t>
      </w:r>
    </w:p>
    <w:p>
      <w:pPr>
        <w:pStyle w:val="Heading2"/>
      </w:pPr>
      <w:r>
        <w:t xml:space="preserve">5.1 Where Communication Occurs Today</w:t>
      </w:r>
    </w:p>
    <w:p>
      <w:pPr>
        <w:pStyle w:val="Heading3"/>
      </w:pPr>
      <w:r>
        <w:t xml:space="preserve">Primary Platform</w:t>
      </w:r>
    </w:p>
    <w:p>
      <w:pPr>
        <w:spacing w:before="100"/>
      </w:pPr>
      <w:r>
        <w:rPr>
          <w:b/>
          <w:bCs/>
        </w:rPr>
        <w:t xml:space="preserve">Cliq (Zoho's communication app): </w:t>
      </w:r>
      <w:r>
        <w:t xml:space="preserve">SMS-based messaging within Zoho CRM ecosystem. Requires client to download app. Used for client-to-team communication.</w:t>
      </w:r>
    </w:p>
    <w:p>
      <w:pPr>
        <w:pStyle w:val="Heading3"/>
      </w:pPr>
      <w:r>
        <w:t xml:space="preserve">Communication Log Data</w:t>
      </w:r>
    </w:p>
    <w:p>
      <w:pPr>
        <w:pStyle w:val="ListParagraph"/>
        <w:numPr>
          <w:ilvl w:val="0"/>
          <w:numId w:val="2"/>
        </w:numPr>
      </w:pPr>
      <w:r>
        <w:t xml:space="preserve">3,550 SMS messages logged (March 2025 through January 2026)</w:t>
      </w:r>
    </w:p>
    <w:p>
      <w:pPr>
        <w:pStyle w:val="ListParagraph"/>
        <w:numPr>
          <w:ilvl w:val="0"/>
          <w:numId w:val="2"/>
        </w:numPr>
      </w:pPr>
      <w:r>
        <w:t xml:space="preserve">100% SMS channel (no email or call data captured)</w:t>
      </w:r>
    </w:p>
    <w:p>
      <w:pPr>
        <w:pStyle w:val="ListParagraph"/>
        <w:numPr>
          <w:ilvl w:val="0"/>
          <w:numId w:val="2"/>
        </w:numPr>
      </w:pPr>
      <w:r>
        <w:t xml:space="preserve">All logs owned/created by Reece Roberts (CRM Administrator)</w:t>
      </w:r>
    </w:p>
    <w:p>
      <w:pPr>
        <w:pStyle w:val="Heading3"/>
      </w:pPr>
      <w:r>
        <w:t xml:space="preserve">Status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Status</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Count</w:t>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right"/>
            </w:pPr>
            <w:r>
              <w:rPr>
                <w:b/>
                <w:bCs/>
              </w:rPr>
              <w:t xml:space="preserve">Percentage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2,252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63.4%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1,176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33.1%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0.4%</w:t>
            </w:r>
          </w:p>
        </w:tc>
      </w:tr>
    </w:tbl>
    <w:p>
      <w:pPr>
        <w:pStyle w:val="Heading2"/>
      </w:pPr>
      <w:r>
        <w:t xml:space="preserve">5.2 Types of Communication Most Frequent</w:t>
      </w:r>
    </w:p>
    <w:p>
      <w:pPr>
        <w:spacing w:before="100"/>
      </w:pPr>
      <w:r>
        <w:t xml:space="preserve">Based on client communication samples and logs:</w:t>
      </w:r>
    </w:p>
    <w:p>
      <w:pPr>
        <w:pStyle w:val="ListParagraph"/>
        <w:numPr>
          <w:ilvl w:val="0"/>
          <w:numId w:val="2"/>
        </w:numPr>
      </w:pPr>
      <w:r>
        <w:rPr>
          <w:b/>
          <w:bCs/>
        </w:rPr>
        <w:t xml:space="preserve">Onboarding &amp; Setup: </w:t>
      </w:r>
      <w:r>
        <w:t xml:space="preserve">Payment method collection, platform access requests, credential sharing, service activation confirmations</w:t>
      </w:r>
    </w:p>
    <w:p>
      <w:pPr>
        <w:pStyle w:val="ListParagraph"/>
        <w:numPr>
          <w:ilvl w:val="0"/>
          <w:numId w:val="2"/>
        </w:numPr>
      </w:pPr>
      <w:r>
        <w:rPr>
          <w:b/>
          <w:bCs/>
        </w:rPr>
        <w:t xml:space="preserve">Operational Updates: </w:t>
      </w:r>
      <w:r>
        <w:t xml:space="preserve">Ad campaign status, lead generation reports, website progress, service page approvals</w:t>
      </w:r>
    </w:p>
    <w:p>
      <w:pPr>
        <w:pStyle w:val="ListParagraph"/>
        <w:numPr>
          <w:ilvl w:val="0"/>
          <w:numId w:val="2"/>
        </w:numPr>
      </w:pPr>
      <w:r>
        <w:rPr>
          <w:b/>
          <w:bCs/>
        </w:rPr>
        <w:t xml:space="preserve">Issue Resolution: </w:t>
      </w:r>
      <w:r>
        <w:t xml:space="preserve">Payment failures, missing information follow-ups, technical access problems, billing discrepancies</w:t>
      </w:r>
    </w:p>
    <w:p>
      <w:pPr>
        <w:pStyle w:val="ListParagraph"/>
        <w:numPr>
          <w:ilvl w:val="0"/>
          <w:numId w:val="2"/>
        </w:numPr>
      </w:pPr>
      <w:r>
        <w:rPr>
          <w:b/>
          <w:bCs/>
        </w:rPr>
        <w:t xml:space="preserve">Client Requests: </w:t>
      </w:r>
      <w:r>
        <w:t xml:space="preserve">Status updates on projects, performance questions, service modifications</w:t>
      </w:r>
    </w:p>
    <w:p>
      <w:pPr>
        <w:pStyle w:val="Heading2"/>
      </w:pPr>
      <w:r>
        <w:t xml:space="preserve">5.3 Client Explicit Request (Most Recent)</w:t>
      </w:r>
    </w:p>
    <w:p>
      <w:pPr>
        <w:spacing w:before="100"/>
      </w:pPr>
      <w:r>
        <w:t xml:space="preserve">From Slack conversation, January 21, 2026:</w:t>
      </w:r>
    </w:p>
    <w:p>
      <w:pPr>
        <w:shd w:fill="F5F5F5" w:val="clear"/>
        <w:spacing w:before="100" w:after="100"/>
      </w:pPr>
      <w:r>
        <w:rPr>
          <w:b/>
          <w:bCs/>
        </w:rPr>
        <w:t xml:space="preserve">Trevor Ruby: </w:t>
      </w:r>
      <w:r>
        <w:rPr>
          <w:i/>
          <w:iCs/>
        </w:rPr>
        <w:t xml:space="preserve">"we really really want a communication tool"</w:t>
      </w:r>
    </w:p>
    <w:p>
      <w:pPr>
        <w:spacing w:before="100"/>
      </w:pPr>
      <w:r>
        <w:rPr>
          <w:b/>
          <w:bCs/>
        </w:rPr>
        <w:t xml:space="preserve">Additional context from kickoff call transcript: </w:t>
      </w:r>
      <w:r>
        <w:rPr>
          <w:i/>
          <w:iCs/>
        </w:rPr>
        <w:t xml:space="preserve">"The efficiency of our communications with the customers is the main pain point."</w:t>
      </w:r>
      <w:r>
        <w:t xml:space="preserve"> - Trevor Ruby</w:t>
      </w:r>
    </w:p>
    <w:p>
      <w:pPr>
        <w:pStyle w:val="Heading2"/>
      </w:pPr>
      <w:r>
        <w:t xml:space="preserve">5.4 Documented Issues Related to Communication</w:t>
      </w:r>
    </w:p>
    <w:p>
      <w:pPr>
        <w:pStyle w:val="Heading3"/>
      </w:pPr>
      <w:r>
        <w:t xml:space="preserve">From Client Communication Samples</w:t>
      </w:r>
    </w:p>
    <w:p>
      <w:pPr>
        <w:pStyle w:val="ListParagraph"/>
        <w:numPr>
          <w:ilvl w:val="0"/>
          <w:numId w:val="2"/>
        </w:numPr>
      </w:pPr>
      <w:r>
        <w:t xml:space="preserve">Client preference for traditional communication channels over app-based messaging</w:t>
      </w:r>
    </w:p>
    <w:p>
      <w:pPr>
        <w:pStyle w:val="ListParagraph"/>
        <w:numPr>
          <w:ilvl w:val="0"/>
          <w:numId w:val="2"/>
        </w:numPr>
      </w:pPr>
      <w:r>
        <w:t xml:space="preserve">Multiple instances of clients not responding to Cliq messages</w:t>
      </w:r>
    </w:p>
    <w:p>
      <w:pPr>
        <w:pStyle w:val="ListParagraph"/>
        <w:numPr>
          <w:ilvl w:val="0"/>
          <w:numId w:val="2"/>
        </w:numPr>
      </w:pPr>
      <w:r>
        <w:t xml:space="preserve">Clients asking for updates via text/email instead of app</w:t>
      </w:r>
    </w:p>
    <w:p>
      <w:pPr>
        <w:pStyle w:val="ListParagraph"/>
        <w:numPr>
          <w:ilvl w:val="0"/>
          <w:numId w:val="2"/>
        </w:numPr>
      </w:pPr>
      <w:r>
        <w:rPr>
          <w:b/>
          <w:bCs/>
        </w:rPr>
        <w:t xml:space="preserve">Client quote: </w:t>
      </w:r>
      <w:r>
        <w:rPr>
          <w:i/>
          <w:iCs/>
        </w:rPr>
        <w:t xml:space="preserve">"I do stay quite busy running my businesses. Phone calls are always better. I'll check voicemails more than I check app messages."</w:t>
      </w:r>
    </w:p>
    <w:p>
      <w:pPr>
        <w:pStyle w:val="Heading3"/>
      </w:pPr>
      <w:r>
        <w:t xml:space="preserve">From Call Transcripts</w:t>
      </w:r>
    </w:p>
    <w:p>
      <w:pPr>
        <w:pStyle w:val="ListParagraph"/>
        <w:numPr>
          <w:ilvl w:val="0"/>
          <w:numId w:val="2"/>
        </w:numPr>
      </w:pPr>
      <w:r>
        <w:t xml:space="preserve">Clients described as resistant to downloading Cliq app</w:t>
      </w:r>
    </w:p>
    <w:p>
      <w:pPr>
        <w:pStyle w:val="ListParagraph"/>
        <w:numPr>
          <w:ilvl w:val="0"/>
          <w:numId w:val="2"/>
        </w:numPr>
      </w:pPr>
      <w:r>
        <w:t xml:space="preserve">Account Managers characterized as lacking deep expertise to answer strategic questions</w:t>
      </w:r>
    </w:p>
    <w:p>
      <w:pPr>
        <w:pStyle w:val="ListParagraph"/>
        <w:numPr>
          <w:ilvl w:val="0"/>
          <w:numId w:val="2"/>
        </w:numPr>
      </w:pPr>
      <w:r>
        <w:t xml:space="preserve">No automated status updates documented for project delays</w:t>
      </w:r>
    </w:p>
    <w:p>
      <w:pPr>
        <w:pStyle w:val="Heading2"/>
      </w:pPr>
      <w:r>
        <w:t xml:space="preserve">5.5 Context: Why Agencies Request Communication Tooling</w:t>
      </w:r>
    </w:p>
    <w:p>
      <w:pPr>
        <w:spacing w:before="100"/>
      </w:pPr>
      <w:r>
        <w:t xml:space="preserve">Industry patterns show agencies commonly request communication tools when experiencing volume overwhelm (client count exceeds team capacity to respond promptly), accountability gaps (unclear ownership of conversations), context loss (handoffs lose information), client friction (resistance to proprietary apps), and scaling challenges (founder becomes bottleneck).</w:t>
      </w:r>
    </w:p>
    <w:p>
      <w:pPr>
        <w:spacing w:before="100"/>
      </w:pPr>
      <w:r>
        <w:t xml:space="preserve">Typical operational pressures that surface as communication requests include onboarding delays creating client frustration, service delivery timelines unclear to clients, reactive communication models, expertise gaps requiring escalation, and manual processes creating delays.</w:t>
      </w:r>
    </w:p>
    <w:p>
      <w:r>
        <w:br w:type="page"/>
      </w:r>
    </w:p>
    <w:p>
      <w:pPr>
        <w:pStyle w:val="Heading1"/>
      </w:pPr>
      <w:r>
        <w:t xml:space="preserve">6. Industry Context and Benchmarks</w:t>
      </w:r>
    </w:p>
    <w:p>
      <w:pPr>
        <w:pStyle w:val="Heading2"/>
      </w:pPr>
      <w:r>
        <w:t xml:space="preserve">6.1 Relevant Benchmark Ranges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00"/>
        <w:gridCol w:w="2830"/>
        <w:gridCol w:w="2830"/>
      </w:tblGrid>
      <w:tr>
        <w:tc>
          <w:tcPr>
            <w:tcW w:type="dxa" w:w="3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Metric</w:t>
            </w:r>
          </w:p>
        </w:tc>
        <w:tc>
          <w:tcPr>
            <w:tcW w:type="dxa" w:w="283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Found It Marketing</w:t>
            </w:r>
          </w:p>
        </w:tc>
        <w:tc>
          <w:tcPr>
            <w:tcW w:type="dxa" w:w="283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Industry Range</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revenue</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$1.8M</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$1-5M tier</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MRR per client</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$750-2,500</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churn</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74.2%</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18-46% (varies by model)</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comp % of COGS</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5-20% of revenue</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Refund rate</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 margin</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38.9%</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40-60%</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margin</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10-20%</w:t>
            </w:r>
          </w:p>
        </w:tc>
      </w:tr>
    </w:tbl>
    <w:p>
      <w:pPr>
        <w:pStyle w:val="Heading2"/>
      </w:pPr>
      <w:r>
        <w:t xml:space="preserve">6.2 Why Benchmarks Differ by Agency Archetype</w:t>
      </w:r>
    </w:p>
    <w:p>
      <w:pPr>
        <w:spacing w:before="100"/>
      </w:pPr>
      <w:r>
        <w:rPr>
          <w:b/>
          <w:bCs/>
        </w:rPr>
        <w:t xml:space="preserve">Retainer-based agencies: </w:t>
      </w:r>
      <w:r>
        <w:t xml:space="preserve">Commonly show 18-25% annual churn due to ongoing relationships, higher CLV from longer client lifespans, more predictable revenue.</w:t>
      </w:r>
    </w:p>
    <w:p>
      <w:pPr>
        <w:spacing w:before="100"/>
      </w:pPr>
      <w:r>
        <w:rPr>
          <w:b/>
          <w:bCs/>
        </w:rPr>
        <w:t xml:space="preserve">Project-based agencies: </w:t>
      </w:r>
      <w:r>
        <w:t xml:space="preserve">Show approximately 42% churn as projects complete, lower CLV from shorter engagements, revenue volatility, sales-driven model.</w:t>
      </w:r>
    </w:p>
    <w:p>
      <w:pPr>
        <w:spacing w:before="100"/>
      </w:pPr>
      <w:r>
        <w:rPr>
          <w:b/>
          <w:bCs/>
        </w:rPr>
        <w:t xml:space="preserve">Productized service agencies: </w:t>
      </w:r>
      <w:r>
        <w:t xml:space="preserve">Can handle higher client volumes per AM (50+), standardized delivery reduces customization, automation-heavy operations.</w:t>
      </w:r>
    </w:p>
    <w:p>
      <w:pPr>
        <w:pStyle w:val="Heading2"/>
      </w:pPr>
      <w:r>
        <w:t xml:space="preserve">6.3 Why Local SMB Agencies Show Different Patterns</w:t>
      </w:r>
    </w:p>
    <w:p>
      <w:pPr>
        <w:spacing w:before="100"/>
      </w:pPr>
      <w:r>
        <w:rPr>
          <w:b/>
          <w:bCs/>
        </w:rPr>
        <w:t xml:space="preserve">Client characteristics: </w:t>
      </w:r>
      <w:r>
        <w:t xml:space="preserve">Smaller budgets ($500-$2,000/month versus $5,000-$50,000+ for enterprise), less marketing sophistication, higher price sensitivity, expectation of more hands-on service despite lower fees.</w:t>
      </w:r>
    </w:p>
    <w:p>
      <w:pPr>
        <w:spacing w:before="100"/>
      </w:pPr>
      <w:r>
        <w:rPr>
          <w:b/>
          <w:bCs/>
        </w:rPr>
        <w:t xml:space="preserve">Service delivery: </w:t>
      </w:r>
      <w:r>
        <w:t xml:space="preserve">Broader service bundles (SEO + Web + Social + Ads), more manual work per client, less specialization, higher communication volume relative to revenue.</w:t>
      </w:r>
    </w:p>
    <w:p>
      <w:pPr>
        <w:spacing w:before="100"/>
      </w:pPr>
      <w:r>
        <w:rPr>
          <w:b/>
          <w:bCs/>
        </w:rPr>
        <w:t xml:space="preserve">Market dynamics: </w:t>
      </w:r>
      <w:r>
        <w:t xml:space="preserve">More competitive (lower barriers to entry), higher churn due to client business failures, seasonal revenue fluctuations, local market constraints.</w:t>
      </w:r>
    </w:p>
    <w:p>
      <w:r>
        <w:br w:type="page"/>
      </w:r>
    </w:p>
    <w:p>
      <w:pPr>
        <w:pStyle w:val="Heading1"/>
      </w:pPr>
      <w:r>
        <w:t xml:space="preserve">7. Observed Patterns and Trends</w:t>
      </w:r>
    </w:p>
    <w:p>
      <w:pPr>
        <w:pStyle w:val="Heading2"/>
      </w:pPr>
      <w:r>
        <w:t xml:space="preserve">7.1 Trends Visible Over Time in Data</w:t>
      </w:r>
    </w:p>
    <w:p>
      <w:pPr>
        <w:pStyle w:val="Heading3"/>
      </w:pPr>
      <w:r>
        <w:t xml:space="preserve">Revenue Trends (2025)</w:t>
      </w:r>
    </w:p>
    <w:p>
      <w:pPr>
        <w:pStyle w:val="ListParagraph"/>
        <w:numPr>
          <w:ilvl w:val="0"/>
          <w:numId w:val="2"/>
        </w:numPr>
      </w:pPr>
      <w:r>
        <w:t xml:space="preserve">Seasonal pattern: Lower in Q1 (January-March average: $108,864), higher in Q4 (October-December average: $207,128)</w:t>
      </w:r>
    </w:p>
    <w:p>
      <w:pPr>
        <w:pStyle w:val="ListParagraph"/>
        <w:numPr>
          <w:ilvl w:val="0"/>
          <w:numId w:val="2"/>
        </w:numPr>
      </w:pPr>
      <w:r>
        <w:t xml:space="preserve">Peak month: October 2025 ($242,591)</w:t>
      </w:r>
    </w:p>
    <w:p>
      <w:pPr>
        <w:pStyle w:val="ListParagraph"/>
        <w:numPr>
          <w:ilvl w:val="0"/>
          <w:numId w:val="2"/>
        </w:numPr>
      </w:pPr>
      <w:r>
        <w:t xml:space="preserve">Growth trajectory: January ($110,389) to December ($208,284)</w:t>
      </w:r>
    </w:p>
    <w:p>
      <w:pPr>
        <w:pStyle w:val="Heading3"/>
      </w:pPr>
      <w:r>
        <w:t xml:space="preserve">Churn Trends (2025)</w:t>
      </w:r>
    </w:p>
    <w:p>
      <w:pPr>
        <w:pStyle w:val="ListParagraph"/>
        <w:numPr>
          <w:ilvl w:val="0"/>
          <w:numId w:val="2"/>
        </w:numPr>
      </w:pPr>
      <w:r>
        <w:t xml:space="preserve">Accelerating losses observed: July (-9 net), November (0 net), December (-17 net)</w:t>
      </w:r>
    </w:p>
    <w:p>
      <w:pPr>
        <w:pStyle w:val="ListParagraph"/>
        <w:numPr>
          <w:ilvl w:val="0"/>
          <w:numId w:val="2"/>
        </w:numPr>
      </w:pPr>
      <w:r>
        <w:t xml:space="preserve">December represents 18.3% of annual churn in single month</w:t>
      </w:r>
    </w:p>
    <w:p>
      <w:pPr>
        <w:pStyle w:val="ListParagraph"/>
        <w:numPr>
          <w:ilvl w:val="0"/>
          <w:numId w:val="2"/>
        </w:numPr>
      </w:pPr>
      <w:r>
        <w:t xml:space="preserve">Q4 pattern: October (+5), November (0), December (-17) = net -12 for quarter</w:t>
      </w:r>
    </w:p>
    <w:p>
      <w:pPr>
        <w:pStyle w:val="Heading3"/>
      </w:pPr>
      <w:r>
        <w:t xml:space="preserve">Communication Volume Trends</w:t>
      </w:r>
    </w:p>
    <w:p>
      <w:pPr>
        <w:pStyle w:val="ListParagraph"/>
        <w:numPr>
          <w:ilvl w:val="0"/>
          <w:numId w:val="2"/>
        </w:numPr>
      </w:pPr>
      <w:r>
        <w:t xml:space="preserve">Peak: August 2025 (558 messages)</w:t>
      </w:r>
    </w:p>
    <w:p>
      <w:pPr>
        <w:pStyle w:val="ListParagraph"/>
        <w:numPr>
          <w:ilvl w:val="0"/>
          <w:numId w:val="2"/>
        </w:numPr>
      </w:pPr>
      <w:r>
        <w:t xml:space="preserve">Pattern: Increased from March through August, then declined</w:t>
      </w:r>
    </w:p>
    <w:p>
      <w:pPr>
        <w:pStyle w:val="ListParagraph"/>
        <w:numPr>
          <w:ilvl w:val="0"/>
          <w:numId w:val="2"/>
        </w:numPr>
      </w:pPr>
      <w:r>
        <w:t xml:space="preserve">January 2026: 172 messages (through 1/21)</w:t>
      </w:r>
    </w:p>
    <w:p>
      <w:pPr>
        <w:pStyle w:val="Heading2"/>
      </w:pPr>
      <w:r>
        <w:t xml:space="preserve">7.2 Correlations That Appear Repeatedly</w:t>
      </w:r>
    </w:p>
    <w:p>
      <w:pPr>
        <w:pStyle w:val="ListParagraph"/>
        <w:numPr>
          <w:ilvl w:val="0"/>
          <w:numId w:val="2"/>
        </w:numPr>
      </w:pPr>
      <w:r>
        <w:rPr>
          <w:b/>
          <w:bCs/>
        </w:rPr>
        <w:t xml:space="preserve">Account ownership concentration </w:t>
      </w:r>
      <w:r>
        <w:t xml:space="preserve">is associated with founder (Trevor Ruby owns 61.9% of accounts)</w:t>
      </w:r>
    </w:p>
    <w:p>
      <w:pPr>
        <w:pStyle w:val="ListParagraph"/>
        <w:numPr>
          <w:ilvl w:val="0"/>
          <w:numId w:val="2"/>
        </w:numPr>
      </w:pPr>
      <w:r>
        <w:rPr>
          <w:b/>
          <w:bCs/>
        </w:rPr>
        <w:t xml:space="preserve">Revenue reversals </w:t>
      </w:r>
      <w:r>
        <w:t xml:space="preserve">are associated with billing failures (22 accounts in billing failure status)</w:t>
      </w:r>
    </w:p>
    <w:p>
      <w:pPr>
        <w:pStyle w:val="ListParagraph"/>
        <w:numPr>
          <w:ilvl w:val="0"/>
          <w:numId w:val="2"/>
        </w:numPr>
      </w:pPr>
      <w:r>
        <w:rPr>
          <w:b/>
          <w:bCs/>
        </w:rPr>
        <w:t xml:space="preserve">Service delivery delays </w:t>
      </w:r>
      <w:r>
        <w:t xml:space="preserve">are associated with platform access issues (33.1% no Google access, 44.7% no Facebook)</w:t>
      </w:r>
    </w:p>
    <w:p>
      <w:pPr>
        <w:pStyle w:val="ListParagraph"/>
        <w:numPr>
          <w:ilvl w:val="0"/>
          <w:numId w:val="2"/>
        </w:numPr>
      </w:pPr>
      <w:r>
        <w:rPr>
          <w:b/>
          <w:bCs/>
        </w:rPr>
        <w:t xml:space="preserve">December timing </w:t>
      </w:r>
      <w:r>
        <w:t xml:space="preserve">is associated with elevated account losses (year-end budget review period)</w:t>
      </w:r>
    </w:p>
    <w:p>
      <w:pPr>
        <w:pStyle w:val="Heading2"/>
      </w:pPr>
      <w:r>
        <w:t xml:space="preserve">7.3 Structural Characteristics That Persist</w:t>
      </w:r>
    </w:p>
    <w:p>
      <w:pPr>
        <w:pStyle w:val="ListParagraph"/>
        <w:numPr>
          <w:ilvl w:val="0"/>
          <w:numId w:val="2"/>
        </w:numPr>
      </w:pPr>
      <w:r>
        <w:rPr>
          <w:b/>
          <w:bCs/>
        </w:rPr>
        <w:t xml:space="preserve">Founder dependency: </w:t>
      </w:r>
      <w:r>
        <w:t xml:space="preserve">Trevor owns 61.9% of accounts, identified as one of only three "Internet marketers" with strategic capability</w:t>
      </w:r>
    </w:p>
    <w:p>
      <w:pPr>
        <w:pStyle w:val="ListParagraph"/>
        <w:numPr>
          <w:ilvl w:val="0"/>
          <w:numId w:val="2"/>
        </w:numPr>
      </w:pPr>
      <w:r>
        <w:rPr>
          <w:b/>
          <w:bCs/>
        </w:rPr>
        <w:t xml:space="preserve">Manual labor intensity: </w:t>
      </w:r>
      <w:r>
        <w:t xml:space="preserve">10-person social media team posting manually, manual content creation across services</w:t>
      </w:r>
    </w:p>
    <w:p>
      <w:pPr>
        <w:pStyle w:val="ListParagraph"/>
        <w:numPr>
          <w:ilvl w:val="0"/>
          <w:numId w:val="2"/>
        </w:numPr>
      </w:pPr>
      <w:r>
        <w:rPr>
          <w:b/>
          <w:bCs/>
        </w:rPr>
        <w:t xml:space="preserve">Communication infrastructure: </w:t>
      </w:r>
      <w:r>
        <w:t xml:space="preserve">Cliq app adoption described as problematic, no alternative channel provided</w:t>
      </w:r>
    </w:p>
    <w:p>
      <w:pPr>
        <w:pStyle w:val="ListParagraph"/>
        <w:numPr>
          <w:ilvl w:val="0"/>
          <w:numId w:val="2"/>
        </w:numPr>
      </w:pPr>
      <w:r>
        <w:rPr>
          <w:b/>
          <w:bCs/>
        </w:rPr>
        <w:t xml:space="preserve">High volume, lower ARPU model: </w:t>
      </w:r>
      <w:r>
        <w:t xml:space="preserve">821 accounts at approximately $750 average</w:t>
      </w:r>
    </w:p>
    <w:p>
      <w:pPr>
        <w:pStyle w:val="Heading2"/>
      </w:pPr>
      <w:r>
        <w:t xml:space="preserve">7.4 Context: Why These Patterns Commonly Appear</w:t>
      </w:r>
    </w:p>
    <w:p>
      <w:pPr>
        <w:spacing w:before="100"/>
      </w:pPr>
      <w:r>
        <w:t xml:space="preserve">Similar agency models commonly experience founder dependency when strategic expertise concentrates in founding leadership and team scaling focuses on task execution rather than strategic decision-making. Communication infrastructure challenges commonly appear when client communication tools require behavior change (app downloads) and when volume exceeds capacity to respond promptly.</w:t>
      </w:r>
    </w:p>
    <w:p>
      <w:pPr>
        <w:spacing w:before="100"/>
      </w:pPr>
      <w:r>
        <w:t xml:space="preserve">External factors that commonly influence these patterns include year-end budget reviews (December), seasonal business cycles affecting SMB clients, and competitive pressure in local digital marketing markets.</w:t>
      </w:r>
    </w:p>
    <w:p>
      <w:r>
        <w:br w:type="page"/>
      </w:r>
    </w:p>
    <w:p>
      <w:pPr>
        <w:pStyle w:val="Heading1"/>
      </w:pPr>
      <w:r>
        <w:t xml:space="preserve">8. Open Questions and Data Limitations</w:t>
      </w:r>
    </w:p>
    <w:p>
      <w:pPr>
        <w:pStyle w:val="Heading2"/>
      </w:pPr>
      <w:r>
        <w:t xml:space="preserve">8.1 Data That Is Missing or Incomplete</w:t>
      </w:r>
    </w:p>
    <w:p>
      <w:pPr>
        <w:pStyle w:val="Heading3"/>
      </w:pPr>
      <w:r>
        <w:t xml:space="preserve">Financial Gaps</w:t>
      </w:r>
    </w:p>
    <w:p>
      <w:pPr>
        <w:pStyle w:val="ListParagraph"/>
        <w:numPr>
          <w:ilvl w:val="0"/>
          <w:numId w:val="2"/>
        </w:numPr>
      </w:pPr>
      <w:r>
        <w:t xml:space="preserve">Service-level revenue attribution (cannot determine revenue from SEO versus Social versus Web versus Ads separately)</w:t>
      </w:r>
    </w:p>
    <w:p>
      <w:pPr>
        <w:pStyle w:val="ListParagraph"/>
        <w:numPr>
          <w:ilvl w:val="0"/>
          <w:numId w:val="2"/>
        </w:numPr>
      </w:pPr>
      <w:r>
        <w:t xml:space="preserve">Software cost breakdown ($146K Office Supplies &amp; Software not itemized)</w:t>
      </w:r>
    </w:p>
    <w:p>
      <w:pPr>
        <w:pStyle w:val="ListParagraph"/>
        <w:numPr>
          <w:ilvl w:val="0"/>
          <w:numId w:val="2"/>
        </w:numPr>
      </w:pPr>
      <w:r>
        <w:t xml:space="preserve">Client acquisition cost (monthly ad spend on Facebook lead generation unknown)</w:t>
      </w:r>
    </w:p>
    <w:p>
      <w:pPr>
        <w:pStyle w:val="ListParagraph"/>
        <w:numPr>
          <w:ilvl w:val="0"/>
          <w:numId w:val="2"/>
        </w:numPr>
      </w:pPr>
      <w:r>
        <w:t xml:space="preserve">Cost per acquired client unknown</w:t>
      </w:r>
    </w:p>
    <w:p>
      <w:pPr>
        <w:pStyle w:val="Heading3"/>
      </w:pPr>
      <w:r>
        <w:t xml:space="preserve">Client Segmentation Gaps</w:t>
      </w:r>
    </w:p>
    <w:p>
      <w:pPr>
        <w:pStyle w:val="ListParagraph"/>
        <w:numPr>
          <w:ilvl w:val="0"/>
          <w:numId w:val="2"/>
        </w:numPr>
      </w:pPr>
      <w:r>
        <w:t xml:space="preserve">Legacy versus standard pricing distribution unknown</w:t>
      </w:r>
    </w:p>
    <w:p>
      <w:pPr>
        <w:pStyle w:val="ListParagraph"/>
        <w:numPr>
          <w:ilvl w:val="0"/>
          <w:numId w:val="2"/>
        </w:numPr>
      </w:pPr>
      <w:r>
        <w:t xml:space="preserve">Service tier distribution unknown</w:t>
      </w:r>
    </w:p>
    <w:p>
      <w:pPr>
        <w:pStyle w:val="ListParagraph"/>
        <w:numPr>
          <w:ilvl w:val="0"/>
          <w:numId w:val="2"/>
        </w:numPr>
      </w:pPr>
      <w:r>
        <w:t xml:space="preserve">Client profitability by account unknown</w:t>
      </w:r>
    </w:p>
    <w:p>
      <w:pPr>
        <w:pStyle w:val="Heading3"/>
      </w:pPr>
      <w:r>
        <w:t xml:space="preserve">Churn Analysis Gaps</w:t>
      </w:r>
    </w:p>
    <w:p>
      <w:pPr>
        <w:pStyle w:val="ListParagraph"/>
        <w:numPr>
          <w:ilvl w:val="0"/>
          <w:numId w:val="2"/>
        </w:numPr>
      </w:pPr>
      <w:r>
        <w:t xml:space="preserve">Cancellation reasons not systematically captured</w:t>
      </w:r>
    </w:p>
    <w:p>
      <w:pPr>
        <w:pStyle w:val="ListParagraph"/>
        <w:numPr>
          <w:ilvl w:val="0"/>
          <w:numId w:val="2"/>
        </w:numPr>
      </w:pPr>
      <w:r>
        <w:t xml:space="preserve">No formal churn exit interview process documented</w:t>
      </w:r>
    </w:p>
    <w:p>
      <w:pPr>
        <w:pStyle w:val="ListParagraph"/>
        <w:numPr>
          <w:ilvl w:val="0"/>
          <w:numId w:val="2"/>
        </w:numPr>
      </w:pPr>
      <w:r>
        <w:t xml:space="preserve">Cannot determine which services correlate with higher or lower retention</w:t>
      </w:r>
    </w:p>
    <w:p>
      <w:pPr>
        <w:pStyle w:val="Heading3"/>
      </w:pPr>
      <w:r>
        <w:t xml:space="preserve">Communication Gaps</w:t>
      </w:r>
    </w:p>
    <w:p>
      <w:pPr>
        <w:pStyle w:val="ListParagraph"/>
        <w:numPr>
          <w:ilvl w:val="0"/>
          <w:numId w:val="2"/>
        </w:numPr>
      </w:pPr>
      <w:r>
        <w:t xml:space="preserve">Email and phone communication not logged</w:t>
      </w:r>
    </w:p>
    <w:p>
      <w:pPr>
        <w:pStyle w:val="ListParagraph"/>
        <w:numPr>
          <w:ilvl w:val="0"/>
          <w:numId w:val="2"/>
        </w:numPr>
      </w:pPr>
      <w:r>
        <w:t xml:space="preserve">Response time metrics not tracked</w:t>
      </w:r>
    </w:p>
    <w:p>
      <w:pPr>
        <w:pStyle w:val="ListParagraph"/>
        <w:numPr>
          <w:ilvl w:val="0"/>
          <w:numId w:val="2"/>
        </w:numPr>
      </w:pPr>
      <w:r>
        <w:t xml:space="preserve">Client satisfaction scores not measured</w:t>
      </w:r>
    </w:p>
    <w:p>
      <w:pPr>
        <w:pStyle w:val="Heading2"/>
      </w:pPr>
      <w:r>
        <w:t xml:space="preserve">8.2 Metrics That Cannot Be Calculated With Current Inputs</w:t>
      </w:r>
    </w:p>
    <w:p>
      <w:pPr>
        <w:pStyle w:val="ListParagraph"/>
        <w:numPr>
          <w:ilvl w:val="0"/>
          <w:numId w:val="2"/>
        </w:numPr>
      </w:pPr>
      <w:r>
        <w:rPr>
          <w:b/>
          <w:bCs/>
        </w:rPr>
        <w:t xml:space="preserve">Precise Customer Lifetime Value: </w:t>
      </w:r>
      <w:r>
        <w:t xml:space="preserve">Can estimate based on churn rate but actual lifespan distribution unknown</w:t>
      </w:r>
    </w:p>
    <w:p>
      <w:pPr>
        <w:pStyle w:val="ListParagraph"/>
        <w:numPr>
          <w:ilvl w:val="0"/>
          <w:numId w:val="2"/>
        </w:numPr>
      </w:pPr>
      <w:r>
        <w:rPr>
          <w:b/>
          <w:bCs/>
        </w:rPr>
        <w:t xml:space="preserve">Customer Acquisition Cost: </w:t>
      </w:r>
      <w:r>
        <w:t xml:space="preserve">Ad spend on client acquisition not provided</w:t>
      </w:r>
    </w:p>
    <w:p>
      <w:pPr>
        <w:pStyle w:val="ListParagraph"/>
        <w:numPr>
          <w:ilvl w:val="0"/>
          <w:numId w:val="2"/>
        </w:numPr>
      </w:pPr>
      <w:r>
        <w:rPr>
          <w:b/>
          <w:bCs/>
        </w:rPr>
        <w:t xml:space="preserve">Service-Level Profitability: </w:t>
      </w:r>
      <w:r>
        <w:t xml:space="preserve">Revenue not attributed to individual services</w:t>
      </w:r>
    </w:p>
    <w:p>
      <w:pPr>
        <w:pStyle w:val="ListParagraph"/>
        <w:numPr>
          <w:ilvl w:val="0"/>
          <w:numId w:val="2"/>
        </w:numPr>
      </w:pPr>
      <w:r>
        <w:rPr>
          <w:b/>
          <w:bCs/>
        </w:rPr>
        <w:t xml:space="preserve">Account Manager Efficiency: </w:t>
      </w:r>
      <w:r>
        <w:t xml:space="preserve">Cannot calculate revenue per AM or workload distribution</w:t>
      </w:r>
    </w:p>
    <w:p>
      <w:pPr>
        <w:pStyle w:val="ListParagraph"/>
        <w:numPr>
          <w:ilvl w:val="0"/>
          <w:numId w:val="2"/>
        </w:numPr>
      </w:pPr>
      <w:r>
        <w:rPr>
          <w:b/>
          <w:bCs/>
        </w:rPr>
        <w:t xml:space="preserve">Churn Prediction: </w:t>
      </w:r>
      <w:r>
        <w:t xml:space="preserve">No early warning indicators tracked</w:t>
      </w:r>
    </w:p>
    <w:p>
      <w:pPr>
        <w:pStyle w:val="ListParagraph"/>
        <w:numPr>
          <w:ilvl w:val="0"/>
          <w:numId w:val="2"/>
        </w:numPr>
      </w:pPr>
      <w:r>
        <w:rPr>
          <w:b/>
          <w:bCs/>
        </w:rPr>
        <w:t xml:space="preserve">Service Delivery Performance: </w:t>
      </w:r>
      <w:r>
        <w:t xml:space="preserve">Cannot measure on-time delivery rates or approval cycle durations</w:t>
      </w:r>
    </w:p>
    <w:p>
      <w:pPr>
        <w:pStyle w:val="Heading2"/>
      </w:pPr>
      <w:r>
        <w:t xml:space="preserve">8.3 Areas Where Additional Clarification Would Change Interpretation</w:t>
      </w:r>
    </w:p>
    <w:p>
      <w:pPr>
        <w:pStyle w:val="ListParagraph"/>
        <w:numPr>
          <w:ilvl w:val="0"/>
          <w:numId w:val="2"/>
        </w:numPr>
      </w:pPr>
      <w:r>
        <w:rPr>
          <w:b/>
          <w:bCs/>
        </w:rPr>
        <w:t xml:space="preserve">Contract structure details: </w:t>
      </w:r>
      <w:r>
        <w:t xml:space="preserve">If contracts are month-to-month versus annual (affects churn interpretation)</w:t>
      </w:r>
    </w:p>
    <w:p>
      <w:pPr>
        <w:pStyle w:val="ListParagraph"/>
        <w:numPr>
          <w:ilvl w:val="0"/>
          <w:numId w:val="2"/>
        </w:numPr>
      </w:pPr>
      <w:r>
        <w:rPr>
          <w:b/>
          <w:bCs/>
        </w:rPr>
        <w:t xml:space="preserve">Pricing variation: </w:t>
      </w:r>
      <w:r>
        <w:t xml:space="preserve">Distribution of clients across $399-$3,000 range</w:t>
      </w:r>
    </w:p>
    <w:p>
      <w:pPr>
        <w:pStyle w:val="ListParagraph"/>
        <w:numPr>
          <w:ilvl w:val="0"/>
          <w:numId w:val="2"/>
        </w:numPr>
      </w:pPr>
      <w:r>
        <w:rPr>
          <w:b/>
          <w:bCs/>
        </w:rPr>
        <w:t xml:space="preserve">Team structure: </w:t>
      </w:r>
      <w:r>
        <w:t xml:space="preserve">Actual FTE count (many part-time, hours unknown)</w:t>
      </w:r>
    </w:p>
    <w:p>
      <w:pPr>
        <w:pStyle w:val="ListParagraph"/>
        <w:numPr>
          <w:ilvl w:val="0"/>
          <w:numId w:val="2"/>
        </w:numPr>
      </w:pPr>
      <w:r>
        <w:rPr>
          <w:b/>
          <w:bCs/>
        </w:rPr>
        <w:t xml:space="preserve">Service delivery: </w:t>
      </w:r>
      <w:r>
        <w:t xml:space="preserve">Standard timelines for each service (affects client expectations)</w:t>
      </w:r>
    </w:p>
    <w:p>
      <w:pPr>
        <w:pStyle w:val="ListParagraph"/>
        <w:numPr>
          <w:ilvl w:val="0"/>
          <w:numId w:val="2"/>
        </w:numPr>
      </w:pPr>
      <w:r>
        <w:rPr>
          <w:b/>
          <w:bCs/>
        </w:rPr>
        <w:t xml:space="preserve">Sales process: </w:t>
      </w:r>
      <w:r>
        <w:t xml:space="preserve">Lead sources and conversion rates (affects CAC)</w:t>
      </w:r>
    </w:p>
    <w:p>
      <w:pPr>
        <w:pStyle w:val="ListParagraph"/>
        <w:numPr>
          <w:ilvl w:val="0"/>
          <w:numId w:val="2"/>
        </w:numPr>
      </w:pPr>
      <w:r>
        <w:rPr>
          <w:b/>
          <w:bCs/>
        </w:rPr>
        <w:t xml:space="preserve">Communication patterns: </w:t>
      </w:r>
      <w:r>
        <w:t xml:space="preserve">Actual Cliq app adoption rate, preferred client communication channels</w:t>
      </w:r>
    </w:p>
    <w:p>
      <w:r>
        <w:br w:type="page"/>
      </w:r>
    </w:p>
    <w:p>
      <w:pPr>
        <w:pStyle w:val="Heading1"/>
      </w:pPr>
      <w:r>
        <w:t xml:space="preserve">Appendix: Data Source Locations</w:t>
      </w:r>
    </w:p>
    <w:p>
      <w:pPr>
        <w:pStyle w:val="Heading3"/>
      </w:pPr>
      <w:r>
        <w:t xml:space="preserve">Source Data Files</w:t>
      </w:r>
    </w:p>
    <w:p>
      <w:pPr>
        <w:pStyle w:val="ListParagraph"/>
        <w:numPr>
          <w:ilvl w:val="0"/>
          <w:numId w:val="3"/>
        </w:numPr>
      </w:pPr>
      <w:r>
        <w:t xml:space="preserve">Found_It_Marketing_LLC_Profit_and_Loss_by_Month4.csv</w:t>
      </w:r>
    </w:p>
    <w:p>
      <w:pPr>
        <w:pStyle w:val="ListParagraph"/>
        <w:numPr>
          <w:ilvl w:val="0"/>
          <w:numId w:val="3"/>
        </w:numPr>
      </w:pPr>
      <w:r>
        <w:t xml:space="preserve">Accounts_2026_01_21.csv</w:t>
      </w:r>
    </w:p>
    <w:p>
      <w:pPr>
        <w:pStyle w:val="ListParagraph"/>
        <w:numPr>
          <w:ilvl w:val="0"/>
          <w:numId w:val="3"/>
        </w:numPr>
      </w:pPr>
      <w:r>
        <w:t xml:space="preserve">Logs_2026_01_21.csv</w:t>
      </w:r>
    </w:p>
    <w:p>
      <w:pPr>
        <w:pStyle w:val="ListParagraph"/>
        <w:numPr>
          <w:ilvl w:val="0"/>
          <w:numId w:val="3"/>
        </w:numPr>
      </w:pPr>
      <w:r>
        <w:t xml:space="preserve">Found_it_Org_Chart.xlsx</w:t>
      </w:r>
    </w:p>
    <w:p>
      <w:pPr>
        <w:pStyle w:val="ListParagraph"/>
        <w:numPr>
          <w:ilvl w:val="0"/>
          <w:numId w:val="3"/>
        </w:numPr>
      </w:pPr>
      <w:r>
        <w:t xml:space="preserve">UntitledreportJan12026toJan142026.xlsx</w:t>
      </w:r>
    </w:p>
    <w:p>
      <w:pPr>
        <w:pStyle w:val="ListParagraph"/>
        <w:numPr>
          <w:ilvl w:val="0"/>
          <w:numId w:val="3"/>
        </w:numPr>
      </w:pPr>
      <w:r>
        <w:t xml:space="preserve">UntitledreportDec12025toDec312025.xlsx</w:t>
      </w:r>
    </w:p>
    <w:p>
      <w:pPr>
        <w:pStyle w:val="Heading3"/>
      </w:pPr>
      <w:r>
        <w:t xml:space="preserve">Operational Documentation</w:t>
      </w:r>
    </w:p>
    <w:p>
      <w:pPr>
        <w:pStyle w:val="ListParagraph"/>
        <w:numPr>
          <w:ilvl w:val="0"/>
          <w:numId w:val="3"/>
        </w:numPr>
      </w:pPr>
      <w:r>
        <w:t xml:space="preserve">Service_Delivery_Workflow_Post_Contract.docx</w:t>
      </w:r>
    </w:p>
    <w:p>
      <w:pPr>
        <w:pStyle w:val="ListParagraph"/>
        <w:numPr>
          <w:ilvl w:val="0"/>
          <w:numId w:val="3"/>
        </w:numPr>
      </w:pPr>
      <w:r>
        <w:t xml:space="preserve">Found_It_Marketing_Pricing_and_Packages_Overview.docx</w:t>
      </w:r>
    </w:p>
    <w:p>
      <w:pPr>
        <w:pStyle w:val="ListParagraph"/>
        <w:numPr>
          <w:ilvl w:val="0"/>
          <w:numId w:val="3"/>
        </w:numPr>
      </w:pPr>
      <w:r>
        <w:t xml:space="preserve">Found_It_Marketing_Full_Capabilities_Deck.docx</w:t>
      </w:r>
    </w:p>
    <w:p>
      <w:pPr>
        <w:pStyle w:val="ListParagraph"/>
        <w:numPr>
          <w:ilvl w:val="0"/>
          <w:numId w:val="3"/>
        </w:numPr>
      </w:pPr>
      <w:r>
        <w:t xml:space="preserve">2025_Complete_Growth_and_Churn_Report.docx</w:t>
      </w:r>
    </w:p>
    <w:p>
      <w:pPr>
        <w:pStyle w:val="ListParagraph"/>
        <w:numPr>
          <w:ilvl w:val="0"/>
          <w:numId w:val="3"/>
        </w:numPr>
      </w:pPr>
      <w:r>
        <w:t xml:space="preserve">Found_It_Marketing_Discovery_Analysis.docx</w:t>
      </w:r>
    </w:p>
    <w:p>
      <w:pPr>
        <w:pStyle w:val="ListParagraph"/>
        <w:numPr>
          <w:ilvl w:val="0"/>
          <w:numId w:val="3"/>
        </w:numPr>
      </w:pPr>
      <w:r>
        <w:t xml:space="preserve">SMB Local Marketing Agency Benchmarks: Critical Performance Gaps Analysis.md</w:t>
      </w:r>
    </w:p>
    <w:p>
      <w:pPr>
        <w:pStyle w:val="ListParagraph"/>
        <w:numPr>
          <w:ilvl w:val="0"/>
          <w:numId w:val="3"/>
        </w:numPr>
      </w:pPr>
      <w:r>
        <w:t xml:space="preserve">Client communication samples (Cliq chat PDFs)</w:t>
      </w:r>
    </w:p>
    <w:p>
      <w:pPr>
        <w:pStyle w:val="ListParagraph"/>
        <w:numPr>
          <w:ilvl w:val="0"/>
          <w:numId w:val="3"/>
        </w:numPr>
      </w:pPr>
      <w:r>
        <w:t xml:space="preserve">Contract template (Found IT Contract Annual136.pdf)</w:t>
      </w:r>
    </w:p>
    <w:p>
      <w:pPr>
        <w:pStyle w:val="ListParagraph"/>
        <w:numPr>
          <w:ilvl w:val="0"/>
          <w:numId w:val="3"/>
        </w:numPr>
      </w:pPr>
      <w:r>
        <w:t xml:space="preserve">MH-1 Kickoff Call transcript</w:t>
      </w:r>
    </w:p>
    <w:p>
      <w:pPr>
        <w:pStyle w:val="ListParagraph"/>
        <w:numPr>
          <w:ilvl w:val="0"/>
          <w:numId w:val="3"/>
        </w:numPr>
      </w:pPr>
      <w:r>
        <w:t xml:space="preserve">Internal Slack conversation with client request image</w:t>
      </w:r>
    </w:p>
    <w:p>
      <w:pPr>
        <w:spacing w:before="400"/>
        <w:jc w:val="center"/>
      </w:pPr>
      <w:r>
        <w:rPr>
          <w:color w:val="808080"/>
        </w:rPr>
        <w:t xml:space="preserve">---</w:t>
      </w:r>
    </w:p>
    <w:p>
      <w:pPr>
        <w:spacing w:before="200"/>
        <w:jc w:val="center"/>
      </w:pPr>
      <w:r>
        <w:rPr>
          <w:i/>
          <w:iCs/>
          <w:color w:val="808080"/>
          <w:sz w:val="20"/>
          <w:szCs w:val="20"/>
        </w:rPr>
        <w:t xml:space="preserve">Report compiled from data spanning January 2025 through January 21, 2026.</w:t>
      </w:r>
    </w:p>
    <w:p>
      <w:pPr>
        <w:jc w:val="center"/>
      </w:pPr>
      <w:r>
        <w:rPr>
          <w:i/>
          <w:iCs/>
          <w:color w:val="808080"/>
          <w:sz w:val="20"/>
          <w:szCs w:val="20"/>
        </w:rPr>
        <w:t xml:space="preserve">All figures represent observed data without evaluative interpretation.</w:t>
      </w:r>
    </w:p>
    <w:p>
      <w:pPr>
        <w:jc w:val="center"/>
      </w:pPr>
      <w:r>
        <w:rPr>
          <w:i/>
          <w:iCs/>
          <w:color w:val="808080"/>
          <w:sz w:val="20"/>
          <w:szCs w:val="20"/>
        </w:rPr>
        <w:t xml:space="preserve">Industry benchmarks provided for contextual comparison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Found It Marketing LLC | Data Synthesis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2026-01-21T20:51:16.591Z</dcterms:created>
  <dcterms:modified xsi:type="dcterms:W3CDTF">2026-01-21T20:51:16.592Z</dcterms:modified>
</cp:coreProperties>
</file>

<file path=docProps/custom.xml><?xml version="1.0" encoding="utf-8"?>
<Properties xmlns="http://schemas.openxmlformats.org/officeDocument/2006/custom-properties" xmlns:vt="http://schemas.openxmlformats.org/officeDocument/2006/docPropsVTypes"/>
</file>