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C2333"/>
          <w:sz w:val="56"/>
          <w:szCs w:val="56"/>
        </w:rPr>
        <w:t xml:space="preserve">AUDIT REPORT</w:t>
      </w:r>
    </w:p>
    <w:p>
      <w:pPr>
        <w:spacing w:before="0" w:after="120"/>
      </w:pPr>
      <w:r>
        <w:rPr>
          <w:rFonts w:ascii="Arial" w:cs="Arial" w:eastAsia="Arial" w:hAnsi="Arial"/>
          <w:color w:val="444444"/>
          <w:sz w:val="32"/>
          <w:szCs w:val="32"/>
        </w:rPr>
        <w:t xml:space="preserve">AI Hacking Detection ML — System Evaluation</w:t>
      </w:r>
    </w:p>
    <w:p>
      <w:pPr>
        <w:pBdr>
          <w:bottom w:val="single" w:color="2980B9" w:sz="4" w:space="1"/>
        </w:pBdr>
        <w:spacing w:before="160" w:after="160"/>
      </w:pPr>
    </w:p>
    <w:p>
      <w:pPr>
        <w:spacing w:before="0" w:after="60"/>
      </w:pPr>
      <w:r>
        <w:rPr>
          <w:rFonts w:ascii="Courier New" w:cs="Courier New" w:eastAsia="Courier New" w:hAnsi="Courier New"/>
          <w:color w:val="333333"/>
          <w:sz w:val="20"/>
          <w:szCs w:val="20"/>
        </w:rPr>
        <w:t xml:space="preserve">Run Date:      2026-02-25</w:t>
      </w:r>
    </w:p>
    <w:p>
      <w:pPr>
        <w:spacing w:before="0" w:after="60"/>
      </w:pPr>
      <w:r>
        <w:rPr>
          <w:rFonts w:ascii="Courier New" w:cs="Courier New" w:eastAsia="Courier New" w:hAnsi="Courier New"/>
          <w:color w:val="333333"/>
          <w:sz w:val="20"/>
          <w:szCs w:val="20"/>
        </w:rPr>
        <w:t xml:space="preserve">Audit Date:    2026-02-26</w:t>
      </w:r>
    </w:p>
    <w:p>
      <w:pPr>
        <w:spacing w:before="0" w:after="60"/>
      </w:pPr>
      <w:r>
        <w:rPr>
          <w:rFonts w:ascii="Courier New" w:cs="Courier New" w:eastAsia="Courier New" w:hAnsi="Courier New"/>
          <w:color w:val="333333"/>
          <w:sz w:val="20"/>
          <w:szCs w:val="20"/>
        </w:rPr>
        <w:t xml:space="preserve">Log Sources:   fraud_ops, host_ops, host.jsonl, host_failures.jsonl,</w:t>
      </w:r>
    </w:p>
    <w:p>
      <w:pPr>
        <w:spacing w:before="0" w:after="60"/>
      </w:pPr>
      <w:r>
        <w:rPr>
          <w:rFonts w:ascii="Courier New" w:cs="Courier New" w:eastAsia="Courier New" w:hAnsi="Courier New"/>
          <w:color w:val="333333"/>
          <w:sz w:val="20"/>
          <w:szCs w:val="20"/>
        </w:rPr>
        <w:t xml:space="preserve">               meta_ops, meta_failures.jsonl, network_ops,</w:t>
      </w:r>
    </w:p>
    <w:p>
      <w:pPr>
        <w:spacing w:before="0" w:after="60"/>
      </w:pPr>
      <w:r>
        <w:rPr>
          <w:rFonts w:ascii="Courier New" w:cs="Courier New" w:eastAsia="Courier New" w:hAnsi="Courier New"/>
          <w:color w:val="333333"/>
          <w:sz w:val="20"/>
          <w:szCs w:val="20"/>
        </w:rPr>
        <w:t xml:space="preserve">               network_failures.jsonl, payload_ops, timeseries_ops, url_ops</w:t>
      </w:r>
    </w:p>
    <w:p>
      <w:pPr>
        <w:spacing w:before="0" w:after="60"/>
      </w:pPr>
      <w:r>
        <w:rPr>
          <w:rFonts w:ascii="Courier New" w:cs="Courier New" w:eastAsia="Courier New" w:hAnsi="Courier New"/>
          <w:color w:val="880000"/>
          <w:sz w:val="20"/>
          <w:szCs w:val="20"/>
        </w:rPr>
        <w:t xml:space="preserve">Missing:       url.jsonl, url_failures.jsonl, fraud.jsonl,</w:t>
      </w:r>
    </w:p>
    <w:p>
      <w:pPr>
        <w:spacing w:before="0" w:after="60"/>
      </w:pPr>
      <w:r>
        <w:rPr>
          <w:rFonts w:ascii="Courier New" w:cs="Courier New" w:eastAsia="Courier New" w:hAnsi="Courier New"/>
          <w:color w:val="880000"/>
          <w:sz w:val="20"/>
          <w:szCs w:val="20"/>
        </w:rPr>
        <w:t xml:space="preserve">               payload.jsonl, timeseries.jsonl + failure files (too large)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44444" w:sz="1"/>
              <w:left w:val="single" w:color="444444" w:sz="1"/>
              <w:bottom w:val="single" w:color="444444" w:sz="1"/>
              <w:right w:val="single" w:color="444444"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2340"/>
            <w:tcBorders>
              <w:top w:val="single" w:color="444444" w:sz="1"/>
              <w:left w:val="single" w:color="444444" w:sz="1"/>
              <w:bottom w:val="single" w:color="444444" w:sz="1"/>
              <w:right w:val="single" w:color="444444"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340"/>
            <w:tcBorders>
              <w:top w:val="single" w:color="444444" w:sz="1"/>
              <w:left w:val="single" w:color="444444" w:sz="1"/>
              <w:bottom w:val="single" w:color="444444" w:sz="1"/>
              <w:right w:val="single" w:color="444444"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2340"/>
            <w:tcBorders>
              <w:top w:val="single" w:color="444444" w:sz="1"/>
              <w:left w:val="single" w:color="444444" w:sz="1"/>
              <w:bottom w:val="single" w:color="444444" w:sz="1"/>
              <w:right w:val="single" w:color="444444" w:sz="1"/>
            </w:tcBorders>
            <w:shd w:fill="888888" w:val="clear"/>
            <w:tcMar>
              <w:top w:type="dxa" w:w="80"/>
              <w:left w:type="dxa" w:w="120"/>
              <w:bottom w:type="dxa" w:w="80"/>
              <w:right w:type="dxa" w:w="120"/>
            </w:tcMar>
          </w:tcPr>
          <w:p>
            <w:r>
              <w:rPr>
                <w:rFonts w:ascii="Arial" w:cs="Arial" w:eastAsia="Arial" w:hAnsi="Arial"/>
                <w:b/>
                <w:bCs/>
                <w:color w:val="FFFFFF"/>
                <w:sz w:val="20"/>
                <w:szCs w:val="20"/>
              </w:rPr>
              <w:t xml:space="preserve">INFO</w:t>
            </w:r>
          </w:p>
        </w:tc>
      </w:tr>
      <w:tr>
        <w:tc>
          <w:tcPr>
            <w:tcW w:type="dxa" w:w="234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C0392B"/>
                <w:sz w:val="20"/>
                <w:szCs w:val="20"/>
              </w:rPr>
              <w:t xml:space="preserve">3</w:t>
            </w:r>
          </w:p>
        </w:tc>
        <w:tc>
          <w:tcPr>
            <w:tcW w:type="dxa" w:w="234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E67E22"/>
                <w:sz w:val="20"/>
                <w:szCs w:val="20"/>
              </w:rPr>
              <w:t xml:space="preserve">2</w:t>
            </w:r>
          </w:p>
        </w:tc>
        <w:tc>
          <w:tcPr>
            <w:tcW w:type="dxa" w:w="23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980B9"/>
                <w:sz w:val="20"/>
                <w:szCs w:val="20"/>
              </w:rPr>
              <w:t xml:space="preserve">2</w:t>
            </w:r>
          </w:p>
        </w:tc>
        <w:tc>
          <w:tcPr>
            <w:tcW w:type="dxa" w:w="23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888888"/>
                <w:sz w:val="20"/>
                <w:szCs w:val="20"/>
              </w:rPr>
              <w:t xml:space="preserve">1</w:t>
            </w:r>
          </w:p>
        </w:tc>
      </w:tr>
    </w:tbl>
    <w:p>
      <w:pPr>
        <w:spacing w:after="80"/>
      </w:pPr>
      <w:r>
        <w:t xml:space="preserve"/>
      </w:r>
    </w:p>
    <w:p>
      <w:r>
        <w:br w:type="page"/>
      </w:r>
    </w:p>
    <w:p>
      <w:pPr>
        <w:pStyle w:val="Heading1"/>
      </w:pPr>
      <w:r>
        <w:rPr>
          <w:rFonts w:ascii="Arial" w:cs="Arial" w:eastAsia="Arial" w:hAnsi="Arial"/>
          <w:b/>
          <w:bCs/>
          <w:color w:val="1C2333"/>
        </w:rPr>
        <w:t xml:space="preserve">Section 1 — Issues Registry</w:t>
      </w:r>
    </w:p>
    <w:p>
      <w:pPr>
        <w:pBdr>
          <w:bottom w:val="single" w:color="2980B9" w:sz="4" w:space="1"/>
        </w:pBdr>
        <w:spacing w:before="160" w:after="16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c>
          <w:tcPr>
            <w:tcW w:type="dxa" w:w="1200"/>
            <w:tcBorders>
              <w:top w:val="single" w:color="CCCCCC" w:sz="1"/>
              <w:left w:val="single" w:color="CCCCCC" w:sz="1"/>
              <w:bottom w:val="single" w:color="CCCCCC" w:sz="1"/>
              <w:right w:val="single" w:color="CCCCCC" w:sz="1"/>
            </w:tcBorders>
            <w:shd w:fill="1C2333" w:val="clear"/>
            <w:tcMar>
              <w:top w:type="dxa" w:w="60"/>
              <w:left w:type="dxa" w:w="120"/>
              <w:bottom w:type="dxa" w:w="60"/>
              <w:right w:type="dxa" w:w="120"/>
            </w:tcMar>
          </w:tcPr>
          <w:p>
            <w:r>
              <w:rPr>
                <w:rFonts w:ascii="Arial" w:cs="Arial" w:eastAsia="Arial" w:hAnsi="Arial"/>
                <w:b/>
                <w:bCs/>
                <w:color w:val="FFFFFF"/>
                <w:sz w:val="20"/>
                <w:szCs w:val="20"/>
              </w:rPr>
              <w:t xml:space="preserve">Issue #1</w:t>
            </w:r>
          </w:p>
        </w:tc>
        <w:tc>
          <w:tcPr>
            <w:tcW w:type="dxa" w:w="1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r>
              <w:rPr>
                <w:rFonts w:ascii="Arial" w:cs="Arial" w:eastAsia="Arial" w:hAnsi="Arial"/>
                <w:b/>
                <w:bCs/>
                <w:color w:val="FFFFFF"/>
                <w:sz w:val="20"/>
                <w:szCs w:val="20"/>
              </w:rPr>
              <w:t xml:space="preserve">CRITICAL</w:t>
            </w:r>
          </w:p>
        </w:tc>
        <w:tc>
          <w:tcPr>
            <w:tcW w:type="dxa" w:w="160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val="false"/>
                <w:bCs w:val="false"/>
                <w:color w:val="C0392B"/>
                <w:sz w:val="20"/>
                <w:szCs w:val="20"/>
              </w:rPr>
              <w:t xml:space="preserve">Accuracy / Recall</w:t>
            </w:r>
          </w:p>
        </w:tc>
        <w:tc>
          <w:tcPr>
            <w:tcW w:type="dxa" w:w="47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111111"/>
                <w:sz w:val="20"/>
                <w:szCs w:val="20"/>
              </w:rPr>
              <w:t xml:space="preserve">timeseries_lstm — Complete Model Failure: Zero True Positives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Observation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TP=0 across 367,890 attack samples. Precision=0.0, Recall=0.0, F1=0.0. FN_rate=1.0. All 5 attack categories (DDoS 99,880; PortScan 86,473; Exfiltration 73,056; C2 60,832; BruteForce 47,649) return 0 TPs. FPR=0.0 (model flags nothing at all). Accuracy=70.0% — this is purely the proportion of benign samples in the dataset.</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Expected</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222222"/>
                <w:sz w:val="20"/>
                <w:szCs w:val="20"/>
              </w:rPr>
              <w:t xml:space="preserve">Recall ≥98% per production target. Adversarial tier target 60% (ADVERSARIAL_STRESS_TEST_IMPLEMENTATION.md). At minimum, some TPs across 367k samples is required.</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Delta</w:t>
            </w:r>
          </w:p>
        </w:tc>
        <w:tc>
          <w:tcPr>
            <w:tcW w:type="dxa" w:w="77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C0392B"/>
                <w:sz w:val="20"/>
                <w:szCs w:val="20"/>
              </w:rPr>
              <w:t xml:space="preserve">367,890 missed attacks. Recall delta: -98%.</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Every DDoS, C2 beacon, port scan, exfiltration and brute-force attack passes through the system undetected. Ensemble meta_classifier receives zero signal from this model.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c>
          <w:tcPr>
            <w:tcW w:type="dxa" w:w="1200"/>
            <w:tcBorders>
              <w:top w:val="single" w:color="CCCCCC" w:sz="1"/>
              <w:left w:val="single" w:color="CCCCCC" w:sz="1"/>
              <w:bottom w:val="single" w:color="CCCCCC" w:sz="1"/>
              <w:right w:val="single" w:color="CCCCCC" w:sz="1"/>
            </w:tcBorders>
            <w:shd w:fill="1C2333" w:val="clear"/>
            <w:tcMar>
              <w:top w:type="dxa" w:w="60"/>
              <w:left w:type="dxa" w:w="120"/>
              <w:bottom w:type="dxa" w:w="60"/>
              <w:right w:type="dxa" w:w="120"/>
            </w:tcMar>
          </w:tcPr>
          <w:p>
            <w:r>
              <w:rPr>
                <w:rFonts w:ascii="Arial" w:cs="Arial" w:eastAsia="Arial" w:hAnsi="Arial"/>
                <w:b/>
                <w:bCs/>
                <w:color w:val="FFFFFF"/>
                <w:sz w:val="20"/>
                <w:szCs w:val="20"/>
              </w:rPr>
              <w:t xml:space="preserve">Issue #2</w:t>
            </w:r>
          </w:p>
        </w:tc>
        <w:tc>
          <w:tcPr>
            <w:tcW w:type="dxa" w:w="1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r>
              <w:rPr>
                <w:rFonts w:ascii="Arial" w:cs="Arial" w:eastAsia="Arial" w:hAnsi="Arial"/>
                <w:b/>
                <w:bCs/>
                <w:color w:val="FFFFFF"/>
                <w:sz w:val="20"/>
                <w:szCs w:val="20"/>
              </w:rPr>
              <w:t xml:space="preserve">CRITICAL</w:t>
            </w:r>
          </w:p>
        </w:tc>
        <w:tc>
          <w:tcPr>
            <w:tcW w:type="dxa" w:w="160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val="false"/>
                <w:bCs w:val="false"/>
                <w:color w:val="C0392B"/>
                <w:sz w:val="20"/>
                <w:szCs w:val="20"/>
              </w:rPr>
              <w:t xml:space="preserve">FPR</w:t>
            </w:r>
          </w:p>
        </w:tc>
        <w:tc>
          <w:tcPr>
            <w:tcW w:type="dxa" w:w="47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111111"/>
                <w:sz w:val="20"/>
                <w:szCs w:val="20"/>
              </w:rPr>
              <w:t xml:space="preserve">payload_cnn — Near-Total False Positive Collapse (FPR 99.9999%)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Observation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FPR=0.9999993. TN=1 out of 1,480,855 benign samples. 1,480,854 FPs generated. Accuracy=30.0% (equal to attack class proportion). ECE=0.700. All 7 attack categories detect correctly (TP for SQLi, XSS, CMDi, path traversal, SSTI, XXE, LDAP = perfect). FP distribution is uniform across difficulty tiers (~370k per tier).</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Expected</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222222"/>
                <w:sz w:val="20"/>
                <w:szCs w:val="20"/>
              </w:rPr>
              <w:t xml:space="preserve">FPR ≤3% (production target). Threshold target 0.85 per FP_REDUCTION_PLAN.md P0. Current threshold documented at 0.40.</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Delta</w:t>
            </w:r>
          </w:p>
        </w:tc>
        <w:tc>
          <w:tcPr>
            <w:tcW w:type="dxa" w:w="77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C0392B"/>
                <w:sz w:val="20"/>
                <w:szCs w:val="20"/>
              </w:rPr>
              <w:t xml:space="preserve">FPR is +96.9999 percentage points over target. 1.48M unnecessary alerts per run.</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Unusable in production. Would drown any SIEM with 1.48M false alarms per 2.1M requests. All benign HTTP traffic would be flagged. Meta_classifier receives corrupted high-confidence positive signal for all inputs.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c>
          <w:tcPr>
            <w:tcW w:type="dxa" w:w="1200"/>
            <w:tcBorders>
              <w:top w:val="single" w:color="CCCCCC" w:sz="1"/>
              <w:left w:val="single" w:color="CCCCCC" w:sz="1"/>
              <w:bottom w:val="single" w:color="CCCCCC" w:sz="1"/>
              <w:right w:val="single" w:color="CCCCCC" w:sz="1"/>
            </w:tcBorders>
            <w:shd w:fill="1C2333" w:val="clear"/>
            <w:tcMar>
              <w:top w:type="dxa" w:w="60"/>
              <w:left w:type="dxa" w:w="120"/>
              <w:bottom w:type="dxa" w:w="60"/>
              <w:right w:type="dxa" w:w="120"/>
            </w:tcMar>
          </w:tcPr>
          <w:p>
            <w:r>
              <w:rPr>
                <w:rFonts w:ascii="Arial" w:cs="Arial" w:eastAsia="Arial" w:hAnsi="Arial"/>
                <w:b/>
                <w:bCs/>
                <w:color w:val="FFFFFF"/>
                <w:sz w:val="20"/>
                <w:szCs w:val="20"/>
              </w:rPr>
              <w:t xml:space="preserve">Issue #3</w:t>
            </w:r>
          </w:p>
        </w:tc>
        <w:tc>
          <w:tcPr>
            <w:tcW w:type="dxa" w:w="1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r>
              <w:rPr>
                <w:rFonts w:ascii="Arial" w:cs="Arial" w:eastAsia="Arial" w:hAnsi="Arial"/>
                <w:b/>
                <w:bCs/>
                <w:color w:val="FFFFFF"/>
                <w:sz w:val="20"/>
                <w:szCs w:val="20"/>
              </w:rPr>
              <w:t xml:space="preserve">CRITICAL</w:t>
            </w:r>
          </w:p>
        </w:tc>
        <w:tc>
          <w:tcPr>
            <w:tcW w:type="dxa" w:w="160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val="false"/>
                <w:bCs w:val="false"/>
                <w:color w:val="C0392B"/>
                <w:sz w:val="20"/>
                <w:szCs w:val="20"/>
              </w:rPr>
              <w:t xml:space="preserve">Test Data / Architecture</w:t>
            </w:r>
          </w:p>
        </w:tc>
        <w:tc>
          <w:tcPr>
            <w:tcW w:type="dxa" w:w="47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111111"/>
                <w:sz w:val="20"/>
                <w:szCs w:val="20"/>
              </w:rPr>
              <w:t xml:space="preserve">meta_classifier — 100% Accuracy Indicates Trivially Easy Test Generator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Observation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100.0% accuracy, precision, recall, F1 across 2,166,500 samples. 0 FP, 0 FN. Per-difficulty: Easy 100%, Medium 100%, Hard 100%, Adversarial 100%. ECE=0.000143. meta_failures.jsonl contains 0 records.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Expected</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222222"/>
                <w:sz w:val="20"/>
                <w:szCs w:val="20"/>
              </w:rPr>
              <w:t xml:space="preserve">Per ADVERSARIAL_STRESS_TEST_IMPLEMENTATION.md: "V1.4 stress test was generating perfectly separated toy data, resulting in 100% accuracy on... meta models... No obfuscation, encoding, or borderline cases." Adversarial target: 60%.</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Delta</w:t>
            </w:r>
          </w:p>
        </w:tc>
        <w:tc>
          <w:tcPr>
            <w:tcW w:type="dxa" w:w="77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C0392B"/>
                <w:sz w:val="20"/>
                <w:szCs w:val="20"/>
              </w:rPr>
              <w:t xml:space="preserve">+40 percentage points above adversarial target. Test generator not producing valid stress inputs.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meta_classifier stress test results are entirely invalid — they measure nothing. The meta_classifier is not validated for production. Any model shipped based on these results has unknown actual performance.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c>
          <w:tcPr>
            <w:tcW w:type="dxa" w:w="1200"/>
            <w:tcBorders>
              <w:top w:val="single" w:color="CCCCCC" w:sz="1"/>
              <w:left w:val="single" w:color="CCCCCC" w:sz="1"/>
              <w:bottom w:val="single" w:color="CCCCCC" w:sz="1"/>
              <w:right w:val="single" w:color="CCCCCC" w:sz="1"/>
            </w:tcBorders>
            <w:shd w:fill="1C2333" w:val="clear"/>
            <w:tcMar>
              <w:top w:type="dxa" w:w="60"/>
              <w:left w:type="dxa" w:w="120"/>
              <w:bottom w:type="dxa" w:w="60"/>
              <w:right w:type="dxa" w:w="120"/>
            </w:tcMar>
          </w:tcPr>
          <w:p>
            <w:r>
              <w:rPr>
                <w:rFonts w:ascii="Arial" w:cs="Arial" w:eastAsia="Arial" w:hAnsi="Arial"/>
                <w:b/>
                <w:bCs/>
                <w:color w:val="FFFFFF"/>
                <w:sz w:val="20"/>
                <w:szCs w:val="20"/>
              </w:rPr>
              <w:t xml:space="preserve">Issue #4</w:t>
            </w:r>
          </w:p>
        </w:tc>
        <w:tc>
          <w:tcPr>
            <w:tcW w:type="dxa" w:w="180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r>
              <w:rPr>
                <w:rFonts w:ascii="Arial" w:cs="Arial" w:eastAsia="Arial" w:hAnsi="Arial"/>
                <w:b/>
                <w:bCs/>
                <w:color w:val="FFFFFF"/>
                <w:sz w:val="20"/>
                <w:szCs w:val="20"/>
              </w:rPr>
              <w:t xml:space="preserve">HIGH</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val="false"/>
                <w:bCs w:val="false"/>
                <w:color w:val="E67E22"/>
                <w:sz w:val="20"/>
                <w:szCs w:val="20"/>
              </w:rPr>
              <w:t xml:space="preserve">FPR</w:t>
            </w:r>
          </w:p>
        </w:tc>
        <w:tc>
          <w:tcPr>
            <w:tcW w:type="dxa" w:w="4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111111"/>
                <w:sz w:val="20"/>
                <w:szCs w:val="20"/>
              </w:rPr>
              <w:t xml:space="preserve">url_cnn — 73.27% False Positive Rate (821,976 FPs)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Observation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FPR=0.7327. FP=821,976 out of TN+FP=1,121,890 benign samples. FP distribution is flat across tiers: Easy 205,313 / Medium 205,876 / Hard 205,635 / Adversarial 205,152. FN=86 (minimal). DGA category: 79 of 86 FNs. ECE=0.515.</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Expected</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222222"/>
                <w:sz w:val="20"/>
                <w:szCs w:val="20"/>
              </w:rPr>
              <w:t xml:space="preserve">FPR ≤3% per production target. Threshold target 0.80 per FP_REDUCTION_PLAN.md P0. Current threshold: 0.45.</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Delta</w:t>
            </w:r>
          </w:p>
        </w:tc>
        <w:tc>
          <w:tcPr>
            <w:tcW w:type="dxa" w:w="7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E67E22"/>
                <w:sz w:val="20"/>
                <w:szCs w:val="20"/>
              </w:rPr>
              <w:t xml:space="preserve">FPR is +70.27 percentage points over target.</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Unacceptable for production URL filtering. 73% of all benign URLs would be blocked. Users unable to access legitimate sites. Flat FPR across tiers indicates systematic model bias, not just adversarial weakness.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c>
          <w:tcPr>
            <w:tcW w:type="dxa" w:w="1200"/>
            <w:tcBorders>
              <w:top w:val="single" w:color="CCCCCC" w:sz="1"/>
              <w:left w:val="single" w:color="CCCCCC" w:sz="1"/>
              <w:bottom w:val="single" w:color="CCCCCC" w:sz="1"/>
              <w:right w:val="single" w:color="CCCCCC" w:sz="1"/>
            </w:tcBorders>
            <w:shd w:fill="1C2333" w:val="clear"/>
            <w:tcMar>
              <w:top w:type="dxa" w:w="60"/>
              <w:left w:type="dxa" w:w="120"/>
              <w:bottom w:type="dxa" w:w="60"/>
              <w:right w:type="dxa" w:w="120"/>
            </w:tcMar>
          </w:tcPr>
          <w:p>
            <w:r>
              <w:rPr>
                <w:rFonts w:ascii="Arial" w:cs="Arial" w:eastAsia="Arial" w:hAnsi="Arial"/>
                <w:b/>
                <w:bCs/>
                <w:color w:val="FFFFFF"/>
                <w:sz w:val="20"/>
                <w:szCs w:val="20"/>
              </w:rPr>
              <w:t xml:space="preserve">Issue #5</w:t>
            </w:r>
          </w:p>
        </w:tc>
        <w:tc>
          <w:tcPr>
            <w:tcW w:type="dxa" w:w="180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r>
              <w:rPr>
                <w:rFonts w:ascii="Arial" w:cs="Arial" w:eastAsia="Arial" w:hAnsi="Arial"/>
                <w:b/>
                <w:bCs/>
                <w:color w:val="FFFFFF"/>
                <w:sz w:val="20"/>
                <w:szCs w:val="20"/>
              </w:rPr>
              <w:t xml:space="preserve">HIGH</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val="false"/>
                <w:bCs w:val="false"/>
                <w:color w:val="E67E22"/>
                <w:sz w:val="20"/>
                <w:szCs w:val="20"/>
              </w:rPr>
              <w:t xml:space="preserve">FPR / Accuracy</w:t>
            </w:r>
          </w:p>
        </w:tc>
        <w:tc>
          <w:tcPr>
            <w:tcW w:type="dxa" w:w="4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111111"/>
                <w:sz w:val="20"/>
                <w:szCs w:val="20"/>
              </w:rPr>
              <w:t xml:space="preserve">fraud_detection — FPR 18.05%, Adversarial Tier FPR ~37.8%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Observation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FPR=0.1805. FP=373,424 total. Adversarial tier FP=195,498 vs Easy/Medium ~43,900 each — adversarial tier generates 4.5× more FPs. Card-not-present recall=76.5% (worst). Account takeover recall=81.0%. ECE=0.136.</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Expected</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222222"/>
                <w:sz w:val="20"/>
                <w:szCs w:val="20"/>
              </w:rPr>
              <w:t xml:space="preserve">FPR ≤3% production target. Adversarial tier accuracy target 60%.</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Delta</w:t>
            </w:r>
          </w:p>
        </w:tc>
        <w:tc>
          <w:tcPr>
            <w:tcW w:type="dxa" w:w="7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E67E22"/>
                <w:sz w:val="20"/>
                <w:szCs w:val="20"/>
              </w:rPr>
              <w:t xml:space="preserve">FPR +15.05pp over target. Adversarial FPR likely ~37.8% — far exceeds even relaxed thresholds.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Financial transaction processing would generate 1 false fraud alert per 5.5 transactions. Unacceptable for production fraud system. 18% FPR means real customers blocked from legitimate purchases.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c>
          <w:tcPr>
            <w:tcW w:type="dxa" w:w="1200"/>
            <w:tcBorders>
              <w:top w:val="single" w:color="CCCCCC" w:sz="1"/>
              <w:left w:val="single" w:color="CCCCCC" w:sz="1"/>
              <w:bottom w:val="single" w:color="CCCCCC" w:sz="1"/>
              <w:right w:val="single" w:color="CCCCCC" w:sz="1"/>
            </w:tcBorders>
            <w:shd w:fill="1C2333" w:val="clear"/>
            <w:tcMar>
              <w:top w:type="dxa" w:w="60"/>
              <w:left w:type="dxa" w:w="120"/>
              <w:bottom w:type="dxa" w:w="60"/>
              <w:right w:type="dxa" w:w="120"/>
            </w:tcMar>
          </w:tcPr>
          <w:p>
            <w:r>
              <w:rPr>
                <w:rFonts w:ascii="Arial" w:cs="Arial" w:eastAsia="Arial" w:hAnsi="Arial"/>
                <w:b/>
                <w:bCs/>
                <w:color w:val="FFFFFF"/>
                <w:sz w:val="20"/>
                <w:szCs w:val="20"/>
              </w:rPr>
              <w:t xml:space="preserve">Issue #6</w:t>
            </w:r>
          </w:p>
        </w:tc>
        <w:tc>
          <w:tcPr>
            <w:tcW w:type="dxa" w:w="1800"/>
            <w:tcBorders>
              <w:top w:val="single" w:color="CCCCCC" w:sz="1"/>
              <w:left w:val="single" w:color="CCCCCC" w:sz="1"/>
              <w:bottom w:val="single" w:color="CCCCCC" w:sz="1"/>
              <w:right w:val="single" w:color="CCCCCC" w:sz="1"/>
            </w:tcBorders>
            <w:shd w:fill="E67E22" w:val="clear"/>
            <w:tcMar>
              <w:top w:type="dxa" w:w="60"/>
              <w:left w:type="dxa" w:w="120"/>
              <w:bottom w:type="dxa" w:w="60"/>
              <w:right w:type="dxa" w:w="120"/>
            </w:tcMar>
          </w:tcPr>
          <w:p>
            <w:r>
              <w:rPr>
                <w:rFonts w:ascii="Arial" w:cs="Arial" w:eastAsia="Arial" w:hAnsi="Arial"/>
                <w:b/>
                <w:bCs/>
                <w:color w:val="FFFFFF"/>
                <w:sz w:val="20"/>
                <w:szCs w:val="20"/>
              </w:rPr>
              <w:t xml:space="preserve">HIGH</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val="false"/>
                <w:bCs w:val="false"/>
                <w:color w:val="E67E22"/>
                <w:sz w:val="20"/>
                <w:szCs w:val="20"/>
              </w:rPr>
              <w:t xml:space="preserve">Latency</w:t>
            </w:r>
          </w:p>
        </w:tc>
        <w:tc>
          <w:tcPr>
            <w:tcW w:type="dxa" w:w="4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111111"/>
                <w:sz w:val="20"/>
                <w:szCs w:val="20"/>
              </w:rPr>
              <w:t xml:space="preserve">network_intrusion — P99 Latency Spike to 252.99ms (6× P95)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Observation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P50=35.88ms, P95=42.76ms, P99=252.99ms. Delta P99-P95=210.23ms. Target: &lt;100ms. All other models well within target.</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Expected</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222222"/>
                <w:sz w:val="20"/>
                <w:szCs w:val="20"/>
              </w:rPr>
              <w:t xml:space="preserve">P99 &lt;100ms per AGENTS.md latency target. P99 should not exceed P95 by more than 2-3×.</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Delta</w:t>
            </w:r>
          </w:p>
        </w:tc>
        <w:tc>
          <w:tcPr>
            <w:tcW w:type="dxa" w:w="7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E67E22"/>
                <w:sz w:val="20"/>
                <w:szCs w:val="20"/>
              </w:rPr>
              <w:t xml:space="preserve">P99 +152.99ms over target. P99/P95 ratio = 5.92× (anomalous).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1% of slowest network intrusion inference calls breach the real-time 100ms SLA. In production at high traffic volumes, this would cause timeouts or dropped alerts.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c>
          <w:tcPr>
            <w:tcW w:type="dxa" w:w="1200"/>
            <w:tcBorders>
              <w:top w:val="single" w:color="CCCCCC" w:sz="1"/>
              <w:left w:val="single" w:color="CCCCCC" w:sz="1"/>
              <w:bottom w:val="single" w:color="CCCCCC" w:sz="1"/>
              <w:right w:val="single" w:color="CCCCCC" w:sz="1"/>
            </w:tcBorders>
            <w:shd w:fill="1C2333" w:val="clear"/>
            <w:tcMar>
              <w:top w:type="dxa" w:w="60"/>
              <w:left w:type="dxa" w:w="120"/>
              <w:bottom w:type="dxa" w:w="60"/>
              <w:right w:type="dxa" w:w="120"/>
            </w:tcMar>
          </w:tcPr>
          <w:p>
            <w:r>
              <w:rPr>
                <w:rFonts w:ascii="Arial" w:cs="Arial" w:eastAsia="Arial" w:hAnsi="Arial"/>
                <w:b/>
                <w:bCs/>
                <w:color w:val="FFFFFF"/>
                <w:sz w:val="20"/>
                <w:szCs w:val="20"/>
              </w:rPr>
              <w:t xml:space="preserve">Issue #7</w:t>
            </w:r>
          </w:p>
        </w:tc>
        <w:tc>
          <w:tcPr>
            <w:tcW w:type="dxa" w:w="180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r>
              <w:rPr>
                <w:rFonts w:ascii="Arial" w:cs="Arial" w:eastAsia="Arial" w:hAnsi="Arial"/>
                <w:b/>
                <w:bCs/>
                <w:color w:val="FFFFFF"/>
                <w:sz w:val="20"/>
                <w:szCs w:val="20"/>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980B9"/>
                <w:sz w:val="20"/>
                <w:szCs w:val="20"/>
              </w:rPr>
              <w:t xml:space="preserve">Calibration</w:t>
            </w:r>
          </w:p>
        </w:tc>
        <w:tc>
          <w:tcPr>
            <w:tcW w:type="dxa" w:w="4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11111"/>
                <w:sz w:val="20"/>
                <w:szCs w:val="20"/>
              </w:rPr>
              <w:t xml:space="preserve">network_intrusion — High ECE (0.262) Degrades Meta Ensemble Quality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Observation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ECE=0.262. Network model confidence scores are poorly calibrated. This is the second-highest ECE after url_cnn (0.515) and payload_cnn (0.700).</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Expected</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222222"/>
                <w:sz w:val="20"/>
                <w:szCs w:val="20"/>
              </w:rPr>
              <w:t xml:space="preserve">Well-calibrated models should have ECE &lt;0.05 for reliable downstream ensemble use.</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Delta</w:t>
            </w:r>
          </w:p>
        </w:tc>
        <w:tc>
          <w:tcPr>
            <w:tcW w:type="dxa" w:w="7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980B9"/>
                <w:sz w:val="20"/>
                <w:szCs w:val="20"/>
              </w:rPr>
              <w:t xml:space="preserve">ECE delta: +0.212 over expected.</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meta_classifier receives unreliable probability scores from network_intrusion, degrading ensemble decision quality. May cause meta_classifier to over- or under-weight network model signal.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c>
          <w:tcPr>
            <w:tcW w:type="dxa" w:w="1200"/>
            <w:tcBorders>
              <w:top w:val="single" w:color="CCCCCC" w:sz="1"/>
              <w:left w:val="single" w:color="CCCCCC" w:sz="1"/>
              <w:bottom w:val="single" w:color="CCCCCC" w:sz="1"/>
              <w:right w:val="single" w:color="CCCCCC" w:sz="1"/>
            </w:tcBorders>
            <w:shd w:fill="1C2333" w:val="clear"/>
            <w:tcMar>
              <w:top w:type="dxa" w:w="60"/>
              <w:left w:type="dxa" w:w="120"/>
              <w:bottom w:type="dxa" w:w="60"/>
              <w:right w:type="dxa" w:w="120"/>
            </w:tcMar>
          </w:tcPr>
          <w:p>
            <w:r>
              <w:rPr>
                <w:rFonts w:ascii="Arial" w:cs="Arial" w:eastAsia="Arial" w:hAnsi="Arial"/>
                <w:b/>
                <w:bCs/>
                <w:color w:val="FFFFFF"/>
                <w:sz w:val="20"/>
                <w:szCs w:val="20"/>
              </w:rPr>
              <w:t xml:space="preserve">Issue #8</w:t>
            </w:r>
          </w:p>
        </w:tc>
        <w:tc>
          <w:tcPr>
            <w:tcW w:type="dxa" w:w="180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r>
              <w:rPr>
                <w:rFonts w:ascii="Arial" w:cs="Arial" w:eastAsia="Arial" w:hAnsi="Arial"/>
                <w:b/>
                <w:bCs/>
                <w:color w:val="FFFFFF"/>
                <w:sz w:val="20"/>
                <w:szCs w:val="20"/>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980B9"/>
                <w:sz w:val="20"/>
                <w:szCs w:val="20"/>
              </w:rPr>
              <w:t xml:space="preserve">Accuracy</w:t>
            </w:r>
          </w:p>
        </w:tc>
        <w:tc>
          <w:tcPr>
            <w:tcW w:type="dxa" w:w="4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11111"/>
                <w:sz w:val="20"/>
                <w:szCs w:val="20"/>
              </w:rPr>
              <w:t xml:space="preserve">network_intrusion — R2L FN Rate: 83 of 152 Total FNs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Observation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R2L category: 83 FNs (55% of all FNs). DoS: 40 FNs. Probe: 16 FNs. U2R: 13 FNs. All 397 failures concentrated in adversarial (385) and hard (12) tiers. FN confidence avg: ~0.82-0.87 (model is confident in wrong direction).</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Expected</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222222"/>
                <w:sz w:val="20"/>
                <w:szCs w:val="20"/>
              </w:rPr>
              <w:t xml:space="preserve">All attack categories should approach 98% recall per production target.</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Delta</w:t>
            </w:r>
          </w:p>
        </w:tc>
        <w:tc>
          <w:tcPr>
            <w:tcW w:type="dxa" w:w="7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980B9"/>
                <w:sz w:val="20"/>
                <w:szCs w:val="20"/>
              </w:rPr>
              <w:t xml:space="preserve">R2L recall ~98.6% (5803 TP / (5803+83)). Slightly below production target.</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R2L (Remote to Local) attacks — the most dangerous exfiltration class — have the highest miss rate. These represent attackers already inside the network.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c>
          <w:tcPr>
            <w:tcW w:type="dxa" w:w="1200"/>
            <w:tcBorders>
              <w:top w:val="single" w:color="CCCCCC" w:sz="1"/>
              <w:left w:val="single" w:color="CCCCCC" w:sz="1"/>
              <w:bottom w:val="single" w:color="CCCCCC" w:sz="1"/>
              <w:right w:val="single" w:color="CCCCCC" w:sz="1"/>
            </w:tcBorders>
            <w:shd w:fill="1C2333" w:val="clear"/>
            <w:tcMar>
              <w:top w:type="dxa" w:w="60"/>
              <w:left w:type="dxa" w:w="120"/>
              <w:bottom w:type="dxa" w:w="60"/>
              <w:right w:type="dxa" w:w="120"/>
            </w:tcMar>
          </w:tcPr>
          <w:p>
            <w:r>
              <w:rPr>
                <w:rFonts w:ascii="Arial" w:cs="Arial" w:eastAsia="Arial" w:hAnsi="Arial"/>
                <w:b/>
                <w:bCs/>
                <w:color w:val="FFFFFF"/>
                <w:sz w:val="20"/>
                <w:szCs w:val="20"/>
              </w:rPr>
              <w:t xml:space="preserve">Issue #9</w:t>
            </w:r>
          </w:p>
        </w:tc>
        <w:tc>
          <w:tcPr>
            <w:tcW w:type="dxa" w:w="180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r>
              <w:rPr>
                <w:rFonts w:ascii="Arial" w:cs="Arial" w:eastAsia="Arial" w:hAnsi="Arial"/>
                <w:b/>
                <w:bCs/>
                <w:color w:val="FFFFFF"/>
                <w:sz w:val="20"/>
                <w:szCs w:val="20"/>
              </w:rPr>
              <w:t xml:space="preserve">MEDIUM</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980B9"/>
                <w:sz w:val="20"/>
                <w:szCs w:val="20"/>
              </w:rPr>
              <w:t xml:space="preserve">Accuracy</w:t>
            </w:r>
          </w:p>
        </w:tc>
        <w:tc>
          <w:tcPr>
            <w:tcW w:type="dxa" w:w="4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11111"/>
                <w:sz w:val="20"/>
                <w:szCs w:val="20"/>
              </w:rPr>
              <w:t xml:space="preserve">host_behavior — Adversarial FP Overconfidence (confidence 0.97–1.00)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Observation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From host_failures.jsonl: all adversarial FPs have confidence 0.97-1.00. FPs: 104 adversarial + 3 hard. FNs: 40 adversarial + 3 hard. Easy/Medium: 0 failures. Ransomware FNs: 27 of 43 total FNs.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Expected</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222222"/>
                <w:sz w:val="20"/>
                <w:szCs w:val="20"/>
              </w:rPr>
              <w:t xml:space="preserve">Model should show calibrated uncertainty on adversarial examples, not 0.97-1.00 confidence on wrong predictions.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Delta</w:t>
            </w:r>
          </w:p>
        </w:tc>
        <w:tc>
          <w:tcPr>
            <w:tcW w:type="dxa" w:w="7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980B9"/>
                <w:sz w:val="20"/>
                <w:szCs w:val="20"/>
              </w:rPr>
              <w:t xml:space="preserve">Adversarial FPR: 0.77% (104/13,493) — above per-difficulty target.</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High-confidence wrong predictions on adversarial samples are harder to catch via confidence thresholding. Model will assert incorrect benign classification with near-certainty.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c>
          <w:tcPr>
            <w:tcW w:type="dxa" w:w="1200"/>
            <w:tcBorders>
              <w:top w:val="single" w:color="CCCCCC" w:sz="1"/>
              <w:left w:val="single" w:color="CCCCCC" w:sz="1"/>
              <w:bottom w:val="single" w:color="CCCCCC" w:sz="1"/>
              <w:right w:val="single" w:color="CCCCCC" w:sz="1"/>
            </w:tcBorders>
            <w:shd w:fill="1C2333" w:val="clear"/>
            <w:tcMar>
              <w:top w:type="dxa" w:w="60"/>
              <w:left w:type="dxa" w:w="120"/>
              <w:bottom w:type="dxa" w:w="60"/>
              <w:right w:type="dxa" w:w="120"/>
            </w:tcMar>
          </w:tcPr>
          <w:p>
            <w:r>
              <w:rPr>
                <w:rFonts w:ascii="Arial" w:cs="Arial" w:eastAsia="Arial" w:hAnsi="Arial"/>
                <w:b/>
                <w:bCs/>
                <w:color w:val="FFFFFF"/>
                <w:sz w:val="20"/>
                <w:szCs w:val="20"/>
              </w:rPr>
              <w:t xml:space="preserve">Issue #10</w:t>
            </w:r>
          </w:p>
        </w:tc>
        <w:tc>
          <w:tcPr>
            <w:tcW w:type="dxa" w:w="1800"/>
            <w:tcBorders>
              <w:top w:val="single" w:color="CCCCCC" w:sz="1"/>
              <w:left w:val="single" w:color="CCCCCC" w:sz="1"/>
              <w:bottom w:val="single" w:color="CCCCCC" w:sz="1"/>
              <w:right w:val="single" w:color="CCCCCC" w:sz="1"/>
            </w:tcBorders>
            <w:shd w:fill="888888" w:val="clear"/>
            <w:tcMar>
              <w:top w:type="dxa" w:w="60"/>
              <w:left w:type="dxa" w:w="120"/>
              <w:bottom w:type="dxa" w:w="60"/>
              <w:right w:type="dxa" w:w="120"/>
            </w:tcMar>
          </w:tcPr>
          <w:p>
            <w:r>
              <w:rPr>
                <w:rFonts w:ascii="Arial" w:cs="Arial" w:eastAsia="Arial" w:hAnsi="Arial"/>
                <w:b/>
                <w:bCs/>
                <w:color w:val="FFFFFF"/>
                <w:sz w:val="20"/>
                <w:szCs w:val="20"/>
              </w:rPr>
              <w:t xml:space="preserve">INFO</w:t>
            </w:r>
          </w:p>
        </w:tc>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888888"/>
                <w:sz w:val="20"/>
                <w:szCs w:val="20"/>
              </w:rPr>
              <w:t xml:space="preserve">Coverage</w:t>
            </w:r>
          </w:p>
        </w:tc>
        <w:tc>
          <w:tcPr>
            <w:tcW w:type="dxa" w:w="4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111111"/>
                <w:sz w:val="20"/>
                <w:szCs w:val="20"/>
              </w:rPr>
              <w:t xml:space="preserve">url_cnn — DGA Subcategory has 79 of 86 Total FNs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Observation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DGA: 79 FNs out of ~161,516 DGA samples. All other URL categories have 0-5 FNs. No difficulty-level breakdown available for FNs in ops JSON.</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Expected</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222222"/>
                <w:sz w:val="20"/>
                <w:szCs w:val="20"/>
              </w:rPr>
              <w:t xml:space="preserve">DGA recall should match other categories (near 100%).</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Delta</w:t>
            </w:r>
          </w:p>
        </w:tc>
        <w:tc>
          <w:tcPr>
            <w:tcW w:type="dxa" w:w="7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888888"/>
                <w:sz w:val="20"/>
                <w:szCs w:val="20"/>
              </w:rPr>
              <w:t xml:space="preserve">DGA FN rate ~0.049% — marginal but disproportionate vs other categories.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Impact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DGA-generated C2 domains have a slightly elevated miss rate. Low absolute impact but indicates training data gap for newer DGA families.</w:t>
            </w:r>
          </w:p>
        </w:tc>
      </w:tr>
    </w:tbl>
    <w:p>
      <w:r>
        <w:br w:type="page"/>
      </w:r>
    </w:p>
    <w:p>
      <w:pPr>
        <w:pStyle w:val="Heading1"/>
      </w:pPr>
      <w:r>
        <w:rPr>
          <w:rFonts w:ascii="Arial" w:cs="Arial" w:eastAsia="Arial" w:hAnsi="Arial"/>
          <w:b/>
          <w:bCs/>
          <w:color w:val="1C2333"/>
        </w:rPr>
        <w:t xml:space="preserve">Section 2 — Sources</w:t>
      </w:r>
    </w:p>
    <w:p>
      <w:pPr>
        <w:pBdr>
          <w:bottom w:val="single" w:color="2980B9" w:sz="4" w:space="1"/>
        </w:pBdr>
        <w:spacing w:before="160" w:after="160"/>
      </w:pPr>
    </w:p>
    <w:p>
      <w:pPr>
        <w:spacing w:after="80"/>
      </w:pPr>
      <w:r>
        <w:t xml:space="preserve"/>
      </w:r>
    </w:p>
    <w:p>
      <w:pPr>
        <w:spacing w:before="120" w:after="60"/>
      </w:pPr>
      <w:r>
        <w:rPr>
          <w:rFonts w:ascii="Arial" w:cs="Arial" w:eastAsia="Arial" w:hAnsi="Arial"/>
          <w:b/>
          <w:bCs/>
          <w:color w:val="1C2333"/>
          <w:sz w:val="22"/>
          <w:szCs w:val="22"/>
        </w:rPr>
        <w:t xml:space="preserve">Issue #1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Primary Source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timeseries_2026-02-25_ops.json</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ADVERSARIAL_STRESS_TEST_IMPLEMENTATION.md §2 (TimeSeriesGenerator), AGENTS.md (timeseries_lstm)</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TP=0 in all per_category and per_difficulty fields. fn_rate=1.0 explicit in metrics block.</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Confirmed — directly observable in ops JSON.</w:t>
            </w:r>
          </w:p>
        </w:tc>
      </w:tr>
    </w:tbl>
    <w:p>
      <w:pPr>
        <w:spacing w:after="80"/>
      </w:pPr>
      <w:r>
        <w:t xml:space="preserve"/>
      </w:r>
    </w:p>
    <w:p>
      <w:pPr>
        <w:spacing w:before="120" w:after="60"/>
      </w:pPr>
      <w:r>
        <w:rPr>
          <w:rFonts w:ascii="Arial" w:cs="Arial" w:eastAsia="Arial" w:hAnsi="Arial"/>
          <w:b/>
          <w:bCs/>
          <w:color w:val="1C2333"/>
          <w:sz w:val="22"/>
          <w:szCs w:val="22"/>
        </w:rPr>
        <w:t xml:space="preserve">Issue #2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Primary Source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payload_2026-02-25_ops.json — per_category.benign block</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FP_REDUCTION_PLAN.md P0 (payload threshold 0.40→0.85), AGENTS.md (payload_cnn)</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TN=1, FP=1480854 in benign category. FP uniform ~370k per difficulty tier.</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Confirmed — directly observable.</w:t>
            </w:r>
          </w:p>
        </w:tc>
      </w:tr>
    </w:tbl>
    <w:p>
      <w:pPr>
        <w:spacing w:after="80"/>
      </w:pPr>
      <w:r>
        <w:t xml:space="preserve"/>
      </w:r>
    </w:p>
    <w:p>
      <w:pPr>
        <w:spacing w:before="120" w:after="60"/>
      </w:pPr>
      <w:r>
        <w:rPr>
          <w:rFonts w:ascii="Arial" w:cs="Arial" w:eastAsia="Arial" w:hAnsi="Arial"/>
          <w:b/>
          <w:bCs/>
          <w:color w:val="1C2333"/>
          <w:sz w:val="22"/>
          <w:szCs w:val="22"/>
        </w:rPr>
        <w:t xml:space="preserve">Issue #3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Primary Source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meta_2026-02-25_ops.json + meta_2026-02-25_failures.jsonl (0 records)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ADVERSARIAL_STRESS_TEST_IMPLEMENTATION.md §Problem Statement ("100% accuracy on meta models")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accuracy=1.0, all per_difficulty entries show 0 FP, 0 FN. Failures file empty.</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Confirmed — matches documented prior known issue.</w:t>
            </w:r>
          </w:p>
        </w:tc>
      </w:tr>
    </w:tbl>
    <w:p>
      <w:pPr>
        <w:spacing w:after="80"/>
      </w:pPr>
      <w:r>
        <w:t xml:space="preserve"/>
      </w:r>
    </w:p>
    <w:p>
      <w:pPr>
        <w:spacing w:before="120" w:after="60"/>
      </w:pPr>
      <w:r>
        <w:rPr>
          <w:rFonts w:ascii="Arial" w:cs="Arial" w:eastAsia="Arial" w:hAnsi="Arial"/>
          <w:b/>
          <w:bCs/>
          <w:color w:val="1C2333"/>
          <w:sz w:val="22"/>
          <w:szCs w:val="22"/>
        </w:rPr>
        <w:t xml:space="preserve">Issue #4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Primary Source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url_2026-02-25_ops.json — per_category.benign block</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FP_REDUCTION_PLAN.md P0 (url threshold 0.45→0.80)</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FP=821976 in benign category. Flat FP across tiers (205k each).</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Confirmed.</w:t>
            </w:r>
          </w:p>
        </w:tc>
      </w:tr>
    </w:tbl>
    <w:p>
      <w:pPr>
        <w:spacing w:after="80"/>
      </w:pPr>
      <w:r>
        <w:t xml:space="preserve"/>
      </w:r>
    </w:p>
    <w:p>
      <w:pPr>
        <w:spacing w:before="120" w:after="60"/>
      </w:pPr>
      <w:r>
        <w:rPr>
          <w:rFonts w:ascii="Arial" w:cs="Arial" w:eastAsia="Arial" w:hAnsi="Arial"/>
          <w:b/>
          <w:bCs/>
          <w:color w:val="1C2333"/>
          <w:sz w:val="22"/>
          <w:szCs w:val="22"/>
        </w:rPr>
        <w:t xml:space="preserve">Issue #5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Primary Source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fraud_2026-02-25_ops.json — per_difficulty.adversarial block</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FP_REDUCTION_PLAN.md, ADVERSARIAL_STRESS_TEST_IMPLEMENTATION.md §BenignAdversarialGenerator</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adversarial FP=195498 vs easy/medium ~43900. card_not_present FN=88898.</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Confirmed.</w:t>
            </w:r>
          </w:p>
        </w:tc>
      </w:tr>
    </w:tbl>
    <w:p>
      <w:pPr>
        <w:spacing w:after="80"/>
      </w:pPr>
      <w:r>
        <w:t xml:space="preserve"/>
      </w:r>
    </w:p>
    <w:p>
      <w:pPr>
        <w:spacing w:before="120" w:after="60"/>
      </w:pPr>
      <w:r>
        <w:rPr>
          <w:rFonts w:ascii="Arial" w:cs="Arial" w:eastAsia="Arial" w:hAnsi="Arial"/>
          <w:b/>
          <w:bCs/>
          <w:color w:val="1C2333"/>
          <w:sz w:val="22"/>
          <w:szCs w:val="22"/>
        </w:rPr>
        <w:t xml:space="preserve">Issue #6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Primary Source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network_2026-02-25_ops.json — latency block</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AGENTS.md (latency target &lt;100ms)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p99_ms=252.98 vs p95_ms=42.76. No other model shows this spike.</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Confirmed from ops JSON. Root cause inferred (not directly observable without profiling).</w:t>
            </w:r>
          </w:p>
        </w:tc>
      </w:tr>
    </w:tbl>
    <w:p>
      <w:pPr>
        <w:spacing w:after="80"/>
      </w:pPr>
      <w:r>
        <w:t xml:space="preserve"/>
      </w:r>
    </w:p>
    <w:p>
      <w:pPr>
        <w:spacing w:before="120" w:after="60"/>
      </w:pPr>
      <w:r>
        <w:rPr>
          <w:rFonts w:ascii="Arial" w:cs="Arial" w:eastAsia="Arial" w:hAnsi="Arial"/>
          <w:b/>
          <w:bCs/>
          <w:color w:val="1C2333"/>
          <w:sz w:val="22"/>
          <w:szCs w:val="22"/>
        </w:rPr>
        <w:t xml:space="preserve">Issue #7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Primary Source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network_2026-02-25_ops.json — metrics.ece</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AGENTS.md, HYBRID_PYTORCH_PLAN.md (ensemble score reliability)</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ece=0.262. Highest ECE among non-broken models.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Confirmed.</w:t>
            </w:r>
          </w:p>
        </w:tc>
      </w:tr>
    </w:tbl>
    <w:p>
      <w:pPr>
        <w:spacing w:after="80"/>
      </w:pPr>
      <w:r>
        <w:t xml:space="preserve"/>
      </w:r>
    </w:p>
    <w:p>
      <w:pPr>
        <w:spacing w:before="120" w:after="60"/>
      </w:pPr>
      <w:r>
        <w:rPr>
          <w:rFonts w:ascii="Arial" w:cs="Arial" w:eastAsia="Arial" w:hAnsi="Arial"/>
          <w:b/>
          <w:bCs/>
          <w:color w:val="1C2333"/>
          <w:sz w:val="22"/>
          <w:szCs w:val="22"/>
        </w:rPr>
        <w:t xml:space="preserve">Issue #8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Primary Source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network_2026-02-25_failures.jsonl — category breakdown</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AGENTS.md (network model: DoS, Probe, R2L, U2R)</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R2L failures=83, DoS=40 from failures.jsonl analysis. 97% of failures in adversarial tier.</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Confirmed from failures JSONL.</w:t>
            </w:r>
          </w:p>
        </w:tc>
      </w:tr>
    </w:tbl>
    <w:p>
      <w:pPr>
        <w:spacing w:after="80"/>
      </w:pPr>
      <w:r>
        <w:t xml:space="preserve"/>
      </w:r>
    </w:p>
    <w:p>
      <w:pPr>
        <w:spacing w:before="120" w:after="60"/>
      </w:pPr>
      <w:r>
        <w:rPr>
          <w:rFonts w:ascii="Arial" w:cs="Arial" w:eastAsia="Arial" w:hAnsi="Arial"/>
          <w:b/>
          <w:bCs/>
          <w:color w:val="1C2333"/>
          <w:sz w:val="22"/>
          <w:szCs w:val="22"/>
        </w:rPr>
        <w:t xml:space="preserve">Issue #9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Primary Source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host_2026-02-25_failures.jsonl — confidence field</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HARD_EXAMPLE_FEEDBACK_LOOP.md (gate criteria), AGENTS.md</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All adversarial FPs in failures.jsonl have confidence 0.97-1.00. Easy/medium: 0 entries.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Confirmed from failures JSONL.</w:t>
            </w:r>
          </w:p>
        </w:tc>
      </w:tr>
    </w:tbl>
    <w:p>
      <w:pPr>
        <w:spacing w:after="80"/>
      </w:pPr>
      <w:r>
        <w:t xml:space="preserve"/>
      </w:r>
    </w:p>
    <w:p>
      <w:pPr>
        <w:spacing w:before="120" w:after="60"/>
      </w:pPr>
      <w:r>
        <w:rPr>
          <w:rFonts w:ascii="Arial" w:cs="Arial" w:eastAsia="Arial" w:hAnsi="Arial"/>
          <w:b/>
          <w:bCs/>
          <w:color w:val="1C2333"/>
          <w:sz w:val="22"/>
          <w:szCs w:val="22"/>
        </w:rPr>
        <w:t xml:space="preserve">Issue #10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Primary Source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url_2026-02-25_ops.json — per_category.dga</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Reference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DATASET_MODEL_MAPPING.md (url_cnn datasets)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dga.fn=79 out of total fn=86. All other categories show fn=0-5.</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Confirmed.</w:t>
            </w:r>
          </w:p>
        </w:tc>
      </w:tr>
    </w:tbl>
    <w:p>
      <w:r>
        <w:br w:type="page"/>
      </w:r>
    </w:p>
    <w:p>
      <w:pPr>
        <w:pStyle w:val="Heading1"/>
      </w:pPr>
      <w:r>
        <w:rPr>
          <w:rFonts w:ascii="Arial" w:cs="Arial" w:eastAsia="Arial" w:hAnsi="Arial"/>
          <w:b/>
          <w:bCs/>
          <w:color w:val="1C2333"/>
        </w:rPr>
        <w:t xml:space="preserve">Section 3 — Root Cause Analysis</w:t>
      </w:r>
    </w:p>
    <w:p>
      <w:pPr>
        <w:pBdr>
          <w:bottom w:val="single" w:color="2980B9" w:sz="4" w:space="1"/>
        </w:pBdr>
        <w:spacing w:before="160" w:after="160"/>
      </w:pPr>
    </w:p>
    <w:p>
      <w:pPr>
        <w:spacing w:after="80"/>
      </w:pPr>
      <w:r>
        <w:t xml:space="preserve"/>
      </w:r>
    </w:p>
    <w:p>
      <w:pPr>
        <w:spacing w:before="120" w:after="60"/>
      </w:pPr>
      <w:r>
        <w:rPr>
          <w:rFonts w:ascii="Arial" w:cs="Arial" w:eastAsia="Arial" w:hAnsi="Arial"/>
          <w:b/>
          <w:bCs/>
          <w:color w:val="1C2333"/>
          <w:sz w:val="22"/>
          <w:szCs w:val="22"/>
        </w:rPr>
        <w:t xml:space="preserve">Issue #1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1 (Most Likely)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Model output saturated near 0.0 due to incorrect label encoding or loss function mismatch during training. The BiLSTM layers learn no discriminative features and the sigmoid output collapses to near-zero for all inputs, placing them below any reasonable decision threshold.</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2</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Training dataset temporal features were scaled incorrectly, causing the LSTM hidden state to vanish (gradient vanishing in deep BiLSTM). The model learned to output a constant near-zero score rather than discriminating between traffic patterns.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3</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timeseries test generator is producing temporal sequences that do not match the distribution the model was trained on — e.g., incorrect time window size or feature ordering — causing the model to see out-of-distribution inputs that it rejects by default.</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Ruling Out</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FPR=0 rules out a simple threshold shift (that would cause both FP and FN). The model is outputting near-0 for everything, which points to model collapse, not boundary misplacement.</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Confidence</w:t>
            </w:r>
          </w:p>
        </w:tc>
        <w:tc>
          <w:tcPr>
            <w:tcW w:type="dxa" w:w="73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333333"/>
                <w:sz w:val="20"/>
                <w:szCs w:val="20"/>
              </w:rPr>
              <w:t xml:space="preserve">MEDIUM — cannot confirm without inspecting raw model outputs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Prior 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20"/>
                <w:szCs w:val="20"/>
              </w:rPr>
              <w:t xml:space="preserve">ADVERSARIAL_STRESS_TEST_IMPLEMENTATION.md §Problem Statement notes "100% accuracy" in prior runs was achieved by toy data, not by actual model correctness.</w:t>
            </w:r>
          </w:p>
        </w:tc>
      </w:tr>
    </w:tbl>
    <w:p>
      <w:pPr>
        <w:spacing w:after="80"/>
      </w:pPr>
      <w:r>
        <w:t xml:space="preserve"/>
      </w:r>
    </w:p>
    <w:p>
      <w:pPr>
        <w:spacing w:before="120" w:after="60"/>
      </w:pPr>
      <w:r>
        <w:rPr>
          <w:rFonts w:ascii="Arial" w:cs="Arial" w:eastAsia="Arial" w:hAnsi="Arial"/>
          <w:b/>
          <w:bCs/>
          <w:color w:val="1C2333"/>
          <w:sz w:val="22"/>
          <w:szCs w:val="22"/>
        </w:rPr>
        <w:t xml:space="preserve">Issue #2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1 (Most Likely)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Model internal representation of "benign" has collapsed during training. The character-level CNN learned features highly correlated with any text input (including benign HTTP traffic), causing near-1.0 output for all character sequences. Threshold at 0.40 is far too low to compensate.</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2</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Training data was heavily imbalanced toward attack payloads, causing the model to optimize recall at the cost of specificity. The class weighting or sampling strategy was not sufficient to teach the model what "benign" looks like at the character level.</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3</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BenignPreFilter described in FP_REDUCTION_PLAN.md was never implemented, so there is no pre-screening layer to catch obviously benign inputs before they reach the CNN. This makes the CNN the only gate, and its threshold (0.40) is insufficient.</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Ruling Out</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22222"/>
                <w:sz w:val="20"/>
                <w:szCs w:val="20"/>
              </w:rPr>
              <w:t xml:space="preserve">Uniform FP rate across all difficulty tiers (Easy: 370k, Adversarial: 370k) rules out obfuscation sensitivity — the model flags even perfectly clean benign text.</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Confidence</w:t>
            </w:r>
          </w:p>
        </w:tc>
        <w:tc>
          <w:tcPr>
            <w:tcW w:type="dxa" w:w="73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333333"/>
                <w:sz w:val="20"/>
                <w:szCs w:val="20"/>
              </w:rPr>
              <w:t xml:space="preserve">HIGH — evidence is direct from ops JSON (1 TN in 1.48M benign samples)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Prior 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20"/>
                <w:szCs w:val="20"/>
              </w:rPr>
              <w:t xml:space="preserve">FP_REDUCTION_PLAN.md P0 explicitly documents payload_cnn threshold as root cause requiring 0.40→0.85 fix AND BenignPreFilter implementation.</w:t>
            </w:r>
          </w:p>
        </w:tc>
      </w:tr>
    </w:tbl>
    <w:p>
      <w:pPr>
        <w:spacing w:after="80"/>
      </w:pPr>
      <w:r>
        <w:t xml:space="preserve"/>
      </w:r>
    </w:p>
    <w:p>
      <w:pPr>
        <w:spacing w:before="120" w:after="60"/>
      </w:pPr>
      <w:r>
        <w:rPr>
          <w:rFonts w:ascii="Arial" w:cs="Arial" w:eastAsia="Arial" w:hAnsi="Arial"/>
          <w:b/>
          <w:bCs/>
          <w:color w:val="1C2333"/>
          <w:sz w:val="22"/>
          <w:szCs w:val="22"/>
        </w:rPr>
        <w:t xml:space="preserve">Issue #3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1 (Most Likely)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meta_classifier stress test scenario generator feeds a 5-score input vector to the model. The generator is creating perfectly linearly separable inputs — e.g., [1,1,1,1,1] for attacks and [0,0,0,0,0] for benign — making the FC+BN classifier trivially correct. Real sub-model outputs would be noisy, overlapping probability distributions.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2</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The meta_classifier model itself may be overfitting to the training score distribution and would fail on real ensemble outputs with score disagreement between models. The 100% test result masks potential fragility.</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Ruling Out</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22222"/>
                <w:sz w:val="20"/>
                <w:szCs w:val="20"/>
              </w:rPr>
              <w:t xml:space="preserve">ECE=0.000143 supports trivial inputs — if inputs were genuinely hard, calibration error would be non-zero.</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Confidence</w:t>
            </w:r>
          </w:p>
        </w:tc>
        <w:tc>
          <w:tcPr>
            <w:tcW w:type="dxa" w:w="73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333333"/>
                <w:sz w:val="20"/>
                <w:szCs w:val="20"/>
              </w:rPr>
              <w:t xml:space="preserve">HIGH — matches documented prior failure mode exactly</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Prior 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20"/>
                <w:szCs w:val="20"/>
              </w:rPr>
              <w:t xml:space="preserve">ADVERSARIAL_STRESS_TEST_IMPLEMENTATION.md §Problem Statement: "100% accuracy on payload/URL/timeseries/meta/host/network models. Only fraud at 72.4% (realistic). No obfuscation, encoding, or borderline cases."</w:t>
            </w:r>
          </w:p>
        </w:tc>
      </w:tr>
    </w:tbl>
    <w:p>
      <w:pPr>
        <w:spacing w:after="80"/>
      </w:pPr>
      <w:r>
        <w:t xml:space="preserve"/>
      </w:r>
    </w:p>
    <w:p>
      <w:pPr>
        <w:spacing w:before="120" w:after="60"/>
      </w:pPr>
      <w:r>
        <w:rPr>
          <w:rFonts w:ascii="Arial" w:cs="Arial" w:eastAsia="Arial" w:hAnsi="Arial"/>
          <w:b/>
          <w:bCs/>
          <w:color w:val="1C2333"/>
          <w:sz w:val="22"/>
          <w:szCs w:val="22"/>
        </w:rPr>
        <w:t xml:space="preserve">Issue #4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1 (Most Likely)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url_cnn threshold (0.45) is too low for the model's output distribution, which skews toward high values even for benign URLs. The model learned character patterns common to both malicious and benign URLs (e.g., hyphens, numbers, common TLDs) and outputs elevated scores for all inputs.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2</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Training data lacked sufficient diversity in benign URLs — specifically common legitimate URL patterns that superficially resemble malicious ones (e.g., login pages, redirect URLs, CDN links). The CNN over-fitted to superficial malicious features.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Ruling Out</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22222"/>
                <w:sz w:val="20"/>
                <w:szCs w:val="20"/>
              </w:rPr>
              <w:t xml:space="preserve">Flat FPR across all 4 difficulty tiers (~205k each) definitively rules out adversarial obfuscation as the cause — the model flags clean, unobfuscated URLs at the same rate as adversarial ones.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Confidence</w:t>
            </w:r>
          </w:p>
        </w:tc>
        <w:tc>
          <w:tcPr>
            <w:tcW w:type="dxa" w:w="73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333333"/>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Prior 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20"/>
                <w:szCs w:val="20"/>
              </w:rPr>
              <w:t xml:space="preserve">FP_REDUCTION_PLAN.md P0: url_cnn threshold 0.45→0.80 documented as required fix.</w:t>
            </w:r>
          </w:p>
        </w:tc>
      </w:tr>
    </w:tbl>
    <w:p>
      <w:pPr>
        <w:spacing w:after="80"/>
      </w:pPr>
      <w:r>
        <w:t xml:space="preserve"/>
      </w:r>
    </w:p>
    <w:p>
      <w:pPr>
        <w:spacing w:before="120" w:after="60"/>
      </w:pPr>
      <w:r>
        <w:rPr>
          <w:rFonts w:ascii="Arial" w:cs="Arial" w:eastAsia="Arial" w:hAnsi="Arial"/>
          <w:b/>
          <w:bCs/>
          <w:color w:val="1C2333"/>
          <w:sz w:val="22"/>
          <w:szCs w:val="22"/>
        </w:rPr>
        <w:t xml:space="preserve">Issue #5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1 (Most Likely)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XGBoost fraud model decision boundary inadequately separates adversarial benign patterns from fraud. The BenignAdversarialGenerator (ADVERSARIAL_STRESS_TEST_IMPLEMENTATION.md §4) creates benign-but-suspicious financial transaction patterns that fall inside the model's fraud decision region.</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2</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Card-not-present and account-takeover fraud categories have insufficient training samples relative to the diversity of adversarial patterns, causing recall degradation and FPR increase in these categories specifically.</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Ruling Out</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22222"/>
                <w:sz w:val="20"/>
                <w:szCs w:val="20"/>
              </w:rPr>
              <w:t xml:space="preserve">Adversarial tier FP=195k vs Easy FP=44k (4.5× multiplier) confirms adversarial patterns specifically trigger the failure — ruling out systematic model bias.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Confidence</w:t>
            </w:r>
          </w:p>
        </w:tc>
        <w:tc>
          <w:tcPr>
            <w:tcW w:type="dxa" w:w="73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333333"/>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Prior 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20"/>
                <w:szCs w:val="20"/>
              </w:rPr>
              <w:t xml:space="preserve">ADVERSARIAL_STRESS_TEST_IMPLEMENTATION.md §4 BenignAdversarialGenerator creates financial transaction adversarial patterns.</w:t>
            </w:r>
          </w:p>
        </w:tc>
      </w:tr>
    </w:tbl>
    <w:p>
      <w:pPr>
        <w:spacing w:after="80"/>
      </w:pPr>
      <w:r>
        <w:t xml:space="preserve"/>
      </w:r>
    </w:p>
    <w:p>
      <w:pPr>
        <w:spacing w:before="120" w:after="60"/>
      </w:pPr>
      <w:r>
        <w:rPr>
          <w:rFonts w:ascii="Arial" w:cs="Arial" w:eastAsia="Arial" w:hAnsi="Arial"/>
          <w:b/>
          <w:bCs/>
          <w:color w:val="1C2333"/>
          <w:sz w:val="22"/>
          <w:szCs w:val="22"/>
        </w:rPr>
        <w:t xml:space="preserve">Issue #6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1 (Most Likely)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sklearn RandomForest tree traversal time spikes on adversarial samples with atypical feature distributions, causing individual decision trees to traverse to max depth (max_depth=20) instead of pruning early. The P99 spike is likely caused by 1% of adversarial samples hitting worst-case RF traversal.</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Hypothesis 2</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GIL (Python Global Interpreter Lock) contention during parallel tree evaluation causes occasional serialization delays. Adversarial inputs with unusual feature values trigger a different code path in sklearn's tree implementation.</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Ruling Out</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22222"/>
                <w:sz w:val="20"/>
                <w:szCs w:val="20"/>
              </w:rPr>
              <w:t xml:space="preserve">P50 and P95 are healthy (35ms, 42ms), ruling out a systemic model load issue. The spike is confined to the tail — consistent with a data-dependent worst-case traversal.</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Confidence</w:t>
            </w:r>
          </w:p>
        </w:tc>
        <w:tc>
          <w:tcPr>
            <w:tcW w:type="dxa" w:w="73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333333"/>
                <w:sz w:val="20"/>
                <w:szCs w:val="20"/>
              </w:rPr>
              <w:t xml:space="preserve">MEDIUM — needs profiling to confirm</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Prior 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20"/>
                <w:szCs w:val="20"/>
              </w:rPr>
              <w:t xml:space="preserve">ADVERSARIAL_STRESS_TEST_IMPLEMENTATION.md §3 notes sklearn parallelism fix using parallel_backend — but this fixes warning spam, not traversal depth.</w:t>
            </w:r>
          </w:p>
        </w:tc>
      </w:tr>
    </w:tbl>
    <w:p>
      <w:r>
        <w:br w:type="page"/>
      </w:r>
    </w:p>
    <w:p>
      <w:pPr>
        <w:pStyle w:val="Heading1"/>
      </w:pPr>
      <w:r>
        <w:rPr>
          <w:rFonts w:ascii="Arial" w:cs="Arial" w:eastAsia="Arial" w:hAnsi="Arial"/>
          <w:b/>
          <w:bCs/>
          <w:color w:val="1C2333"/>
        </w:rPr>
        <w:t xml:space="preserve">Section 4 — Cross-Reference Table</w:t>
      </w:r>
    </w:p>
    <w:p>
      <w:pPr>
        <w:pBdr>
          <w:bottom w:val="single" w:color="2980B9" w:sz="4" w:space="1"/>
        </w:pBdr>
        <w:spacing w:before="160" w:after="16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1200"/>
        <w:gridCol w:w="1000"/>
        <w:gridCol w:w="1800"/>
        <w:gridCol w:w="2080"/>
      </w:tblGrid>
      <w:tr>
        <w:tc>
          <w:tcPr>
            <w:tcW w:type="dxa" w:w="480"/>
            <w:tcBorders>
              <w:top w:val="single" w:color="444444" w:sz="1"/>
              <w:left w:val="single" w:color="444444" w:sz="1"/>
              <w:bottom w:val="single" w:color="444444" w:sz="1"/>
              <w:right w:val="single" w:color="444444"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444444" w:sz="1"/>
              <w:left w:val="single" w:color="444444" w:sz="1"/>
              <w:bottom w:val="single" w:color="444444" w:sz="1"/>
              <w:right w:val="single" w:color="444444"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444444" w:sz="1"/>
              <w:left w:val="single" w:color="444444" w:sz="1"/>
              <w:bottom w:val="single" w:color="444444" w:sz="1"/>
              <w:right w:val="single" w:color="444444"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Observed</w:t>
            </w:r>
          </w:p>
        </w:tc>
        <w:tc>
          <w:tcPr>
            <w:tcW w:type="dxa" w:w="1000"/>
            <w:tcBorders>
              <w:top w:val="single" w:color="444444" w:sz="1"/>
              <w:left w:val="single" w:color="444444" w:sz="1"/>
              <w:bottom w:val="single" w:color="444444" w:sz="1"/>
              <w:right w:val="single" w:color="444444"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800"/>
            <w:tcBorders>
              <w:top w:val="single" w:color="444444" w:sz="1"/>
              <w:left w:val="single" w:color="444444" w:sz="1"/>
              <w:bottom w:val="single" w:color="444444" w:sz="1"/>
              <w:right w:val="single" w:color="444444"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Source Doc</w:t>
            </w:r>
          </w:p>
        </w:tc>
        <w:tc>
          <w:tcPr>
            <w:tcW w:type="dxa" w:w="2080"/>
            <w:tcBorders>
              <w:top w:val="single" w:color="444444" w:sz="1"/>
              <w:left w:val="single" w:color="444444" w:sz="1"/>
              <w:bottom w:val="single" w:color="444444" w:sz="1"/>
              <w:right w:val="single" w:color="444444"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Fix Doc</w:t>
            </w:r>
          </w:p>
        </w:tc>
      </w:tr>
      <w:tr>
        <w:tc>
          <w:tcPr>
            <w:tcW w:type="dxa" w:w="48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C0392B"/>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timeseries_lstm failure</w:t>
            </w:r>
          </w:p>
        </w:tc>
        <w:tc>
          <w:tcPr>
            <w:tcW w:type="dxa" w:w="120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val="false"/>
                <w:bCs w:val="false"/>
                <w:color w:val="C0392B"/>
                <w:sz w:val="20"/>
                <w:szCs w:val="20"/>
              </w:rPr>
              <w:t xml:space="preserve">Recall=0%</w:t>
            </w:r>
          </w:p>
        </w:tc>
        <w:tc>
          <w:tcPr>
            <w:tcW w:type="dxa" w:w="1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≥98%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ADVERSARIAL_STRESS_TEST_IMPLEMENTATION.md §2</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HARD_EXAMPLE_FEEDBACK_LOOP.md + retrain</w:t>
            </w:r>
          </w:p>
        </w:tc>
      </w:tr>
      <w:tr>
        <w:tc>
          <w:tcPr>
            <w:tcW w:type="dxa" w:w="48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C0392B"/>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payload_cnn FPR 99.9999%</w:t>
            </w:r>
          </w:p>
        </w:tc>
        <w:tc>
          <w:tcPr>
            <w:tcW w:type="dxa" w:w="120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val="false"/>
                <w:bCs w:val="false"/>
                <w:color w:val="C0392B"/>
                <w:sz w:val="20"/>
                <w:szCs w:val="20"/>
              </w:rPr>
              <w:t xml:space="preserve">FPR=99.99%</w:t>
            </w:r>
          </w:p>
        </w:tc>
        <w:tc>
          <w:tcPr>
            <w:tcW w:type="dxa" w:w="1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FP_REDUCTION_PLAN.md P0</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FP_REDUCTION_PLAN.md P0 BenignPreFilter</w:t>
            </w:r>
          </w:p>
        </w:tc>
      </w:tr>
      <w:tr>
        <w:tc>
          <w:tcPr>
            <w:tcW w:type="dxa" w:w="4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E67E22"/>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meta_classifier 100% (trivial test)</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val="false"/>
                <w:bCs w:val="false"/>
                <w:color w:val="E67E22"/>
                <w:sz w:val="20"/>
                <w:szCs w:val="20"/>
              </w:rPr>
              <w:t xml:space="preserve">100% all tiers</w:t>
            </w:r>
          </w:p>
        </w:tc>
        <w:tc>
          <w:tcPr>
            <w:tcW w:type="dxa" w:w="1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~60% adversarial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ADVERSARIAL_STRESS_TEST_IMPLEMENTATION.md §Problem</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stress_test/v14/scenarios.py MetaClassifier generator</w:t>
            </w:r>
          </w:p>
        </w:tc>
      </w:tr>
      <w:tr>
        <w:tc>
          <w:tcPr>
            <w:tcW w:type="dxa" w:w="48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bCs/>
                <w:color w:val="C0392B"/>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url_cnn FPR 73.27%</w:t>
            </w:r>
          </w:p>
        </w:tc>
        <w:tc>
          <w:tcPr>
            <w:tcW w:type="dxa" w:w="120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val="false"/>
                <w:bCs w:val="false"/>
                <w:color w:val="C0392B"/>
                <w:sz w:val="20"/>
                <w:szCs w:val="20"/>
              </w:rPr>
              <w:t xml:space="preserve">FPR=73.27%</w:t>
            </w:r>
          </w:p>
        </w:tc>
        <w:tc>
          <w:tcPr>
            <w:tcW w:type="dxa" w:w="1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FP_REDUCTION_PLAN.md P0</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FP_REDUCTION_PLAN.md P0 + retrain</w:t>
            </w:r>
          </w:p>
        </w:tc>
      </w:tr>
      <w:tr>
        <w:tc>
          <w:tcPr>
            <w:tcW w:type="dxa" w:w="4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E67E22"/>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fraud_detection FPR 18.05%</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val="false"/>
                <w:bCs w:val="false"/>
                <w:color w:val="E67E22"/>
                <w:sz w:val="20"/>
                <w:szCs w:val="20"/>
              </w:rPr>
              <w:t xml:space="preserve">FPR=18.05%</w:t>
            </w:r>
          </w:p>
        </w:tc>
        <w:tc>
          <w:tcPr>
            <w:tcW w:type="dxa" w:w="1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FP_REDUCTION_PLAN.md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FP_REDUCTION_PLAN.md P1 + adversarial training</w:t>
            </w:r>
          </w:p>
        </w:tc>
      </w:tr>
      <w:tr>
        <w:tc>
          <w:tcPr>
            <w:tcW w:type="dxa" w:w="4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E67E22"/>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network P99 252ms spike</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val="false"/>
                <w:bCs w:val="false"/>
                <w:color w:val="E67E22"/>
                <w:sz w:val="20"/>
                <w:szCs w:val="20"/>
              </w:rPr>
              <w:t xml:space="preserve">P99=252.99ms</w:t>
            </w:r>
          </w:p>
        </w:tc>
        <w:tc>
          <w:tcPr>
            <w:tcW w:type="dxa" w:w="1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&lt;100ms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AGENTS.md (latency target)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Profile + RF depth limit investigation</w:t>
            </w:r>
          </w:p>
        </w:tc>
      </w:tr>
      <w:tr>
        <w:tc>
          <w:tcPr>
            <w:tcW w:type="dxa" w:w="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980B9"/>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network ECE=0.262</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980B9"/>
                <w:sz w:val="20"/>
                <w:szCs w:val="20"/>
              </w:rPr>
              <w:t xml:space="preserve">ECE=0.262</w:t>
            </w:r>
          </w:p>
        </w:tc>
        <w:tc>
          <w:tcPr>
            <w:tcW w:type="dxa" w:w="1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&lt;0.05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AGENTS.md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HYBRID_PYTORCH_PLAN.md (Platt scaling)</w:t>
            </w:r>
          </w:p>
        </w:tc>
      </w:tr>
      <w:tr>
        <w:tc>
          <w:tcPr>
            <w:tcW w:type="dxa" w:w="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980B9"/>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network R2L FN=83</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980B9"/>
                <w:sz w:val="20"/>
                <w:szCs w:val="20"/>
              </w:rPr>
              <w:t xml:space="preserve">55% of FNs are R2L</w:t>
            </w:r>
          </w:p>
        </w:tc>
        <w:tc>
          <w:tcPr>
            <w:tcW w:type="dxa" w:w="1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Uniform FN distribution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DATASET_MODEL_MAPPING.md (NSL-KDD)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HARD_EXAMPLE_FEEDBACK_LOOP.md</w:t>
            </w:r>
          </w:p>
        </w:tc>
      </w:tr>
      <w:tr>
        <w:tc>
          <w:tcPr>
            <w:tcW w:type="dxa" w:w="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980B9"/>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host_behavior adversarial overconfidence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980B9"/>
                <w:sz w:val="20"/>
                <w:szCs w:val="20"/>
              </w:rPr>
              <w:t xml:space="preserve">Confidence 0.97-1.0 on FPs</w:t>
            </w:r>
          </w:p>
        </w:tc>
        <w:tc>
          <w:tcPr>
            <w:tcW w:type="dxa" w:w="1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Calibrated uncertainty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AGENTS.md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HARD_EXAMPLE_FEEDBACK_LOOP.md gating</w:t>
            </w:r>
          </w:p>
        </w:tc>
      </w:tr>
      <w:tr>
        <w:tc>
          <w:tcPr>
            <w:tcW w:type="dxa" w:w="4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888888"/>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url_cnn DGA FN=79</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888888"/>
                <w:sz w:val="20"/>
                <w:szCs w:val="20"/>
              </w:rPr>
              <w:t xml:space="preserve">DGA FN disproportionate</w:t>
            </w:r>
          </w:p>
        </w:tc>
        <w:tc>
          <w:tcPr>
            <w:tcW w:type="dxa" w:w="1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FN uniform across URL types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DATASET_MODEL_MAPPING.md (url_cnn)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DGA dataset augmentation</w:t>
            </w:r>
          </w:p>
        </w:tc>
      </w:tr>
    </w:tbl>
    <w:p>
      <w:r>
        <w:br w:type="page"/>
      </w:r>
    </w:p>
    <w:p>
      <w:pPr>
        <w:pStyle w:val="Heading1"/>
      </w:pPr>
      <w:r>
        <w:rPr>
          <w:rFonts w:ascii="Arial" w:cs="Arial" w:eastAsia="Arial" w:hAnsi="Arial"/>
          <w:b/>
          <w:bCs/>
          <w:color w:val="1C2333"/>
        </w:rPr>
        <w:t xml:space="preserve">Section 5 — Priority Fix Order</w:t>
      </w:r>
    </w:p>
    <w:p>
      <w:pPr>
        <w:pBdr>
          <w:bottom w:val="single" w:color="2980B9" w:sz="4" w:space="1"/>
        </w:pBdr>
        <w:spacing w:before="160" w:after="160"/>
      </w:pPr>
    </w:p>
    <w:p>
      <w:pPr>
        <w:spacing w:after="80"/>
      </w:pPr>
      <w:r>
        <w:t xml:space="preserve"/>
      </w:r>
    </w:p>
    <w:p>
      <w:pPr>
        <w:spacing w:before="120" w:after="60"/>
      </w:pPr>
      <w:r>
        <w:rPr>
          <w:rFonts w:ascii="Arial" w:cs="Arial" w:eastAsia="Arial" w:hAnsi="Arial"/>
          <w:b/>
          <w:bCs/>
          <w:color w:val="C0392B"/>
          <w:sz w:val="22"/>
          <w:szCs w:val="22"/>
        </w:rPr>
        <w:t xml:space="preserve">Fix #1 — </w:t>
      </w:r>
      <w:r>
        <w:rPr>
          <w:rFonts w:ascii="Arial" w:cs="Arial" w:eastAsia="Arial" w:hAnsi="Arial"/>
          <w:b/>
          <w:bCs/>
          <w:color w:val="1C2333"/>
          <w:sz w:val="22"/>
          <w:szCs w:val="22"/>
        </w:rPr>
        <w:t xml:space="preserve">timeseries_lstm — Complete Failure</w:t>
      </w:r>
      <w:r>
        <w:rPr>
          <w:rFonts w:ascii="Arial" w:cs="Arial" w:eastAsia="Arial" w:hAnsi="Arial"/>
          <w:b/>
          <w:bCs/>
          <w:color w:val="C0392B"/>
          <w:sz w:val="22"/>
          <w:szCs w:val="22"/>
        </w:rPr>
        <w:t xml:space="preserv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Action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1. Inspect raw model output distribution (histogram of sigmoid outputs on benign + attack inputs). 2. Check label encoding — ensure attack=1, benign=0 consistently throughout pipeline. 3. Verify input feature ordering matches training (60×8 tensor). 4. If output is near-0 for all: rebuild training set, retrain BiLSTM with corrected loss (BCEWithLogitsLoss + pos_weight). 5. Add gradient monitoring to detect vanishing gradient in BiLSTM layers. 6. Re-run stress test to confirm adversarial accuracy drops from 100% toward 60% target.</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Guidance</w:t>
            </w:r>
          </w:p>
        </w:tc>
        <w:tc>
          <w:tcPr>
            <w:tcW w:type="dxa" w:w="7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333333"/>
                <w:sz w:val="20"/>
                <w:szCs w:val="20"/>
              </w:rPr>
              <w:t xml:space="preserve">ADVERSARIAL_STRESS_TEST_IMPLEMENTATION.md §2 (TimeSeriesGenerator), TRAIN_RTX3050_ENHANCED.md</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Risk</w:t>
            </w:r>
          </w:p>
        </w:tc>
        <w:tc>
          <w:tcPr>
            <w:tcW w:type="dxa" w:w="77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val="false"/>
                <w:bCs w:val="false"/>
                <w:color w:val="C0392B"/>
                <w:sz w:val="20"/>
                <w:szCs w:val="20"/>
              </w:rPr>
              <w:t xml:space="preserve">Aggressive retraining without diagnosing root cause first may produce a different failure mode. Diagnose output distribution BEFORE retraining.</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Gate Check</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YES — must pass hard-example feedback loop gate per HARD_EXAMPLE_FEEDBACK_LOOP.md before promoting any retrained timeseries model.</w:t>
            </w:r>
          </w:p>
        </w:tc>
      </w:tr>
    </w:tbl>
    <w:p>
      <w:pPr>
        <w:spacing w:after="80"/>
      </w:pPr>
      <w:r>
        <w:t xml:space="preserve"/>
      </w:r>
    </w:p>
    <w:p>
      <w:pPr>
        <w:spacing w:before="120" w:after="60"/>
      </w:pPr>
      <w:r>
        <w:rPr>
          <w:rFonts w:ascii="Arial" w:cs="Arial" w:eastAsia="Arial" w:hAnsi="Arial"/>
          <w:b/>
          <w:bCs/>
          <w:color w:val="C0392B"/>
          <w:sz w:val="22"/>
          <w:szCs w:val="22"/>
        </w:rPr>
        <w:t xml:space="preserve">Fix #2 — </w:t>
      </w:r>
      <w:r>
        <w:rPr>
          <w:rFonts w:ascii="Arial" w:cs="Arial" w:eastAsia="Arial" w:hAnsi="Arial"/>
          <w:b/>
          <w:bCs/>
          <w:color w:val="1C2333"/>
          <w:sz w:val="22"/>
          <w:szCs w:val="22"/>
        </w:rPr>
        <w:t xml:space="preserve">payload_cnn — FPR 99.9999%</w:t>
      </w:r>
      <w:r>
        <w:rPr>
          <w:rFonts w:ascii="Arial" w:cs="Arial" w:eastAsia="Arial" w:hAnsi="Arial"/>
          <w:b/>
          <w:bCs/>
          <w:color w:val="C0392B"/>
          <w:sz w:val="22"/>
          <w:szCs w:val="22"/>
        </w:rPr>
        <w:t xml:space="preserv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Action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1. Implement BenignPreFilter as specified in FP_REDUCTION_PLAN.md P0 — pre-screen inputs before CNN. 2. Rebuild training set with equal benign/attack balance. Ensure benign samples include diverse HTTP traffic (API calls, static assets, form submissions). 3. Retrain with class weighting (pos_weight reflecting real-world benign majority). 4. ONLY AFTER retraining: evaluate whether threshold 0.85 is appropriate — do not patch threshold without retraining. 5. Validate ECE improvement (&lt;0.1 target) alongside FPR.</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Guidance</w:t>
            </w:r>
          </w:p>
        </w:tc>
        <w:tc>
          <w:tcPr>
            <w:tcW w:type="dxa" w:w="7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333333"/>
                <w:sz w:val="20"/>
                <w:szCs w:val="20"/>
              </w:rPr>
              <w:t xml:space="preserve">FP_REDUCTION_PLAN.md P0 (BenignPreFilter, threshold 0.40→0.85), TRAIN_RTX3050_ENHANCED.md</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Risk</w:t>
            </w:r>
          </w:p>
        </w:tc>
        <w:tc>
          <w:tcPr>
            <w:tcW w:type="dxa" w:w="77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val="false"/>
                <w:bCs w:val="false"/>
                <w:color w:val="C0392B"/>
                <w:sz w:val="20"/>
                <w:szCs w:val="20"/>
              </w:rPr>
              <w:t xml:space="preserve">Raising threshold to 0.85 without retraining will reduce FPR but cause recall to drop below 98% target. Both must be fixed together.</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Gate Check</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YES — gate on both FPR &lt;3% AND recall ≥98% per HARD_EXAMPLE_FEEDBACK_LOOP.md criteria.</w:t>
            </w:r>
          </w:p>
        </w:tc>
      </w:tr>
    </w:tbl>
    <w:p>
      <w:pPr>
        <w:spacing w:after="80"/>
      </w:pPr>
      <w:r>
        <w:t xml:space="preserve"/>
      </w:r>
    </w:p>
    <w:p>
      <w:pPr>
        <w:spacing w:before="120" w:after="60"/>
      </w:pPr>
      <w:r>
        <w:rPr>
          <w:rFonts w:ascii="Arial" w:cs="Arial" w:eastAsia="Arial" w:hAnsi="Arial"/>
          <w:b/>
          <w:bCs/>
          <w:color w:val="C0392B"/>
          <w:sz w:val="22"/>
          <w:szCs w:val="22"/>
        </w:rPr>
        <w:t xml:space="preserve">Fix #3 — </w:t>
      </w:r>
      <w:r>
        <w:rPr>
          <w:rFonts w:ascii="Arial" w:cs="Arial" w:eastAsia="Arial" w:hAnsi="Arial"/>
          <w:b/>
          <w:bCs/>
          <w:color w:val="1C2333"/>
          <w:sz w:val="22"/>
          <w:szCs w:val="22"/>
        </w:rPr>
        <w:t xml:space="preserve">meta_classifier test generator — Trivially easy test data</w:t>
      </w:r>
      <w:r>
        <w:rPr>
          <w:rFonts w:ascii="Arial" w:cs="Arial" w:eastAsia="Arial" w:hAnsi="Arial"/>
          <w:b/>
          <w:bCs/>
          <w:color w:val="C0392B"/>
          <w:sz w:val="22"/>
          <w:szCs w:val="22"/>
        </w:rPr>
        <w:t xml:space="preserv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Action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1. Update MetaClassifier scenario generator in src/stress_test/v14/scenarios.py. 2. Replace perfect [0,0,0,0,0]/[1,1,1,1,1] inputs with sampled score distributions from real sub-model outputs. 3. Capture per-model output distributions from actual runs (payload, url, timeseries, network, host) and use as input distribution. 4. For adversarial meta scenarios: inject score distributions where 2-3 sub-models disagree. 5. Re-run to verify adversarial accuracy drops toward 60% target. 6. Do NOT ship meta_classifier to production without valid stress test results.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Guidance</w:t>
            </w:r>
          </w:p>
        </w:tc>
        <w:tc>
          <w:tcPr>
            <w:tcW w:type="dxa" w:w="7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333333"/>
                <w:sz w:val="20"/>
                <w:szCs w:val="20"/>
              </w:rPr>
              <w:t xml:space="preserve">ADVERSARIAL_STRESS_TEST_IMPLEMENTATION.md §Problem Statement and §4 (BenignAdversarialGenerator)</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Risk</w:t>
            </w:r>
          </w:p>
        </w:tc>
        <w:tc>
          <w:tcPr>
            <w:tcW w:type="dxa" w:w="7760"/>
            <w:tcBorders>
              <w:top w:val="single" w:color="CCCCCC" w:sz="1"/>
              <w:left w:val="single" w:color="CCCCCC" w:sz="1"/>
              <w:bottom w:val="single" w:color="CCCCCC" w:sz="1"/>
              <w:right w:val="single" w:color="CCCCCC" w:sz="1"/>
            </w:tcBorders>
            <w:shd w:fill="FBEAE9" w:val="clear"/>
            <w:tcMar>
              <w:top w:type="dxa" w:w="60"/>
              <w:left w:type="dxa" w:w="120"/>
              <w:bottom w:type="dxa" w:w="60"/>
              <w:right w:type="dxa" w:w="120"/>
            </w:tcMar>
          </w:tcPr>
          <w:p>
            <w:r>
              <w:rPr>
                <w:rFonts w:ascii="Arial" w:cs="Arial" w:eastAsia="Arial" w:hAnsi="Arial"/>
                <w:b w:val="false"/>
                <w:bCs w:val="false"/>
                <w:color w:val="C0392B"/>
                <w:sz w:val="20"/>
                <w:szCs w:val="20"/>
              </w:rPr>
              <w:t xml:space="preserve">If meta_classifier is genuinely poor at ensemble combination, fixing the test generator will expose previously hidden failures. Treat this as diagnostic, not as confirmation of good performance.</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Gate Check</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YES — meta_classifier promotion blocked until stress test shows valid (non-100%) adversarial results.</w:t>
            </w:r>
          </w:p>
        </w:tc>
      </w:tr>
    </w:tbl>
    <w:p>
      <w:pPr>
        <w:spacing w:after="80"/>
      </w:pPr>
      <w:r>
        <w:t xml:space="preserve"/>
      </w:r>
    </w:p>
    <w:p>
      <w:pPr>
        <w:spacing w:before="120" w:after="60"/>
      </w:pPr>
      <w:r>
        <w:rPr>
          <w:rFonts w:ascii="Arial" w:cs="Arial" w:eastAsia="Arial" w:hAnsi="Arial"/>
          <w:b/>
          <w:bCs/>
          <w:color w:val="E67E22"/>
          <w:sz w:val="22"/>
          <w:szCs w:val="22"/>
        </w:rPr>
        <w:t xml:space="preserve">Fix #4 — </w:t>
      </w:r>
      <w:r>
        <w:rPr>
          <w:rFonts w:ascii="Arial" w:cs="Arial" w:eastAsia="Arial" w:hAnsi="Arial"/>
          <w:b/>
          <w:bCs/>
          <w:color w:val="1C2333"/>
          <w:sz w:val="22"/>
          <w:szCs w:val="22"/>
        </w:rPr>
        <w:t xml:space="preserve">url_cnn — FPR 73.27%</w:t>
      </w:r>
      <w:r>
        <w:rPr>
          <w:rFonts w:ascii="Arial" w:cs="Arial" w:eastAsia="Arial" w:hAnsi="Arial"/>
          <w:b/>
          <w:bCs/>
          <w:color w:val="E67E22"/>
          <w:sz w:val="22"/>
          <w:szCs w:val="22"/>
        </w:rPr>
        <w:t xml:space="preserve">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Action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1. Audit training dataset benign URL composition. Add URLs from diverse categories: CDN links, API endpoints, OAuth redirect URIs, common login flows. 2. Retrain with equal benign/malicious balance and richer benign diversity. 3. After retraining, evaluate threshold at 0.80 per FP_REDUCTION_PLAN.md P0. 4. Investigate DGA subcategory specifically — add newer DGA family samples from threat intel feeds. 5. Validate: FPR &lt;3%, Recall ≥99%, DGA FN rate matches other categories.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Guidance</w:t>
            </w:r>
          </w:p>
        </w:tc>
        <w:tc>
          <w:tcPr>
            <w:tcW w:type="dxa" w:w="7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333333"/>
                <w:sz w:val="20"/>
                <w:szCs w:val="20"/>
              </w:rPr>
              <w:t xml:space="preserve">FP_REDUCTION_PLAN.md P0 (url threshold 0.45→0.80), DATASET_MODEL_MAPPING.md (url_cnn training sources)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Risk</w:t>
            </w:r>
          </w:p>
        </w:tc>
        <w:tc>
          <w:tcPr>
            <w:tcW w:type="dxa" w:w="7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val="false"/>
                <w:bCs w:val="false"/>
                <w:color w:val="E67E22"/>
                <w:sz w:val="20"/>
                <w:szCs w:val="20"/>
              </w:rPr>
              <w:t xml:space="preserve">Threshold change without retraining will trade FPR improvement for recall regression. Must retrain first.</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Gate Check</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YES — gate on FPR &lt;3% AND recall ≥98%.</w:t>
            </w:r>
          </w:p>
        </w:tc>
      </w:tr>
    </w:tbl>
    <w:p>
      <w:pPr>
        <w:spacing w:after="80"/>
      </w:pPr>
      <w:r>
        <w:t xml:space="preserve"/>
      </w:r>
    </w:p>
    <w:p>
      <w:pPr>
        <w:spacing w:before="120" w:after="60"/>
      </w:pPr>
      <w:r>
        <w:rPr>
          <w:rFonts w:ascii="Arial" w:cs="Arial" w:eastAsia="Arial" w:hAnsi="Arial"/>
          <w:b/>
          <w:bCs/>
          <w:color w:val="E67E22"/>
          <w:sz w:val="22"/>
          <w:szCs w:val="22"/>
        </w:rPr>
        <w:t xml:space="preserve">Fix #5 — </w:t>
      </w:r>
      <w:r>
        <w:rPr>
          <w:rFonts w:ascii="Arial" w:cs="Arial" w:eastAsia="Arial" w:hAnsi="Arial"/>
          <w:b/>
          <w:bCs/>
          <w:color w:val="1C2333"/>
          <w:sz w:val="22"/>
          <w:szCs w:val="22"/>
        </w:rPr>
        <w:t xml:space="preserve">fraud_detection — FPR 18.05%</w:t>
      </w:r>
      <w:r>
        <w:rPr>
          <w:rFonts w:ascii="Arial" w:cs="Arial" w:eastAsia="Arial" w:hAnsi="Arial"/>
          <w:b/>
          <w:bCs/>
          <w:color w:val="E67E22"/>
          <w:sz w:val="22"/>
          <w:szCs w:val="22"/>
        </w:rPr>
        <w:t xml:space="preserve">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Action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1. Apply Platt scaling or isotonic regression calibration post-training to fix ECE. 2. Augment training data with adversarial benign financial patterns (BenignAdversarialGenerator outputs for financial domain). 3. For card-not-present and account-takeover: oversample adversarial FP cases into training set. 4. Re-evaluate on adversarial tier specifically — adversarial FPR must come down from ~37.8% to &lt;5%.</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Guidance</w:t>
            </w:r>
          </w:p>
        </w:tc>
        <w:tc>
          <w:tcPr>
            <w:tcW w:type="dxa" w:w="7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333333"/>
                <w:sz w:val="20"/>
                <w:szCs w:val="20"/>
              </w:rPr>
              <w:t xml:space="preserve">FP_REDUCTION_PLAN.md, ADVERSARIAL_STRESS_TEST_IMPLEMENTATION.md §4</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Risk</w:t>
            </w:r>
          </w:p>
        </w:tc>
        <w:tc>
          <w:tcPr>
            <w:tcW w:type="dxa" w:w="7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val="false"/>
                <w:bCs w:val="false"/>
                <w:color w:val="E67E22"/>
                <w:sz w:val="20"/>
                <w:szCs w:val="20"/>
              </w:rPr>
              <w:t xml:space="preserve">Oversampling adversarial benign patterns may reduce recall on genuine adversarial attacks. Monitor both FPR and recall simultaneously.</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Gate Check</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YES — gate on both adversarial FPR &lt;10% AND recall ≥98%.</w:t>
            </w:r>
          </w:p>
        </w:tc>
      </w:tr>
    </w:tbl>
    <w:p>
      <w:pPr>
        <w:spacing w:after="80"/>
      </w:pPr>
      <w:r>
        <w:t xml:space="preserve"/>
      </w:r>
    </w:p>
    <w:p>
      <w:pPr>
        <w:spacing w:before="120" w:after="60"/>
      </w:pPr>
      <w:r>
        <w:rPr>
          <w:rFonts w:ascii="Arial" w:cs="Arial" w:eastAsia="Arial" w:hAnsi="Arial"/>
          <w:b/>
          <w:bCs/>
          <w:color w:val="2980B9"/>
          <w:sz w:val="22"/>
          <w:szCs w:val="22"/>
        </w:rPr>
        <w:t xml:space="preserve">Fix #6 — </w:t>
      </w:r>
      <w:r>
        <w:rPr>
          <w:rFonts w:ascii="Arial" w:cs="Arial" w:eastAsia="Arial" w:hAnsi="Arial"/>
          <w:b/>
          <w:bCs/>
          <w:color w:val="1C2333"/>
          <w:sz w:val="22"/>
          <w:szCs w:val="22"/>
        </w:rPr>
        <w:t xml:space="preserve">network_intrusion — P99 latency 252ms</w:t>
      </w:r>
      <w:r>
        <w:rPr>
          <w:rFonts w:ascii="Arial" w:cs="Arial" w:eastAsia="Arial" w:hAnsi="Arial"/>
          <w:b/>
          <w:bCs/>
          <w:color w:val="2980B9"/>
          <w:sz w:val="22"/>
          <w:szCs w:val="22"/>
        </w:rPr>
        <w:t xml:space="preserve">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Action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1. Profile top 1% slowest inference samples — capture inputs causing &gt;100ms. 2. Check RF tree depth on adversarial feature vectors. 3. If adversarial inputs drive worst-case traversal: cap max_depth or add adversarial-specific feature normalization. 4. Apply isotonic regression calibration (addresses Issue #7 simultaneously). 5. Feed R2L failures (Issue #8) into hard-example feedback loop via dry-run first.</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Doc Guidance</w:t>
            </w:r>
          </w:p>
        </w:tc>
        <w:tc>
          <w:tcPr>
            <w:tcW w:type="dxa" w:w="7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333333"/>
                <w:sz w:val="20"/>
                <w:szCs w:val="20"/>
              </w:rPr>
              <w:t xml:space="preserve">AGENTS.md (latency target), HARD_EXAMPLE_FEEDBACK_LOOP.md, DATASET_MODEL_MAPPING.md (NSL-KDD)</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Risk</w:t>
            </w:r>
          </w:p>
        </w:tc>
        <w:tc>
          <w:tcPr>
            <w:tcW w:type="dxa" w:w="7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980B9"/>
                <w:sz w:val="20"/>
                <w:szCs w:val="20"/>
              </w:rPr>
              <w:t xml:space="preserve">Reducing max_depth may reduce accuracy. Profile first before modifying model hyperparameters.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Gate Check</w:t>
            </w:r>
          </w:p>
        </w:tc>
        <w:tc>
          <w:tcPr>
            <w:tcW w:type="dxa" w:w="77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rFonts w:ascii="Arial" w:cs="Arial" w:eastAsia="Arial" w:hAnsi="Arial"/>
                <w:b w:val="false"/>
                <w:bCs w:val="false"/>
                <w:color w:val="333333"/>
                <w:sz w:val="20"/>
                <w:szCs w:val="20"/>
              </w:rPr>
              <w:t xml:space="preserve">PARTIAL — latency fix does not require feedback loop gate, but R2L hard examples do.</w:t>
            </w:r>
          </w:p>
        </w:tc>
      </w:tr>
    </w:tbl>
    <w:p>
      <w:r>
        <w:br w:type="page"/>
      </w:r>
    </w:p>
    <w:p>
      <w:pPr>
        <w:pStyle w:val="Heading1"/>
      </w:pPr>
      <w:r>
        <w:rPr>
          <w:rFonts w:ascii="Arial" w:cs="Arial" w:eastAsia="Arial" w:hAnsi="Arial"/>
          <w:b/>
          <w:bCs/>
          <w:color w:val="1C2333"/>
        </w:rPr>
        <w:t xml:space="preserve">Section 6 — Commendations</w:t>
      </w:r>
    </w:p>
    <w:p>
      <w:pPr>
        <w:pBdr>
          <w:bottom w:val="single" w:color="2980B9" w:sz="4" w:space="1"/>
        </w:pBdr>
        <w:spacing w:before="160" w:after="160"/>
      </w:pPr>
    </w:p>
    <w:p>
      <w:pPr>
        <w:spacing w:after="80"/>
      </w:pPr>
      <w:r>
        <w:t xml:space="preserve"/>
      </w:r>
    </w:p>
    <w:p>
      <w:pPr>
        <w:spacing w:before="80" w:after="60"/>
      </w:pPr>
      <w:r>
        <w:rPr>
          <w:rFonts w:ascii="Arial" w:cs="Arial" w:eastAsia="Arial" w:hAnsi="Arial"/>
          <w:b/>
          <w:bCs/>
          <w:color w:val="27AE60"/>
          <w:sz w:val="22"/>
          <w:szCs w:val="22"/>
        </w:rPr>
        <w:t xml:space="preserve">host_behavior — Outstanding Performance</w:t>
      </w:r>
    </w:p>
    <w:p>
      <w:pPr>
        <w:spacing w:before="0" w:after="120"/>
      </w:pPr>
      <w:r>
        <w:rPr>
          <w:rFonts w:ascii="Arial" w:cs="Arial" w:eastAsia="Arial" w:hAnsi="Arial"/>
          <w:color w:val="555555"/>
          <w:sz w:val="22"/>
          <w:szCs w:val="22"/>
        </w:rPr>
        <w:t xml:space="preserve">99.81% accuracy, 0.20% FPR, 99.81% recall. All 5 malware categories (rootkit, backdoor, trojan, spyware, ransomware) at near-perfect recall. Zero failures on Easy and Medium tiers. This model meets all production targets and demonstrates what good training + proper data balance looks like. The only remaining concern (adversarial overconfidence) is a minor calibration issue relative to the severity of other model failures.</w:t>
      </w:r>
    </w:p>
    <w:p>
      <w:pPr>
        <w:spacing w:after="80"/>
      </w:pPr>
      <w:r>
        <w:t xml:space="preserve"/>
      </w:r>
    </w:p>
    <w:p>
      <w:pPr>
        <w:spacing w:before="80" w:after="60"/>
      </w:pPr>
      <w:r>
        <w:rPr>
          <w:rFonts w:ascii="Arial" w:cs="Arial" w:eastAsia="Arial" w:hAnsi="Arial"/>
          <w:b/>
          <w:bCs/>
          <w:color w:val="2980B9"/>
          <w:sz w:val="22"/>
          <w:szCs w:val="22"/>
        </w:rPr>
        <w:t xml:space="preserve">network_intrusion — Good Core Performance</w:t>
      </w:r>
    </w:p>
    <w:p>
      <w:pPr>
        <w:spacing w:before="0" w:after="120"/>
      </w:pPr>
      <w:r>
        <w:rPr>
          <w:rFonts w:ascii="Arial" w:cs="Arial" w:eastAsia="Arial" w:hAnsi="Arial"/>
          <w:color w:val="555555"/>
          <w:sz w:val="22"/>
          <w:szCs w:val="22"/>
        </w:rPr>
        <w:t xml:space="preserve">99.42% accuracy, 0.51% FPR. Meets production accuracy and FPR targets. Clean Easy/Medium performance (0 failures). Adversarial tier degradation is expected per ADVERSARIAL_STRESS_TEST_IMPLEMENTATION.md and is well within bounds. Only the P99 latency spike and R2L miss rate require investigation.</w:t>
      </w:r>
    </w:p>
    <w:p>
      <w:pPr>
        <w:spacing w:after="80"/>
      </w:pPr>
      <w:r>
        <w:t xml:space="preserve"/>
      </w:r>
    </w:p>
    <w:p>
      <w:pPr>
        <w:spacing w:before="80" w:after="60"/>
      </w:pPr>
      <w:r>
        <w:rPr>
          <w:rFonts w:ascii="Arial" w:cs="Arial" w:eastAsia="Arial" w:hAnsi="Arial"/>
          <w:b/>
          <w:bCs/>
          <w:color w:val="2980B9"/>
          <w:sz w:val="22"/>
          <w:szCs w:val="22"/>
        </w:rPr>
        <w:t xml:space="preserve">sklearn parallelism warning fix — Confirmed Working</w:t>
      </w:r>
    </w:p>
    <w:p>
      <w:pPr>
        <w:spacing w:before="0" w:after="120"/>
      </w:pPr>
      <w:r>
        <w:rPr>
          <w:rFonts w:ascii="Arial" w:cs="Arial" w:eastAsia="Arial" w:hAnsi="Arial"/>
          <w:color w:val="555555"/>
          <w:sz w:val="22"/>
          <w:szCs w:val="22"/>
        </w:rPr>
        <w:t xml:space="preserve">Per ADVERSARIAL_STRESS_TEST_IMPLEMENTATION.md §1: parallel_backend("loky", n_jobs=1) fix implemented. No warning spam observable in the run outputs. This is the correct root-cause fix — not filterwarnings() suppression.</w:t>
      </w:r>
    </w:p>
    <w:p>
      <w:r>
        <w:br w:type="page"/>
      </w:r>
    </w:p>
    <w:p>
      <w:pPr>
        <w:pStyle w:val="Heading1"/>
      </w:pPr>
      <w:r>
        <w:rPr>
          <w:rFonts w:ascii="Arial" w:cs="Arial" w:eastAsia="Arial" w:hAnsi="Arial"/>
          <w:b/>
          <w:bCs/>
          <w:color w:val="1C2333"/>
        </w:rPr>
        <w:t xml:space="preserve">Section 7 — Open Questions</w:t>
      </w:r>
    </w:p>
    <w:p>
      <w:pPr>
        <w:pBdr>
          <w:bottom w:val="single" w:color="2980B9" w:sz="4" w:space="1"/>
        </w:pBdr>
        <w:spacing w:before="160" w:after="160"/>
      </w:pPr>
    </w:p>
    <w:p>
      <w:pPr>
        <w:spacing w:after="80"/>
      </w:pPr>
      <w:r>
        <w:t xml:space="preserve"/>
      </w:r>
    </w:p>
    <w:p>
      <w:pPr>
        <w:spacing w:before="80" w:after="120"/>
      </w:pPr>
      <w:r>
        <w:rPr>
          <w:rFonts w:ascii="Arial" w:cs="Arial" w:eastAsia="Arial" w:hAnsi="Arial"/>
          <w:b/>
          <w:bCs/>
          <w:color w:val="1C2333"/>
          <w:sz w:val="22"/>
          <w:szCs w:val="22"/>
        </w:rPr>
        <w:t xml:space="preserve">Q1: </w:t>
      </w:r>
      <w:r>
        <w:rPr>
          <w:rFonts w:ascii="Arial" w:cs="Arial" w:eastAsia="Arial" w:hAnsi="Arial"/>
          <w:color w:val="555555"/>
          <w:sz w:val="22"/>
          <w:szCs w:val="22"/>
        </w:rPr>
        <w:t xml:space="preserve">What does the raw sigmoid output histogram look like for timeseries_lstm on both benign and attack inputs? This is the first diagnostic step before any fix — the answer determines whether the issue is model collapse, label encoding, or input pipeline mismatch.</w:t>
      </w:r>
    </w:p>
    <w:p>
      <w:pPr>
        <w:spacing w:before="80" w:after="120"/>
      </w:pPr>
      <w:r>
        <w:rPr>
          <w:rFonts w:ascii="Arial" w:cs="Arial" w:eastAsia="Arial" w:hAnsi="Arial"/>
          <w:b/>
          <w:bCs/>
          <w:color w:val="1C2333"/>
          <w:sz w:val="22"/>
          <w:szCs w:val="22"/>
        </w:rPr>
        <w:t xml:space="preserve">Q2: </w:t>
      </w:r>
      <w:r>
        <w:rPr>
          <w:rFonts w:ascii="Arial" w:cs="Arial" w:eastAsia="Arial" w:hAnsi="Arial"/>
          <w:color w:val="555555"/>
          <w:sz w:val="22"/>
          <w:szCs w:val="22"/>
        </w:rPr>
        <w:t xml:space="preserve">Were payload_cnn and url_cnn retrained at any point since the FP_REDUCTION_PLAN.md P0 targets were set? If the plan was implemented but the issue persists, the retraining itself may have failed (e.g., wrong dataset used, training loop bug).</w:t>
      </w:r>
    </w:p>
    <w:p>
      <w:pPr>
        <w:spacing w:before="80" w:after="120"/>
      </w:pPr>
      <w:r>
        <w:rPr>
          <w:rFonts w:ascii="Arial" w:cs="Arial" w:eastAsia="Arial" w:hAnsi="Arial"/>
          <w:b/>
          <w:bCs/>
          <w:color w:val="1C2333"/>
          <w:sz w:val="22"/>
          <w:szCs w:val="22"/>
        </w:rPr>
        <w:t xml:space="preserve">Q3: </w:t>
      </w:r>
      <w:r>
        <w:rPr>
          <w:rFonts w:ascii="Arial" w:cs="Arial" w:eastAsia="Arial" w:hAnsi="Arial"/>
          <w:color w:val="555555"/>
          <w:sz w:val="22"/>
          <w:szCs w:val="22"/>
        </w:rPr>
        <w:t xml:space="preserve">Is the meta_classifier scenario generator bug the same one documented in ADVERSARIAL_STRESS_TEST_IMPLEMENTATION.md §Problem Statement (prior to V1.4), or a regression introduced after the V1.4 fix? The failures.jsonl containing 0 records suggests the generator was never updated.</w:t>
      </w:r>
    </w:p>
    <w:p>
      <w:pPr>
        <w:spacing w:before="80" w:after="120"/>
      </w:pPr>
      <w:r>
        <w:rPr>
          <w:rFonts w:ascii="Arial" w:cs="Arial" w:eastAsia="Arial" w:hAnsi="Arial"/>
          <w:b/>
          <w:bCs/>
          <w:color w:val="1C2333"/>
          <w:sz w:val="22"/>
          <w:szCs w:val="22"/>
        </w:rPr>
        <w:t xml:space="preserve">Q4: </w:t>
      </w:r>
      <w:r>
        <w:rPr>
          <w:rFonts w:ascii="Arial" w:cs="Arial" w:eastAsia="Arial" w:hAnsi="Arial"/>
          <w:color w:val="555555"/>
          <w:sz w:val="22"/>
          <w:szCs w:val="22"/>
        </w:rPr>
        <w:t xml:space="preserve">What caused the network_intrusion P99 spike? Is it data-dependent (specific adversarial features hitting worst-case tree traversal) or environment-dependent (memory pressure during the run)? Cannot determine without profiling the 1% slowest samples.</w:t>
      </w:r>
    </w:p>
    <w:p>
      <w:pPr>
        <w:spacing w:before="80" w:after="120"/>
      </w:pPr>
      <w:r>
        <w:rPr>
          <w:rFonts w:ascii="Arial" w:cs="Arial" w:eastAsia="Arial" w:hAnsi="Arial"/>
          <w:b/>
          <w:bCs/>
          <w:color w:val="1C2333"/>
          <w:sz w:val="22"/>
          <w:szCs w:val="22"/>
        </w:rPr>
        <w:t xml:space="preserve">Q5: </w:t>
      </w:r>
      <w:r>
        <w:rPr>
          <w:rFonts w:ascii="Arial" w:cs="Arial" w:eastAsia="Arial" w:hAnsi="Arial"/>
          <w:color w:val="555555"/>
          <w:sz w:val="22"/>
          <w:szCs w:val="22"/>
        </w:rPr>
        <w:t xml:space="preserve">For host_behavior adversarial FPs: are the 104 adversarial FPs all from the same subcategory or distributed? The failures.jsonl shows a mix of normal/benign scenarios — understanding the distribution would help prioritize which benign patterns to add to training.</w:t>
      </w:r>
    </w:p>
    <w:p>
      <w:pPr>
        <w:spacing w:before="80" w:after="120"/>
      </w:pPr>
      <w:r>
        <w:rPr>
          <w:rFonts w:ascii="Arial" w:cs="Arial" w:eastAsia="Arial" w:hAnsi="Arial"/>
          <w:b/>
          <w:bCs/>
          <w:color w:val="1C2333"/>
          <w:sz w:val="22"/>
          <w:szCs w:val="22"/>
        </w:rPr>
        <w:t xml:space="preserve">Q6: </w:t>
      </w:r>
      <w:r>
        <w:rPr>
          <w:rFonts w:ascii="Arial" w:cs="Arial" w:eastAsia="Arial" w:hAnsi="Arial"/>
          <w:color w:val="555555"/>
          <w:sz w:val="22"/>
          <w:szCs w:val="22"/>
        </w:rPr>
        <w:t xml:space="preserve">url_cnn is missing .jsonl and _failures.jsonl files due to size constraints. Are there specific URL patterns or subcategories driving the 821k FPs? This cannot be determined from the ops JSON alone — the failures.jsonl is needed to understand which benign URL patterns are being flagged.</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C2333"/>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2026-02-26T06:44:15.293Z</dcterms:created>
  <dcterms:modified xsi:type="dcterms:W3CDTF">2026-02-26T06:44:15.294Z</dcterms:modified>
</cp:coreProperties>
</file>

<file path=docProps/custom.xml><?xml version="1.0" encoding="utf-8"?>
<Properties xmlns="http://schemas.openxmlformats.org/officeDocument/2006/custom-properties" xmlns:vt="http://schemas.openxmlformats.org/officeDocument/2006/docPropsVTypes"/>
</file>