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p>
    <w:p>
      <w:pPr>
        <w:pStyle w:val="2"/>
        <w:bidi w:val="0"/>
      </w:pPr>
      <w:r>
        <w:t>福建省平台JTT809扩展部分</w:t>
      </w:r>
    </w:p>
    <w:p>
      <w:pPr>
        <w:pStyle w:val="3"/>
        <w:bidi w:val="0"/>
        <w:rPr>
          <w:rFonts w:hint="default"/>
          <w:lang w:val="en-US" w:eastAsia="zh-CN"/>
        </w:rPr>
      </w:pPr>
      <w:r>
        <w:rPr>
          <w:rFonts w:hint="eastAsia"/>
          <w:lang w:val="en-US" w:eastAsia="zh-CN"/>
        </w:rPr>
        <w:t>概述</w:t>
      </w:r>
    </w:p>
    <w:p>
      <w:pPr>
        <w:ind w:firstLine="500" w:firstLineChars="0"/>
        <w:rPr>
          <w:rFonts w:hint="default"/>
          <w:lang w:val="en-US"/>
        </w:rPr>
      </w:pPr>
      <w:r>
        <w:rPr>
          <w:rFonts w:hint="eastAsia"/>
          <w:lang w:val="en-US" w:eastAsia="zh-CN"/>
        </w:rPr>
        <w:t>在阅读本文档前，您应先阅读JT/T 808-2019，JT/T 809-2019，JT/T 1078-2016，熟练理解以上文档的数据格式描述，并完成基本的通讯协议代码编写，本文档是针对以上文档的数据格式进行扩展，以满足福建省联网联控系统的管理需求，本文档的阅读对象是下级平台的软件开发工程师，建议工作年限为3年或更高，在开发过程中需要技术支持，可以申请加入群省卫星定位系统技术交流群：</w:t>
      </w:r>
      <w:r>
        <w:rPr>
          <w:rFonts w:hint="default"/>
          <w:lang w:eastAsia="zh-CN"/>
        </w:rPr>
        <w:t>312395949 (https://jq.qq.com/?_wv=1027&amp;k=bBHNqDyC)</w:t>
      </w:r>
      <w:r>
        <w:rPr>
          <w:rFonts w:hint="eastAsia"/>
          <w:lang w:val="en-US" w:eastAsia="zh-CN"/>
        </w:rPr>
        <w:t>，加群</w:t>
      </w:r>
      <w:r>
        <w:rPr>
          <w:rFonts w:hint="default"/>
          <w:lang w:eastAsia="zh-CN"/>
        </w:rPr>
        <w:t>后请修改群名片 “公司+姓名+联系电话”</w:t>
      </w:r>
      <w:r>
        <w:rPr>
          <w:rFonts w:hint="eastAsia"/>
          <w:lang w:val="en-US" w:eastAsia="zh-CN"/>
        </w:rPr>
        <w:t>。</w:t>
      </w:r>
    </w:p>
    <w:p>
      <w:pPr>
        <w:pStyle w:val="3"/>
        <w:bidi w:val="0"/>
      </w:pPr>
      <w:r>
        <w:rPr>
          <w:rFonts w:hint="eastAsia"/>
          <w:lang w:val="en-US" w:eastAsia="zh-CN"/>
        </w:rPr>
        <w:t>车辆</w:t>
      </w:r>
      <w:r>
        <w:t>静态信息</w:t>
      </w:r>
    </w:p>
    <w:p>
      <w:pPr>
        <w:bidi w:val="0"/>
      </w:pPr>
      <w:r>
        <w:t>为适应福建省平台监管需要，对0x1601（补报车辆静态信息应答）消息进行了扩展，下级平台上传的静态信息需要在</w:t>
      </w:r>
      <w:r>
        <w:rPr>
          <w:rFonts w:hint="eastAsia"/>
          <w:lang w:val="en-US" w:eastAsia="zh-CN"/>
        </w:rPr>
        <w:t>原有</w:t>
      </w:r>
      <w:r>
        <w:t>车辆信息新增以下字段信息：</w:t>
      </w:r>
    </w:p>
    <w:tbl>
      <w:tblPr>
        <w:tblStyle w:val="6"/>
        <w:tblW w:w="7658"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2492"/>
        <w:gridCol w:w="2041"/>
        <w:gridCol w:w="3125"/>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52" w:hRule="atLeast"/>
          <w:jc w:val="center"/>
        </w:trPr>
        <w:tc>
          <w:tcPr>
            <w:tcW w:w="2492" w:type="dxa"/>
            <w:shd w:val="clear" w:color="auto" w:fill="CCCCCC"/>
          </w:tcPr>
          <w:p>
            <w:pPr>
              <w:pStyle w:val="9"/>
              <w:bidi w:val="0"/>
              <w:jc w:val="center"/>
            </w:pPr>
            <w:r>
              <w:t>标识</w:t>
            </w:r>
          </w:p>
        </w:tc>
        <w:tc>
          <w:tcPr>
            <w:tcW w:w="2041" w:type="dxa"/>
            <w:shd w:val="clear" w:color="auto" w:fill="CCCCCC"/>
          </w:tcPr>
          <w:p>
            <w:pPr>
              <w:pStyle w:val="9"/>
              <w:bidi w:val="0"/>
              <w:jc w:val="center"/>
            </w:pPr>
            <w:r>
              <w:t>字段名</w:t>
            </w:r>
          </w:p>
        </w:tc>
        <w:tc>
          <w:tcPr>
            <w:tcW w:w="3125" w:type="dxa"/>
            <w:shd w:val="clear" w:color="auto" w:fill="CCCCCC"/>
          </w:tcPr>
          <w:p>
            <w:pPr>
              <w:pStyle w:val="9"/>
              <w:bidi w:val="0"/>
              <w:jc w:val="center"/>
            </w:pPr>
            <w:r>
              <w:t>描述及要求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52" w:hRule="atLeast"/>
          <w:jc w:val="center"/>
        </w:trPr>
        <w:tc>
          <w:tcPr>
            <w:tcW w:w="2492" w:type="dxa"/>
            <w:shd w:val="clear" w:color="auto" w:fill="FAFAFA"/>
          </w:tcPr>
          <w:p>
            <w:pPr>
              <w:pStyle w:val="9"/>
              <w:bidi w:val="0"/>
              <w:rPr>
                <w:rFonts w:hint="default"/>
              </w:rPr>
            </w:pPr>
            <w:r>
              <w:t>SUPER_TRANS_TYPE</w:t>
            </w:r>
          </w:p>
        </w:tc>
        <w:tc>
          <w:tcPr>
            <w:tcW w:w="2041" w:type="dxa"/>
            <w:shd w:val="clear" w:color="auto" w:fill="FAFAFA"/>
            <w:vAlign w:val="center"/>
          </w:tcPr>
          <w:p>
            <w:pPr>
              <w:pStyle w:val="9"/>
              <w:bidi w:val="0"/>
              <w:rPr>
                <w:rFonts w:hint="default"/>
              </w:rPr>
            </w:pPr>
            <w:r>
              <w:t>营运类型</w:t>
            </w:r>
          </w:p>
        </w:tc>
        <w:tc>
          <w:tcPr>
            <w:tcW w:w="3125" w:type="dxa"/>
            <w:shd w:val="clear" w:color="auto" w:fill="FAFAFA"/>
            <w:vAlign w:val="center"/>
          </w:tcPr>
          <w:p>
            <w:pPr>
              <w:pStyle w:val="9"/>
              <w:bidi w:val="0"/>
              <w:rPr>
                <w:rFonts w:hint="default"/>
              </w:rPr>
            </w:pPr>
            <w:r>
              <w:rPr>
                <w:rFonts w:hint="eastAsia"/>
                <w:lang w:val="en-US" w:eastAsia="zh-CN"/>
              </w:rPr>
              <w:t>见</w:t>
            </w:r>
            <w:r>
              <w:rPr>
                <w:rFonts w:hint="default"/>
              </w:rPr>
              <w:t>表2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52" w:hRule="atLeast"/>
          <w:jc w:val="center"/>
        </w:trPr>
        <w:tc>
          <w:tcPr>
            <w:tcW w:w="2492" w:type="dxa"/>
            <w:shd w:val="clear" w:color="auto" w:fill="FAFAFA"/>
          </w:tcPr>
          <w:p>
            <w:pPr>
              <w:pStyle w:val="9"/>
              <w:bidi w:val="0"/>
            </w:pPr>
            <w:r>
              <w:t>OWNER_SEX</w:t>
            </w:r>
          </w:p>
        </w:tc>
        <w:tc>
          <w:tcPr>
            <w:tcW w:w="2041" w:type="dxa"/>
            <w:shd w:val="clear" w:color="auto" w:fill="FAFAFA"/>
            <w:vAlign w:val="center"/>
          </w:tcPr>
          <w:p>
            <w:pPr>
              <w:pStyle w:val="9"/>
              <w:bidi w:val="0"/>
            </w:pPr>
            <w:r>
              <w:t>车主性别</w:t>
            </w:r>
          </w:p>
        </w:tc>
        <w:tc>
          <w:tcPr>
            <w:tcW w:w="3125" w:type="dxa"/>
            <w:shd w:val="clear" w:color="auto" w:fill="FAFAFA"/>
            <w:vAlign w:val="center"/>
          </w:tcPr>
          <w:p>
            <w:pPr>
              <w:pStyle w:val="9"/>
              <w:bidi w:val="0"/>
            </w:pPr>
            <w:r>
              <w:t>车主性别：女:0,男:1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52" w:hRule="atLeast"/>
          <w:jc w:val="center"/>
        </w:trPr>
        <w:tc>
          <w:tcPr>
            <w:tcW w:w="2492" w:type="dxa"/>
            <w:shd w:val="clear" w:color="auto" w:fill="FAFAFA"/>
          </w:tcPr>
          <w:p>
            <w:pPr>
              <w:pStyle w:val="9"/>
              <w:bidi w:val="0"/>
              <w:rPr>
                <w:rFonts w:hint="eastAsia" w:eastAsia="仿宋"/>
                <w:lang w:eastAsia="zh-CN"/>
              </w:rPr>
            </w:pPr>
            <w:r>
              <w:t>EXEC_NO</w:t>
            </w:r>
          </w:p>
        </w:tc>
        <w:tc>
          <w:tcPr>
            <w:tcW w:w="2041" w:type="dxa"/>
            <w:shd w:val="clear" w:color="auto" w:fill="FAFAFA"/>
            <w:vAlign w:val="center"/>
          </w:tcPr>
          <w:p>
            <w:pPr>
              <w:pStyle w:val="9"/>
              <w:bidi w:val="0"/>
            </w:pPr>
            <w:r>
              <w:t>身份证号码</w:t>
            </w:r>
          </w:p>
        </w:tc>
        <w:tc>
          <w:tcPr>
            <w:tcW w:w="3125" w:type="dxa"/>
            <w:shd w:val="clear" w:color="auto" w:fill="FAFAFA"/>
            <w:vAlign w:val="center"/>
          </w:tcPr>
          <w:p>
            <w:pPr>
              <w:pStyle w:val="9"/>
              <w:bidi w:val="0"/>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52" w:hRule="atLeast"/>
          <w:jc w:val="center"/>
        </w:trPr>
        <w:tc>
          <w:tcPr>
            <w:tcW w:w="2492" w:type="dxa"/>
            <w:shd w:val="clear" w:color="auto" w:fill="FAFAFA"/>
          </w:tcPr>
          <w:p>
            <w:pPr>
              <w:pStyle w:val="9"/>
              <w:bidi w:val="0"/>
            </w:pPr>
            <w:r>
              <w:t>OWNER_CONTACT_ADDRESS</w:t>
            </w:r>
          </w:p>
        </w:tc>
        <w:tc>
          <w:tcPr>
            <w:tcW w:w="2041" w:type="dxa"/>
            <w:shd w:val="clear" w:color="auto" w:fill="FAFAFA"/>
            <w:vAlign w:val="center"/>
          </w:tcPr>
          <w:p>
            <w:pPr>
              <w:pStyle w:val="9"/>
              <w:bidi w:val="0"/>
            </w:pPr>
            <w:r>
              <w:t>通讯地址</w:t>
            </w:r>
          </w:p>
        </w:tc>
        <w:tc>
          <w:tcPr>
            <w:tcW w:w="3125" w:type="dxa"/>
            <w:shd w:val="clear" w:color="auto" w:fill="FAFAFA"/>
            <w:vAlign w:val="center"/>
          </w:tcPr>
          <w:p>
            <w:pPr>
              <w:pStyle w:val="9"/>
              <w:bidi w:val="0"/>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82" w:hRule="atLeast"/>
          <w:jc w:val="center"/>
        </w:trPr>
        <w:tc>
          <w:tcPr>
            <w:tcW w:w="2492" w:type="dxa"/>
            <w:shd w:val="clear" w:color="auto" w:fill="FAFAFA"/>
          </w:tcPr>
          <w:p>
            <w:pPr>
              <w:pStyle w:val="9"/>
              <w:bidi w:val="0"/>
            </w:pPr>
          </w:p>
          <w:p>
            <w:pPr>
              <w:pStyle w:val="9"/>
              <w:bidi w:val="0"/>
            </w:pPr>
          </w:p>
          <w:p>
            <w:pPr>
              <w:pStyle w:val="9"/>
              <w:bidi w:val="0"/>
            </w:pPr>
            <w:r>
              <w:t>CHANNELS</w:t>
            </w:r>
          </w:p>
        </w:tc>
        <w:tc>
          <w:tcPr>
            <w:tcW w:w="2041" w:type="dxa"/>
            <w:shd w:val="clear" w:color="auto" w:fill="FAFAFA"/>
            <w:vAlign w:val="center"/>
          </w:tcPr>
          <w:p>
            <w:pPr>
              <w:pStyle w:val="9"/>
              <w:bidi w:val="0"/>
            </w:pPr>
            <w:r>
              <w:t>音视频逻辑通道集合</w:t>
            </w:r>
          </w:p>
        </w:tc>
        <w:tc>
          <w:tcPr>
            <w:tcW w:w="3125" w:type="dxa"/>
            <w:shd w:val="clear" w:color="auto" w:fill="FAFAFA"/>
            <w:vAlign w:val="center"/>
          </w:tcPr>
          <w:p>
            <w:pPr>
              <w:pStyle w:val="9"/>
              <w:bidi w:val="0"/>
            </w:pPr>
            <w:r>
              <w:t>Json的字符串</w:t>
            </w:r>
            <w:r>
              <w:rPr>
                <w:rFonts w:hint="eastAsia"/>
                <w:lang w:eastAsia="zh-CN"/>
              </w:rPr>
              <w:t>，</w:t>
            </w:r>
            <w:r>
              <w:rPr>
                <w:rFonts w:hint="eastAsia"/>
                <w:lang w:val="en-US" w:eastAsia="zh-CN"/>
              </w:rPr>
              <w:t>表示</w:t>
            </w:r>
            <w:r>
              <w:t>音视频逻辑通道集合</w:t>
            </w:r>
            <w:r>
              <w:rPr>
                <w:rFonts w:hint="eastAsia"/>
                <w:lang w:eastAsia="zh-CN"/>
              </w:rPr>
              <w:t>，</w:t>
            </w:r>
            <w:r>
              <w:t>音视频逻辑通道具体结构</w:t>
            </w:r>
            <w:r>
              <w:rPr>
                <w:rFonts w:hint="eastAsia"/>
                <w:lang w:val="en-US" w:eastAsia="zh-CN"/>
              </w:rPr>
              <w:t>见</w:t>
            </w:r>
            <w:r>
              <w:t>表3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82" w:hRule="atLeast"/>
          <w:jc w:val="center"/>
        </w:trPr>
        <w:tc>
          <w:tcPr>
            <w:tcW w:w="2492" w:type="dxa"/>
            <w:shd w:val="clear" w:color="auto" w:fill="FAFAFA"/>
          </w:tcPr>
          <w:p>
            <w:pPr>
              <w:pStyle w:val="9"/>
              <w:bidi w:val="0"/>
              <w:jc w:val="left"/>
              <w:rPr>
                <w:rFonts w:hint="default"/>
              </w:rPr>
            </w:pPr>
            <w:r>
              <w:t>SEATING_CAPACITY</w:t>
            </w:r>
          </w:p>
        </w:tc>
        <w:tc>
          <w:tcPr>
            <w:tcW w:w="2041" w:type="dxa"/>
            <w:shd w:val="clear" w:color="auto" w:fill="FAFAFA"/>
            <w:vAlign w:val="center"/>
          </w:tcPr>
          <w:p>
            <w:pPr>
              <w:pStyle w:val="9"/>
              <w:bidi w:val="0"/>
              <w:rPr>
                <w:rFonts w:hint="default"/>
              </w:rPr>
            </w:pPr>
            <w:r>
              <w:t>吨座位</w:t>
            </w:r>
          </w:p>
        </w:tc>
        <w:tc>
          <w:tcPr>
            <w:tcW w:w="3125" w:type="dxa"/>
            <w:shd w:val="clear" w:color="auto" w:fill="FAFAFA"/>
            <w:vAlign w:val="center"/>
          </w:tcPr>
          <w:p>
            <w:pPr>
              <w:pStyle w:val="9"/>
              <w:bidi w:val="0"/>
              <w:rPr>
                <w:rFonts w:hint="default" w:eastAsia="仿宋"/>
                <w:lang w:val="en-US" w:eastAsia="zh-CN"/>
              </w:rPr>
            </w:pPr>
            <w:r>
              <w:rPr>
                <w:rFonts w:hint="default"/>
              </w:rPr>
              <w:t>客运车</w:t>
            </w:r>
            <w:r>
              <w:rPr>
                <w:rFonts w:hint="eastAsia"/>
                <w:lang w:val="en-US" w:eastAsia="zh-CN"/>
              </w:rPr>
              <w:t>填写座位数，对应客运静态信息中的</w:t>
            </w:r>
            <w:r>
              <w:rPr>
                <w:rFonts w:hint="default"/>
              </w:rPr>
              <w:t xml:space="preserve">APPROVED_SEATS </w:t>
            </w:r>
            <w:r>
              <w:rPr>
                <w:rFonts w:hint="eastAsia"/>
                <w:lang w:val="en-US" w:eastAsia="zh-CN"/>
              </w:rPr>
              <w:t>字段的值，</w:t>
            </w:r>
          </w:p>
          <w:p>
            <w:pPr>
              <w:pStyle w:val="9"/>
              <w:bidi w:val="0"/>
              <w:rPr>
                <w:rFonts w:hint="default" w:eastAsia="仿宋"/>
                <w:lang w:val="en-US" w:eastAsia="zh-CN"/>
              </w:rPr>
            </w:pPr>
            <w:r>
              <w:rPr>
                <w:rFonts w:hint="default"/>
              </w:rPr>
              <w:t>货运车</w:t>
            </w:r>
            <w:r>
              <w:rPr>
                <w:rFonts w:hint="eastAsia"/>
                <w:lang w:val="en-US" w:eastAsia="zh-CN"/>
              </w:rPr>
              <w:t>填写吨位数，对应货运车辆信息的</w:t>
            </w:r>
            <w:r>
              <w:rPr>
                <w:rFonts w:hint="default"/>
              </w:rPr>
              <w:t>APPROVED_TONNAGE</w:t>
            </w:r>
            <w:r>
              <w:rPr>
                <w:rFonts w:hint="eastAsia"/>
                <w:lang w:val="en-US" w:eastAsia="zh-CN"/>
              </w:rPr>
              <w:t>字段的值</w:t>
            </w:r>
          </w:p>
        </w:tc>
      </w:tr>
    </w:tbl>
    <w:p>
      <w:pPr>
        <w:pStyle w:val="4"/>
        <w:numPr>
          <w:ilvl w:val="0"/>
          <w:numId w:val="2"/>
        </w:numPr>
        <w:bidi w:val="0"/>
        <w:rPr>
          <w:rFonts w:hint="default"/>
          <w:lang w:val="en-US" w:eastAsia="zh-CN"/>
        </w:rPr>
      </w:pPr>
      <w:r>
        <w:rPr>
          <w:rFonts w:hint="eastAsia"/>
          <w:lang w:val="en-US" w:eastAsia="zh-CN"/>
        </w:rPr>
        <w:t>表2.营运类型</w:t>
      </w:r>
    </w:p>
    <w:tbl>
      <w:tblPr>
        <w:tblStyle w:val="6"/>
        <w:tblW w:w="4359"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036"/>
        <w:gridCol w:w="332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CCCCCC"/>
          </w:tcPr>
          <w:p>
            <w:pPr>
              <w:pStyle w:val="9"/>
              <w:bidi w:val="0"/>
            </w:pPr>
            <w:r>
              <w:t>代码</w:t>
            </w:r>
          </w:p>
        </w:tc>
        <w:tc>
          <w:tcPr>
            <w:tcW w:w="3323" w:type="dxa"/>
            <w:shd w:val="clear" w:color="auto" w:fill="CCCCCC"/>
          </w:tcPr>
          <w:p>
            <w:pPr>
              <w:pStyle w:val="9"/>
              <w:bidi w:val="0"/>
            </w:pPr>
            <w:r>
              <w:t>名称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11</w:t>
            </w:r>
          </w:p>
        </w:tc>
        <w:tc>
          <w:tcPr>
            <w:tcW w:w="3323" w:type="dxa"/>
            <w:shd w:val="clear" w:color="auto" w:fill="FAFAFA"/>
            <w:vAlign w:val="center"/>
          </w:tcPr>
          <w:p>
            <w:pPr>
              <w:pStyle w:val="9"/>
              <w:bidi w:val="0"/>
            </w:pPr>
            <w:r>
              <w:t>省际客车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12</w:t>
            </w:r>
          </w:p>
        </w:tc>
        <w:tc>
          <w:tcPr>
            <w:tcW w:w="3323" w:type="dxa"/>
            <w:shd w:val="clear" w:color="auto" w:fill="FAFAFA"/>
            <w:vAlign w:val="center"/>
          </w:tcPr>
          <w:p>
            <w:pPr>
              <w:pStyle w:val="9"/>
              <w:bidi w:val="0"/>
            </w:pPr>
            <w:r>
              <w:t>市际客车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13</w:t>
            </w:r>
          </w:p>
        </w:tc>
        <w:tc>
          <w:tcPr>
            <w:tcW w:w="3323" w:type="dxa"/>
            <w:shd w:val="clear" w:color="auto" w:fill="FAFAFA"/>
          </w:tcPr>
          <w:p>
            <w:pPr>
              <w:pStyle w:val="9"/>
              <w:bidi w:val="0"/>
            </w:pPr>
            <w:r>
              <w:t>旅游客车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14</w:t>
            </w:r>
          </w:p>
        </w:tc>
        <w:tc>
          <w:tcPr>
            <w:tcW w:w="3323" w:type="dxa"/>
            <w:shd w:val="clear" w:color="auto" w:fill="FAFAFA"/>
          </w:tcPr>
          <w:p>
            <w:pPr>
              <w:pStyle w:val="9"/>
              <w:bidi w:val="0"/>
            </w:pPr>
            <w:r>
              <w:t>县际客车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15</w:t>
            </w:r>
          </w:p>
        </w:tc>
        <w:tc>
          <w:tcPr>
            <w:tcW w:w="3323" w:type="dxa"/>
            <w:shd w:val="clear" w:color="auto" w:fill="FAFAFA"/>
          </w:tcPr>
          <w:p>
            <w:pPr>
              <w:pStyle w:val="9"/>
              <w:bidi w:val="0"/>
            </w:pPr>
            <w:r>
              <w:t>县内客车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20</w:t>
            </w:r>
          </w:p>
        </w:tc>
        <w:tc>
          <w:tcPr>
            <w:tcW w:w="3323" w:type="dxa"/>
            <w:shd w:val="clear" w:color="auto" w:fill="FAFAFA"/>
          </w:tcPr>
          <w:p>
            <w:pPr>
              <w:pStyle w:val="9"/>
              <w:bidi w:val="0"/>
            </w:pPr>
            <w:r>
              <w:t>危险品车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31</w:t>
            </w:r>
          </w:p>
        </w:tc>
        <w:tc>
          <w:tcPr>
            <w:tcW w:w="3323" w:type="dxa"/>
            <w:shd w:val="clear" w:color="auto" w:fill="FAFAFA"/>
          </w:tcPr>
          <w:p>
            <w:pPr>
              <w:pStyle w:val="9"/>
              <w:bidi w:val="0"/>
            </w:pPr>
            <w:r>
              <w:t>重型货车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32</w:t>
            </w:r>
          </w:p>
        </w:tc>
        <w:tc>
          <w:tcPr>
            <w:tcW w:w="3323" w:type="dxa"/>
            <w:shd w:val="clear" w:color="auto" w:fill="FAFAFA"/>
          </w:tcPr>
          <w:p>
            <w:pPr>
              <w:pStyle w:val="9"/>
              <w:bidi w:val="0"/>
            </w:pPr>
            <w:r>
              <w:t>半挂牵引车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33</w:t>
            </w:r>
          </w:p>
        </w:tc>
        <w:tc>
          <w:tcPr>
            <w:tcW w:w="3323" w:type="dxa"/>
            <w:shd w:val="clear" w:color="auto" w:fill="FAFAFA"/>
          </w:tcPr>
          <w:p>
            <w:pPr>
              <w:pStyle w:val="9"/>
              <w:bidi w:val="0"/>
            </w:pPr>
            <w:r>
              <w:t>普通货车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41</w:t>
            </w:r>
          </w:p>
        </w:tc>
        <w:tc>
          <w:tcPr>
            <w:tcW w:w="3323" w:type="dxa"/>
            <w:shd w:val="clear" w:color="auto" w:fill="FAFAFA"/>
          </w:tcPr>
          <w:p>
            <w:pPr>
              <w:pStyle w:val="9"/>
              <w:bidi w:val="0"/>
            </w:pPr>
            <w:r>
              <w:t>出租汽车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43</w:t>
            </w:r>
          </w:p>
        </w:tc>
        <w:tc>
          <w:tcPr>
            <w:tcW w:w="3323" w:type="dxa"/>
            <w:shd w:val="clear" w:color="auto" w:fill="FAFAFA"/>
          </w:tcPr>
          <w:p>
            <w:pPr>
              <w:pStyle w:val="9"/>
              <w:bidi w:val="0"/>
            </w:pPr>
            <w:r>
              <w:t>公交车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51</w:t>
            </w:r>
          </w:p>
        </w:tc>
        <w:tc>
          <w:tcPr>
            <w:tcW w:w="3323" w:type="dxa"/>
            <w:shd w:val="clear" w:color="auto" w:fill="FAFAFA"/>
          </w:tcPr>
          <w:p>
            <w:pPr>
              <w:pStyle w:val="9"/>
              <w:bidi w:val="0"/>
            </w:pPr>
            <w:r>
              <w:t>警车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53</w:t>
            </w:r>
          </w:p>
        </w:tc>
        <w:tc>
          <w:tcPr>
            <w:tcW w:w="3323" w:type="dxa"/>
            <w:shd w:val="clear" w:color="auto" w:fill="FAFAFA"/>
          </w:tcPr>
          <w:p>
            <w:pPr>
              <w:pStyle w:val="9"/>
              <w:bidi w:val="0"/>
              <w:rPr>
                <w:rFonts w:hint="eastAsia" w:eastAsia="仿宋"/>
                <w:lang w:eastAsia="zh-CN"/>
              </w:rPr>
            </w:pPr>
            <w:r>
              <w:t>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90" w:hRule="atLeast"/>
          <w:jc w:val="center"/>
        </w:trPr>
        <w:tc>
          <w:tcPr>
            <w:tcW w:w="1036" w:type="dxa"/>
            <w:shd w:val="clear" w:color="auto" w:fill="FAFAFA"/>
          </w:tcPr>
          <w:p>
            <w:pPr>
              <w:pStyle w:val="9"/>
              <w:bidi w:val="0"/>
            </w:pPr>
            <w:r>
              <w:t>99</w:t>
            </w:r>
          </w:p>
        </w:tc>
        <w:tc>
          <w:tcPr>
            <w:tcW w:w="3323" w:type="dxa"/>
            <w:shd w:val="clear" w:color="auto" w:fill="FAFAFA"/>
          </w:tcPr>
          <w:p>
            <w:pPr>
              <w:pStyle w:val="9"/>
              <w:bidi w:val="0"/>
            </w:pPr>
            <w:r>
              <w:t>其他</w:t>
            </w:r>
          </w:p>
        </w:tc>
      </w:tr>
    </w:tbl>
    <w:p>
      <w:pPr>
        <w:pStyle w:val="4"/>
        <w:numPr>
          <w:ilvl w:val="0"/>
          <w:numId w:val="2"/>
        </w:numPr>
        <w:bidi w:val="0"/>
        <w:rPr>
          <w:rFonts w:hint="eastAsia"/>
          <w:b/>
          <w:lang w:val="en-US" w:eastAsia="zh-CN"/>
        </w:rPr>
      </w:pPr>
      <w:r>
        <w:rPr>
          <w:rFonts w:hint="eastAsia"/>
          <w:b/>
          <w:lang w:val="en-US" w:eastAsia="zh-CN"/>
        </w:rPr>
        <w:t>表3.音视频逻辑通道集合</w:t>
      </w:r>
    </w:p>
    <w:tbl>
      <w:tblPr>
        <w:tblStyle w:val="6"/>
        <w:tblW w:w="8098"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585"/>
        <w:gridCol w:w="1827"/>
        <w:gridCol w:w="972"/>
        <w:gridCol w:w="3714"/>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0" w:hRule="atLeast"/>
          <w:jc w:val="center"/>
        </w:trPr>
        <w:tc>
          <w:tcPr>
            <w:tcW w:w="1585" w:type="dxa"/>
            <w:shd w:val="clear" w:color="auto" w:fill="CCCCCC"/>
          </w:tcPr>
          <w:p>
            <w:pPr>
              <w:pStyle w:val="9"/>
              <w:bidi w:val="0"/>
            </w:pPr>
            <w:r>
              <w:t>标识</w:t>
            </w:r>
          </w:p>
        </w:tc>
        <w:tc>
          <w:tcPr>
            <w:tcW w:w="1827" w:type="dxa"/>
            <w:shd w:val="clear" w:color="auto" w:fill="CCCCCC"/>
          </w:tcPr>
          <w:p>
            <w:pPr>
              <w:pStyle w:val="9"/>
              <w:bidi w:val="0"/>
            </w:pPr>
            <w:r>
              <w:t>字段名</w:t>
            </w:r>
          </w:p>
        </w:tc>
        <w:tc>
          <w:tcPr>
            <w:tcW w:w="972" w:type="dxa"/>
            <w:shd w:val="clear" w:color="auto" w:fill="CCCCCC"/>
          </w:tcPr>
          <w:p>
            <w:pPr>
              <w:pStyle w:val="9"/>
              <w:bidi w:val="0"/>
            </w:pPr>
            <w:r>
              <w:t>必填项</w:t>
            </w:r>
          </w:p>
        </w:tc>
        <w:tc>
          <w:tcPr>
            <w:tcW w:w="3714" w:type="dxa"/>
            <w:shd w:val="clear" w:color="auto" w:fill="CCCCCC"/>
          </w:tcPr>
          <w:p>
            <w:pPr>
              <w:pStyle w:val="9"/>
              <w:bidi w:val="0"/>
            </w:pPr>
            <w:r>
              <w:t>描述及要求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0" w:hRule="atLeast"/>
          <w:jc w:val="center"/>
        </w:trPr>
        <w:tc>
          <w:tcPr>
            <w:tcW w:w="1585" w:type="dxa"/>
            <w:shd w:val="clear" w:color="auto" w:fill="FAFAFA"/>
            <w:vAlign w:val="center"/>
          </w:tcPr>
          <w:p>
            <w:pPr>
              <w:pStyle w:val="9"/>
              <w:bidi w:val="0"/>
            </w:pPr>
            <w:r>
              <w:t>CHANNEL_ID</w:t>
            </w:r>
          </w:p>
        </w:tc>
        <w:tc>
          <w:tcPr>
            <w:tcW w:w="1827" w:type="dxa"/>
            <w:shd w:val="clear" w:color="auto" w:fill="FAFAFA"/>
            <w:vAlign w:val="center"/>
          </w:tcPr>
          <w:p>
            <w:pPr>
              <w:pStyle w:val="9"/>
              <w:bidi w:val="0"/>
            </w:pPr>
            <w:r>
              <w:t>逻辑通道号</w:t>
            </w:r>
          </w:p>
        </w:tc>
        <w:tc>
          <w:tcPr>
            <w:tcW w:w="972" w:type="dxa"/>
            <w:shd w:val="clear" w:color="auto" w:fill="FAFAFA"/>
            <w:vAlign w:val="center"/>
          </w:tcPr>
          <w:p>
            <w:pPr>
              <w:pStyle w:val="9"/>
              <w:bidi w:val="0"/>
            </w:pPr>
            <w:r>
              <w:t>是</w:t>
            </w:r>
          </w:p>
        </w:tc>
        <w:tc>
          <w:tcPr>
            <w:tcW w:w="3714" w:type="dxa"/>
            <w:shd w:val="clear" w:color="auto" w:fill="FAFAFA"/>
            <w:vAlign w:val="center"/>
          </w:tcPr>
          <w:p>
            <w:pPr>
              <w:pStyle w:val="9"/>
              <w:bidi w:val="0"/>
            </w:pPr>
            <w:r>
              <w:t>逻辑通道号，按照JT/T1076—2016中的表2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0" w:hRule="atLeast"/>
          <w:jc w:val="center"/>
        </w:trPr>
        <w:tc>
          <w:tcPr>
            <w:tcW w:w="1585" w:type="dxa"/>
            <w:shd w:val="clear" w:color="auto" w:fill="FAFAFA"/>
          </w:tcPr>
          <w:p>
            <w:pPr>
              <w:pStyle w:val="9"/>
              <w:bidi w:val="0"/>
            </w:pPr>
            <w:r>
              <w:t>AVITEM_TYPE</w:t>
            </w:r>
          </w:p>
        </w:tc>
        <w:tc>
          <w:tcPr>
            <w:tcW w:w="1827" w:type="dxa"/>
            <w:shd w:val="clear" w:color="auto" w:fill="FAFAFA"/>
            <w:vAlign w:val="center"/>
          </w:tcPr>
          <w:p>
            <w:pPr>
              <w:pStyle w:val="9"/>
              <w:bidi w:val="0"/>
            </w:pPr>
            <w:r>
              <w:t>音视频类型</w:t>
            </w:r>
          </w:p>
        </w:tc>
        <w:tc>
          <w:tcPr>
            <w:tcW w:w="972" w:type="dxa"/>
            <w:shd w:val="clear" w:color="auto" w:fill="FAFAFA"/>
            <w:vAlign w:val="center"/>
          </w:tcPr>
          <w:p>
            <w:pPr>
              <w:pStyle w:val="9"/>
              <w:bidi w:val="0"/>
            </w:pPr>
            <w:r>
              <w:t>是</w:t>
            </w:r>
          </w:p>
        </w:tc>
        <w:tc>
          <w:tcPr>
            <w:tcW w:w="3714" w:type="dxa"/>
            <w:shd w:val="clear" w:color="auto" w:fill="FAFAFA"/>
            <w:vAlign w:val="center"/>
          </w:tcPr>
          <w:p>
            <w:pPr>
              <w:pStyle w:val="9"/>
              <w:bidi w:val="0"/>
              <w:rPr>
                <w:rFonts w:hint="eastAsia" w:eastAsia="仿宋"/>
                <w:lang w:eastAsia="zh-CN"/>
              </w:rPr>
            </w:pPr>
            <w:r>
              <w:t>音视频类型，定义如下：</w:t>
            </w:r>
          </w:p>
          <w:p>
            <w:pPr>
              <w:pStyle w:val="9"/>
              <w:bidi w:val="0"/>
            </w:pPr>
            <w:r>
              <w:t>0：音视频；</w:t>
            </w:r>
          </w:p>
          <w:p>
            <w:pPr>
              <w:pStyle w:val="9"/>
              <w:bidi w:val="0"/>
            </w:pPr>
            <w:r>
              <w:t>1：音频；</w:t>
            </w:r>
          </w:p>
          <w:p>
            <w:pPr>
              <w:pStyle w:val="9"/>
              <w:bidi w:val="0"/>
            </w:pPr>
            <w:r>
              <w:t>2：视频</w:t>
            </w:r>
          </w:p>
          <w:p>
            <w:pPr>
              <w:pStyle w:val="9"/>
              <w:bidi w:val="0"/>
              <w:rPr>
                <w:rFonts w:hint="default" w:eastAsia="仿宋"/>
                <w:lang w:val="en-US" w:eastAsia="zh-CN"/>
              </w:rPr>
            </w:pPr>
            <w:r>
              <w:rPr>
                <w:rFonts w:hint="eastAsia"/>
                <w:lang w:val="en-US" w:eastAsia="zh-CN"/>
              </w:rPr>
              <w:t>3: 不支持音频和视频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0" w:hRule="atLeast"/>
          <w:jc w:val="center"/>
        </w:trPr>
        <w:tc>
          <w:tcPr>
            <w:tcW w:w="1585" w:type="dxa"/>
            <w:shd w:val="clear" w:color="auto" w:fill="FAFAFA"/>
          </w:tcPr>
          <w:p>
            <w:pPr>
              <w:pStyle w:val="9"/>
              <w:bidi w:val="0"/>
            </w:pPr>
            <w:r>
              <w:t>ISPhoto</w:t>
            </w:r>
          </w:p>
        </w:tc>
        <w:tc>
          <w:tcPr>
            <w:tcW w:w="1827" w:type="dxa"/>
            <w:shd w:val="clear" w:color="auto" w:fill="FAFAFA"/>
            <w:vAlign w:val="center"/>
          </w:tcPr>
          <w:p>
            <w:pPr>
              <w:pStyle w:val="9"/>
              <w:bidi w:val="0"/>
              <w:rPr>
                <w:rFonts w:hint="default"/>
              </w:rPr>
            </w:pPr>
            <w:r>
              <w:t>是否支持拍照</w:t>
            </w:r>
          </w:p>
        </w:tc>
        <w:tc>
          <w:tcPr>
            <w:tcW w:w="972" w:type="dxa"/>
            <w:shd w:val="clear" w:color="auto" w:fill="FAFAFA"/>
            <w:vAlign w:val="center"/>
          </w:tcPr>
          <w:p>
            <w:pPr>
              <w:pStyle w:val="9"/>
              <w:bidi w:val="0"/>
              <w:rPr>
                <w:rFonts w:hint="default"/>
              </w:rPr>
            </w:pPr>
            <w:r>
              <w:rPr>
                <w:rFonts w:hint="default"/>
              </w:rPr>
              <w:t>是</w:t>
            </w:r>
          </w:p>
        </w:tc>
        <w:tc>
          <w:tcPr>
            <w:tcW w:w="3714" w:type="dxa"/>
            <w:shd w:val="clear" w:color="auto" w:fill="FAFAFA"/>
            <w:vAlign w:val="center"/>
          </w:tcPr>
          <w:p>
            <w:pPr>
              <w:pStyle w:val="9"/>
              <w:bidi w:val="0"/>
            </w:pPr>
            <w:r>
              <w:t>0：不支持</w:t>
            </w:r>
          </w:p>
          <w:p>
            <w:pPr>
              <w:pStyle w:val="9"/>
              <w:bidi w:val="0"/>
              <w:rPr>
                <w:rFonts w:hint="default"/>
              </w:rPr>
            </w:pPr>
            <w:r>
              <w:t>1：支持</w:t>
            </w:r>
          </w:p>
        </w:tc>
      </w:tr>
    </w:tbl>
    <w:p>
      <w:pPr>
        <w:bidi w:val="0"/>
      </w:pPr>
      <w:r>
        <w:rPr>
          <w:rFonts w:hint="eastAsia"/>
          <w:lang w:val="en-US" w:eastAsia="zh-CN"/>
        </w:rPr>
        <w:t>例如：</w:t>
      </w:r>
      <w:r>
        <w:t>车辆有2个通道</w:t>
      </w:r>
      <w:r>
        <w:rPr>
          <w:rFonts w:hint="eastAsia"/>
          <w:lang w:eastAsia="zh-CN"/>
        </w:rPr>
        <w:t>：</w:t>
      </w:r>
      <w:r>
        <w:t>1、驾驶员监控区域音视频通道</w:t>
      </w:r>
      <w:r>
        <w:rPr>
          <w:rFonts w:hint="eastAsia"/>
          <w:lang w:eastAsia="zh-CN"/>
        </w:rPr>
        <w:t>，</w:t>
      </w:r>
      <w:r>
        <w:t>2、车辆正前方监控区域视频通道</w:t>
      </w:r>
      <w:r>
        <w:rPr>
          <w:rFonts w:hint="eastAsia"/>
          <w:lang w:eastAsia="zh-CN"/>
        </w:rPr>
        <w:t>，</w:t>
      </w:r>
      <w:r>
        <w:rPr>
          <w:rFonts w:ascii="宋体" w:hAnsi="宋体" w:eastAsia="宋体" w:cs="宋体"/>
        </w:rPr>
        <w:t>则CHANNELS内容如下：</w:t>
      </w:r>
    </w:p>
    <w:p>
      <w:pPr>
        <w:pStyle w:val="9"/>
        <w:bidi w:val="0"/>
      </w:pPr>
      <w:r>
        <w:t>[{</w:t>
      </w:r>
    </w:p>
    <w:p>
      <w:pPr>
        <w:pStyle w:val="9"/>
        <w:bidi w:val="0"/>
      </w:pPr>
      <w:r>
        <w:tab/>
      </w:r>
      <w:r>
        <w:t>"CHANNEL_ID":1,</w:t>
      </w:r>
    </w:p>
    <w:p>
      <w:pPr>
        <w:pStyle w:val="9"/>
        <w:bidi w:val="0"/>
      </w:pPr>
      <w:r>
        <w:tab/>
      </w:r>
      <w:r>
        <w:t>"AVITEM_TYPE":0,</w:t>
      </w:r>
    </w:p>
    <w:p>
      <w:pPr>
        <w:pStyle w:val="9"/>
        <w:bidi w:val="0"/>
        <w:rPr>
          <w:rFonts w:hint="default"/>
        </w:rPr>
      </w:pPr>
      <w:r>
        <w:t xml:space="preserve">     "ISPhoto":0</w:t>
      </w:r>
    </w:p>
    <w:p>
      <w:pPr>
        <w:pStyle w:val="9"/>
        <w:bidi w:val="0"/>
      </w:pPr>
      <w:r>
        <w:t>},{</w:t>
      </w:r>
    </w:p>
    <w:p>
      <w:pPr>
        <w:pStyle w:val="9"/>
        <w:bidi w:val="0"/>
      </w:pPr>
      <w:r>
        <w:tab/>
      </w:r>
      <w:r>
        <w:t>"CHANNEL_ID":2,</w:t>
      </w:r>
    </w:p>
    <w:p>
      <w:pPr>
        <w:pStyle w:val="9"/>
        <w:bidi w:val="0"/>
      </w:pPr>
      <w:r>
        <w:tab/>
      </w:r>
      <w:r>
        <w:t>"AVITEM_TYPE":2,</w:t>
      </w:r>
    </w:p>
    <w:p>
      <w:pPr>
        <w:pStyle w:val="9"/>
        <w:bidi w:val="0"/>
        <w:rPr>
          <w:rFonts w:hint="default"/>
        </w:rPr>
      </w:pPr>
      <w:r>
        <w:t xml:space="preserve">     "ISPhoto":0</w:t>
      </w:r>
    </w:p>
    <w:p>
      <w:pPr>
        <w:pStyle w:val="9"/>
        <w:bidi w:val="0"/>
      </w:pPr>
      <w:r>
        <w:t>}]</w:t>
      </w:r>
    </w:p>
    <w:p>
      <w:pPr>
        <w:pStyle w:val="4"/>
        <w:numPr>
          <w:ilvl w:val="0"/>
          <w:numId w:val="2"/>
        </w:numPr>
        <w:bidi w:val="0"/>
        <w:rPr>
          <w:rFonts w:hint="eastAsia"/>
          <w:b/>
          <w:lang w:val="en-US" w:eastAsia="zh-CN"/>
        </w:rPr>
      </w:pPr>
      <w:r>
        <w:rPr>
          <w:rFonts w:hint="eastAsia"/>
          <w:b/>
          <w:lang w:val="en-US" w:eastAsia="zh-CN"/>
        </w:rPr>
        <w:t>驾驶员IC卡</w:t>
      </w:r>
    </w:p>
    <w:p>
      <w:pPr>
        <w:bidi w:val="0"/>
        <w:rPr>
          <w:rFonts w:hint="default"/>
        </w:rPr>
      </w:pPr>
      <w:r>
        <w:rPr>
          <w:rFonts w:hint="eastAsia"/>
          <w:lang w:val="en-US" w:eastAsia="zh-CN"/>
        </w:rPr>
        <w:t>在</w:t>
      </w:r>
      <w:r>
        <w:rPr>
          <w:rFonts w:hint="default"/>
        </w:rPr>
        <w:t>驾驶员信息中再新增</w:t>
      </w:r>
      <w:r>
        <w:rPr>
          <w:rFonts w:hint="eastAsia"/>
          <w:lang w:val="en-US" w:eastAsia="zh-CN"/>
        </w:rPr>
        <w:t>驾驶员IC卡</w:t>
      </w:r>
      <w:r>
        <w:rPr>
          <w:rFonts w:hint="default"/>
        </w:rPr>
        <w:t>字段</w:t>
      </w:r>
      <w:r>
        <w:rPr>
          <w:rFonts w:hint="eastAsia"/>
          <w:lang w:eastAsia="zh-CN"/>
        </w:rPr>
        <w:t>：</w:t>
      </w:r>
      <w:r>
        <w:rPr>
          <w:rFonts w:hint="default"/>
        </w:rPr>
        <w:t>ICNO</w:t>
      </w:r>
      <w:r>
        <w:rPr>
          <w:rFonts w:hint="eastAsia"/>
          <w:lang w:eastAsia="zh-CN"/>
        </w:rPr>
        <w:t>，</w:t>
      </w:r>
      <w:r>
        <w:rPr>
          <w:rFonts w:hint="eastAsia"/>
          <w:lang w:val="en-US" w:eastAsia="zh-CN"/>
        </w:rPr>
        <w:t>调整后的驾驶员信息字段如下：</w:t>
      </w:r>
      <w:r>
        <w:rPr>
          <w:rFonts w:hint="default"/>
        </w:rPr>
        <w:t>驾驶员姓名|驾驶员从业资格证号|驾驶员手机号码|</w:t>
      </w:r>
      <w:r>
        <w:rPr>
          <w:rFonts w:hint="eastAsia"/>
          <w:lang w:val="en-US" w:eastAsia="zh-CN"/>
        </w:rPr>
        <w:t>驶员IC卡</w:t>
      </w:r>
    </w:p>
    <w:p>
      <w:pPr>
        <w:pStyle w:val="4"/>
        <w:numPr>
          <w:ilvl w:val="0"/>
          <w:numId w:val="2"/>
        </w:numPr>
        <w:bidi w:val="0"/>
        <w:rPr>
          <w:rFonts w:hint="eastAsia"/>
          <w:b/>
          <w:lang w:val="en-US" w:eastAsia="zh-CN"/>
        </w:rPr>
      </w:pPr>
      <w:r>
        <w:rPr>
          <w:rFonts w:hint="eastAsia"/>
          <w:b/>
          <w:lang w:val="en-US" w:eastAsia="zh-CN"/>
        </w:rPr>
        <w:t>车牌颜色</w:t>
      </w:r>
    </w:p>
    <w:p>
      <w:pPr>
        <w:bidi w:val="0"/>
        <w:ind w:firstLine="500" w:firstLineChars="0"/>
      </w:pPr>
      <w:r>
        <w:t>为接入新能源车辆数据，福建省平台对JT809协议中相关报文涉及到的车牌颜色字段的进行补充定义，具体见表3，黑色字样为原JT/T415－2006中5.4.12中定义部分，红色部分为扩展部分。</w:t>
      </w:r>
    </w:p>
    <w:tbl>
      <w:tblPr>
        <w:tblStyle w:val="6"/>
        <w:tblW w:w="4539"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662"/>
        <w:gridCol w:w="2877"/>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13" w:hRule="atLeast"/>
          <w:jc w:val="center"/>
        </w:trPr>
        <w:tc>
          <w:tcPr>
            <w:tcW w:w="1662" w:type="dxa"/>
            <w:shd w:val="clear" w:color="auto" w:fill="CCCCCC"/>
          </w:tcPr>
          <w:p>
            <w:pPr>
              <w:pStyle w:val="9"/>
              <w:bidi w:val="0"/>
            </w:pPr>
            <w:r>
              <w:t>代码</w:t>
            </w:r>
          </w:p>
        </w:tc>
        <w:tc>
          <w:tcPr>
            <w:tcW w:w="2877" w:type="dxa"/>
            <w:shd w:val="clear" w:color="auto" w:fill="CCCCCC"/>
          </w:tcPr>
          <w:p>
            <w:pPr>
              <w:pStyle w:val="9"/>
              <w:bidi w:val="0"/>
            </w:pPr>
            <w:r>
              <w:t>名称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13" w:hRule="atLeast"/>
          <w:jc w:val="center"/>
        </w:trPr>
        <w:tc>
          <w:tcPr>
            <w:tcW w:w="1662" w:type="dxa"/>
            <w:shd w:val="clear" w:color="auto" w:fill="FAFAFA"/>
          </w:tcPr>
          <w:p>
            <w:pPr>
              <w:pStyle w:val="9"/>
              <w:bidi w:val="0"/>
            </w:pPr>
            <w:r>
              <w:t>0x01</w:t>
            </w:r>
          </w:p>
        </w:tc>
        <w:tc>
          <w:tcPr>
            <w:tcW w:w="2877" w:type="dxa"/>
            <w:shd w:val="clear" w:color="auto" w:fill="FAFAFA"/>
            <w:vAlign w:val="center"/>
          </w:tcPr>
          <w:p>
            <w:pPr>
              <w:pStyle w:val="9"/>
              <w:bidi w:val="0"/>
            </w:pPr>
            <w:r>
              <w:t>蓝</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13" w:hRule="atLeast"/>
          <w:jc w:val="center"/>
        </w:trPr>
        <w:tc>
          <w:tcPr>
            <w:tcW w:w="1662" w:type="dxa"/>
            <w:shd w:val="clear" w:color="auto" w:fill="FAFAFA"/>
          </w:tcPr>
          <w:p>
            <w:pPr>
              <w:pStyle w:val="9"/>
              <w:bidi w:val="0"/>
            </w:pPr>
            <w:r>
              <w:t>0x02</w:t>
            </w:r>
          </w:p>
        </w:tc>
        <w:tc>
          <w:tcPr>
            <w:tcW w:w="2877" w:type="dxa"/>
            <w:shd w:val="clear" w:color="auto" w:fill="FAFAFA"/>
            <w:vAlign w:val="center"/>
          </w:tcPr>
          <w:p>
            <w:pPr>
              <w:pStyle w:val="9"/>
              <w:bidi w:val="0"/>
            </w:pPr>
            <w:r>
              <w:t>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13" w:hRule="atLeast"/>
          <w:jc w:val="center"/>
        </w:trPr>
        <w:tc>
          <w:tcPr>
            <w:tcW w:w="1662" w:type="dxa"/>
            <w:shd w:val="clear" w:color="auto" w:fill="FAFAFA"/>
          </w:tcPr>
          <w:p>
            <w:pPr>
              <w:pStyle w:val="9"/>
              <w:bidi w:val="0"/>
            </w:pPr>
            <w:r>
              <w:t>0x03</w:t>
            </w:r>
          </w:p>
        </w:tc>
        <w:tc>
          <w:tcPr>
            <w:tcW w:w="2877" w:type="dxa"/>
            <w:shd w:val="clear" w:color="auto" w:fill="FAFAFA"/>
          </w:tcPr>
          <w:p>
            <w:pPr>
              <w:pStyle w:val="9"/>
              <w:bidi w:val="0"/>
            </w:pPr>
            <w:r>
              <w:t>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13" w:hRule="atLeast"/>
          <w:jc w:val="center"/>
        </w:trPr>
        <w:tc>
          <w:tcPr>
            <w:tcW w:w="1662" w:type="dxa"/>
            <w:shd w:val="clear" w:color="auto" w:fill="FAFAFA"/>
          </w:tcPr>
          <w:p>
            <w:pPr>
              <w:pStyle w:val="9"/>
              <w:bidi w:val="0"/>
            </w:pPr>
            <w:r>
              <w:t>0x04</w:t>
            </w:r>
          </w:p>
        </w:tc>
        <w:tc>
          <w:tcPr>
            <w:tcW w:w="2877" w:type="dxa"/>
            <w:shd w:val="clear" w:color="auto" w:fill="FAFAFA"/>
          </w:tcPr>
          <w:p>
            <w:pPr>
              <w:pStyle w:val="9"/>
              <w:bidi w:val="0"/>
            </w:pPr>
            <w:r>
              <w:t>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13" w:hRule="atLeast"/>
          <w:jc w:val="center"/>
        </w:trPr>
        <w:tc>
          <w:tcPr>
            <w:tcW w:w="1662" w:type="dxa"/>
            <w:shd w:val="clear" w:color="auto" w:fill="FAFAFA"/>
          </w:tcPr>
          <w:p>
            <w:pPr>
              <w:pStyle w:val="9"/>
              <w:bidi w:val="0"/>
            </w:pPr>
            <w:r>
              <w:t>0x09</w:t>
            </w:r>
          </w:p>
        </w:tc>
        <w:tc>
          <w:tcPr>
            <w:tcW w:w="2877" w:type="dxa"/>
            <w:shd w:val="clear" w:color="auto" w:fill="FAFAFA"/>
          </w:tcPr>
          <w:p>
            <w:pPr>
              <w:pStyle w:val="9"/>
              <w:bidi w:val="0"/>
            </w:pPr>
            <w:r>
              <w:t>其他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13" w:hRule="atLeast"/>
          <w:jc w:val="center"/>
        </w:trPr>
        <w:tc>
          <w:tcPr>
            <w:tcW w:w="1662" w:type="dxa"/>
            <w:shd w:val="clear" w:color="auto" w:fill="FAFAFA"/>
          </w:tcPr>
          <w:p>
            <w:pPr>
              <w:pStyle w:val="9"/>
              <w:bidi w:val="0"/>
            </w:pPr>
            <w:r>
              <w:t>0xE0</w:t>
            </w:r>
          </w:p>
        </w:tc>
        <w:tc>
          <w:tcPr>
            <w:tcW w:w="2877" w:type="dxa"/>
            <w:shd w:val="clear" w:color="auto" w:fill="FAFAFA"/>
          </w:tcPr>
          <w:p>
            <w:pPr>
              <w:pStyle w:val="9"/>
              <w:bidi w:val="0"/>
            </w:pPr>
            <w:r>
              <w:t>黄绿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trHeight w:val="216" w:hRule="atLeast"/>
          <w:jc w:val="center"/>
        </w:trPr>
        <w:tc>
          <w:tcPr>
            <w:tcW w:w="1662" w:type="dxa"/>
            <w:shd w:val="clear" w:color="auto" w:fill="FAFAFA"/>
          </w:tcPr>
          <w:p>
            <w:pPr>
              <w:pStyle w:val="9"/>
              <w:bidi w:val="0"/>
            </w:pPr>
            <w:r>
              <w:t>0xE1</w:t>
            </w:r>
          </w:p>
        </w:tc>
        <w:tc>
          <w:tcPr>
            <w:tcW w:w="2877" w:type="dxa"/>
            <w:shd w:val="clear" w:color="auto" w:fill="FAFAFA"/>
          </w:tcPr>
          <w:p>
            <w:pPr>
              <w:pStyle w:val="9"/>
              <w:bidi w:val="0"/>
            </w:pPr>
            <w:r>
              <w:t>白绿</w:t>
            </w:r>
          </w:p>
        </w:tc>
      </w:tr>
    </w:tbl>
    <w:p>
      <w:pPr>
        <w:pStyle w:val="4"/>
        <w:numPr>
          <w:ilvl w:val="0"/>
          <w:numId w:val="2"/>
        </w:numPr>
        <w:bidi w:val="0"/>
        <w:rPr>
          <w:rFonts w:hint="eastAsia"/>
          <w:b/>
          <w:lang w:val="en-US" w:eastAsia="zh-CN"/>
        </w:rPr>
      </w:pPr>
      <w:r>
        <w:rPr>
          <w:rFonts w:hint="eastAsia"/>
          <w:b/>
          <w:lang w:val="en-US" w:eastAsia="zh-CN"/>
        </w:rPr>
        <w:t>特别说明</w:t>
      </w:r>
    </w:p>
    <w:p>
      <w:pPr>
        <w:numPr>
          <w:ilvl w:val="0"/>
          <w:numId w:val="0"/>
        </w:numPr>
        <w:bidi w:val="0"/>
        <w:ind w:leftChars="0" w:firstLine="500" w:firstLineChars="0"/>
        <w:rPr>
          <w:rFonts w:hint="default"/>
          <w:color w:val="C00000"/>
          <w:lang w:val="en-US" w:eastAsia="zh-CN"/>
        </w:rPr>
      </w:pPr>
      <w:r>
        <w:rPr>
          <w:rFonts w:hint="eastAsia"/>
          <w:color w:val="auto"/>
          <w:highlight w:val="red"/>
          <w:lang w:val="en-US" w:eastAsia="zh-CN"/>
        </w:rPr>
        <w:t>下级平台在上报车辆动态数据之前应主动上报车辆静态数据</w:t>
      </w:r>
      <w:r>
        <w:rPr>
          <w:rFonts w:hint="eastAsia"/>
          <w:color w:val="C00000"/>
          <w:lang w:val="en-US" w:eastAsia="zh-CN"/>
        </w:rPr>
        <w:t>，若未上报则省平台接收到在省平台上不存在车辆静态信息的动态数据时，会主动下发获取车辆静态信息的请求(相同车辆请求下发间隔为3分钟)，可能导致车辆延迟入网，</w:t>
      </w:r>
      <w:r>
        <w:rPr>
          <w:rFonts w:hint="eastAsia"/>
          <w:color w:val="auto"/>
          <w:highlight w:val="red"/>
          <w:lang w:val="en-US" w:eastAsia="zh-CN"/>
        </w:rPr>
        <w:t>下级平台上报车辆静态信息时应先上报注册报文，再上报车辆静态信息报文，否则可能导致无法正常入网。</w:t>
      </w:r>
    </w:p>
    <w:p>
      <w:pPr>
        <w:bidi w:val="0"/>
        <w:rPr>
          <w:rFonts w:hint="eastAsia"/>
          <w:lang w:val="en-US" w:eastAsia="zh-CN"/>
        </w:rPr>
      </w:pPr>
      <w:r>
        <w:rPr>
          <w:rFonts w:hint="eastAsia"/>
          <w:lang w:val="en-US" w:eastAsia="zh-CN"/>
        </w:rPr>
        <w:t>注册报文和静态信息报文中的字段应如实填写，上级平台会针对收到的数据进行合理性校验，如果未能检验通过将会拦截入网请求</w:t>
      </w:r>
      <w:r>
        <w:rPr>
          <w:rFonts w:hint="default"/>
          <w:lang w:eastAsia="zh-CN"/>
        </w:rPr>
        <w:t>，具体详细错误信息可以登录运营商子系统查看</w:t>
      </w:r>
      <w:r>
        <w:rPr>
          <w:rFonts w:hint="eastAsia"/>
          <w:lang w:val="en-US" w:eastAsia="zh-CN"/>
        </w:rPr>
        <w:t>，以下是需要特别注意的几个字段：</w:t>
      </w:r>
    </w:p>
    <w:p>
      <w:pPr>
        <w:bidi w:val="0"/>
      </w:pPr>
      <w:r>
        <w:rPr>
          <w:rFonts w:hint="eastAsia"/>
          <w:lang w:val="en-US" w:eastAsia="zh-CN"/>
        </w:rPr>
        <w:t>注册报文：</w:t>
      </w:r>
      <w:r>
        <w:rPr>
          <w:color w:val="C00000"/>
        </w:rPr>
        <w:t>TERMINAL_MODEL_TYPE车载终端型号</w:t>
      </w:r>
      <w:r>
        <w:rPr>
          <w:rFonts w:hint="eastAsia"/>
          <w:color w:val="C00000"/>
          <w:lang w:eastAsia="zh-CN"/>
        </w:rPr>
        <w:t>；</w:t>
      </w:r>
      <w:r>
        <w:rPr>
          <w:color w:val="C00000"/>
        </w:rPr>
        <w:t>TERMINAL_SIMCODE车载终端SIM卡电话号码</w:t>
      </w:r>
      <w:r>
        <w:rPr>
          <w:rFonts w:hint="eastAsia"/>
          <w:color w:val="C00000"/>
          <w:lang w:eastAsia="zh-CN"/>
        </w:rPr>
        <w:t>；</w:t>
      </w:r>
      <w:r>
        <w:rPr>
          <w:color w:val="C00000"/>
        </w:rPr>
        <w:t>TERMINAL_ID车载终端编号</w:t>
      </w:r>
    </w:p>
    <w:p>
      <w:pPr>
        <w:bidi w:val="0"/>
        <w:rPr>
          <w:color w:val="C00000"/>
        </w:rPr>
      </w:pPr>
      <w:r>
        <w:rPr>
          <w:rFonts w:hint="eastAsia"/>
          <w:lang w:val="en-US" w:eastAsia="zh-CN"/>
        </w:rPr>
        <w:t>车辆静态信息报文：</w:t>
      </w:r>
      <w:r>
        <w:rPr>
          <w:color w:val="C00000"/>
        </w:rPr>
        <w:t>VIN车牌号</w:t>
      </w:r>
      <w:r>
        <w:rPr>
          <w:rFonts w:hint="eastAsia"/>
          <w:color w:val="C00000"/>
          <w:lang w:eastAsia="zh-CN"/>
        </w:rPr>
        <w:t>；</w:t>
      </w:r>
      <w:r>
        <w:rPr>
          <w:color w:val="C00000"/>
        </w:rPr>
        <w:t>VEHICLE_COLOR车牌颜色</w:t>
      </w:r>
      <w:r>
        <w:rPr>
          <w:rFonts w:hint="eastAsia"/>
          <w:color w:val="C00000"/>
          <w:lang w:eastAsia="zh-CN"/>
        </w:rPr>
        <w:t>；</w:t>
      </w:r>
      <w:r>
        <w:rPr>
          <w:color w:val="C00000"/>
        </w:rPr>
        <w:t>OWERS_NAME业户名称，即企业名称</w:t>
      </w:r>
      <w:r>
        <w:rPr>
          <w:rFonts w:hint="eastAsia"/>
          <w:color w:val="C00000"/>
          <w:lang w:eastAsia="zh-CN"/>
        </w:rPr>
        <w:t>；</w:t>
      </w:r>
      <w:r>
        <w:rPr>
          <w:color w:val="C00000"/>
        </w:rPr>
        <w:t>SUPER_TRANS_TYPE上级平台的营运类型代码</w:t>
      </w:r>
      <w:r>
        <w:rPr>
          <w:rFonts w:hint="eastAsia"/>
          <w:color w:val="C00000"/>
          <w:lang w:eastAsia="zh-CN"/>
        </w:rPr>
        <w:t>；</w:t>
      </w:r>
      <w:r>
        <w:rPr>
          <w:color w:val="C00000"/>
        </w:rPr>
        <w:t>VEHICLE_NATIONALITY车籍地，车辆所属行政辖区代码</w:t>
      </w:r>
    </w:p>
    <w:p>
      <w:pPr>
        <w:pStyle w:val="3"/>
        <w:bidi w:val="0"/>
      </w:pPr>
      <w:r>
        <w:t>查岗功能</w:t>
      </w:r>
    </w:p>
    <w:p>
      <w:pPr>
        <w:pStyle w:val="4"/>
        <w:numPr>
          <w:ilvl w:val="0"/>
          <w:numId w:val="3"/>
        </w:numPr>
        <w:bidi w:val="0"/>
        <w:rPr>
          <w:rFonts w:hint="eastAsia"/>
          <w:b/>
          <w:lang w:val="en-US" w:eastAsia="zh-CN"/>
        </w:rPr>
      </w:pPr>
      <w:r>
        <w:rPr>
          <w:rFonts w:hint="eastAsia"/>
          <w:b/>
          <w:lang w:val="en-US" w:eastAsia="zh-CN"/>
        </w:rPr>
        <w:t>平台查岗请求</w:t>
      </w:r>
    </w:p>
    <w:p>
      <w:pPr>
        <w:bidi w:val="0"/>
        <w:ind w:firstLine="500" w:firstLineChars="0"/>
      </w:pPr>
      <w:r>
        <w:t>应福建省地方管理要求，对于原809中定义的查岗请求和查岗应答消息中的信息内容字段INFO_CONTENT做扩展JSON字符串，具体示例如下：</w:t>
      </w:r>
    </w:p>
    <w:tbl>
      <w:tblPr>
        <w:tblStyle w:val="6"/>
        <w:tblW w:w="7458"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327"/>
        <w:gridCol w:w="1679"/>
        <w:gridCol w:w="4452"/>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0" w:hRule="atLeast"/>
          <w:jc w:val="center"/>
        </w:trPr>
        <w:tc>
          <w:tcPr>
            <w:tcW w:w="1327" w:type="dxa"/>
          </w:tcPr>
          <w:p>
            <w:pPr>
              <w:pStyle w:val="9"/>
              <w:bidi w:val="0"/>
            </w:pPr>
            <w:r>
              <w:t>名称</w:t>
            </w:r>
          </w:p>
        </w:tc>
        <w:tc>
          <w:tcPr>
            <w:tcW w:w="1679" w:type="dxa"/>
          </w:tcPr>
          <w:p>
            <w:pPr>
              <w:pStyle w:val="9"/>
              <w:bidi w:val="0"/>
            </w:pPr>
            <w:r>
              <w:t>类型</w:t>
            </w:r>
          </w:p>
        </w:tc>
        <w:tc>
          <w:tcPr>
            <w:tcW w:w="4452" w:type="dxa"/>
          </w:tcPr>
          <w:p>
            <w:pPr>
              <w:pStyle w:val="9"/>
              <w:bidi w:val="0"/>
            </w:pPr>
            <w:r>
              <w:t>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0" w:hRule="atLeast"/>
          <w:jc w:val="center"/>
        </w:trPr>
        <w:tc>
          <w:tcPr>
            <w:tcW w:w="1327" w:type="dxa"/>
          </w:tcPr>
          <w:p>
            <w:pPr>
              <w:pStyle w:val="9"/>
              <w:bidi w:val="0"/>
            </w:pPr>
            <w:r>
              <w:t>Type</w:t>
            </w:r>
          </w:p>
        </w:tc>
        <w:tc>
          <w:tcPr>
            <w:tcW w:w="1679" w:type="dxa"/>
          </w:tcPr>
          <w:p>
            <w:pPr>
              <w:pStyle w:val="9"/>
              <w:bidi w:val="0"/>
            </w:pPr>
            <w:r>
              <w:t>Int</w:t>
            </w:r>
          </w:p>
        </w:tc>
        <w:tc>
          <w:tcPr>
            <w:tcW w:w="4452" w:type="dxa"/>
          </w:tcPr>
          <w:p>
            <w:pPr>
              <w:pStyle w:val="9"/>
              <w:bidi w:val="0"/>
            </w:pPr>
            <w:r>
              <w:t>查岗问题类型：</w:t>
            </w:r>
          </w:p>
          <w:p>
            <w:pPr>
              <w:pStyle w:val="9"/>
              <w:bidi w:val="0"/>
              <w:rPr>
                <w:rFonts w:hint="default"/>
              </w:rPr>
            </w:pPr>
            <w:r>
              <w:t>0：选择题</w:t>
            </w:r>
          </w:p>
          <w:p>
            <w:pPr>
              <w:pStyle w:val="9"/>
              <w:bidi w:val="0"/>
              <w:rPr>
                <w:rFonts w:hint="default"/>
              </w:rPr>
            </w:pPr>
            <w:r>
              <w:t>1：验证码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0" w:hRule="atLeast"/>
          <w:jc w:val="center"/>
        </w:trPr>
        <w:tc>
          <w:tcPr>
            <w:tcW w:w="1327" w:type="dxa"/>
          </w:tcPr>
          <w:p>
            <w:pPr>
              <w:pStyle w:val="9"/>
              <w:bidi w:val="0"/>
            </w:pPr>
            <w:r>
              <w:t>Content</w:t>
            </w:r>
          </w:p>
        </w:tc>
        <w:tc>
          <w:tcPr>
            <w:tcW w:w="1679" w:type="dxa"/>
          </w:tcPr>
          <w:p>
            <w:pPr>
              <w:pStyle w:val="9"/>
              <w:bidi w:val="0"/>
            </w:pPr>
            <w:r>
              <w:t>String</w:t>
            </w:r>
          </w:p>
        </w:tc>
        <w:tc>
          <w:tcPr>
            <w:tcW w:w="4452" w:type="dxa"/>
          </w:tcPr>
          <w:p>
            <w:pPr>
              <w:pStyle w:val="9"/>
              <w:bidi w:val="0"/>
            </w:pPr>
            <w:r>
              <w:t>查岗内容(base64字符串)</w:t>
            </w:r>
          </w:p>
          <w:p>
            <w:pPr>
              <w:pStyle w:val="9"/>
              <w:bidi w:val="0"/>
              <w:rPr>
                <w:rFonts w:hint="default"/>
              </w:rPr>
            </w:pPr>
            <w:r>
              <w:rPr>
                <w:rFonts w:hint="default"/>
              </w:rPr>
              <w:t>字符串转图片:demo（c#）</w:t>
            </w:r>
          </w:p>
          <w:p>
            <w:pPr>
              <w:pStyle w:val="9"/>
              <w:bidi w:val="0"/>
              <w:rPr>
                <w:rFonts w:hint="default"/>
              </w:rPr>
            </w:pPr>
            <w:r>
              <w:rPr>
                <w:rFonts w:hint="default"/>
              </w:rPr>
              <w:t>String inputStr =Content;</w:t>
            </w:r>
          </w:p>
          <w:p>
            <w:pPr>
              <w:pStyle w:val="9"/>
              <w:bidi w:val="0"/>
              <w:rPr>
                <w:rFonts w:hint="default"/>
              </w:rPr>
            </w:pPr>
            <w:r>
              <w:rPr>
                <w:rFonts w:hint="default"/>
              </w:rPr>
              <w:t>byte[] arr = Convert.FromBase64String(inputStr);</w:t>
            </w:r>
          </w:p>
          <w:p>
            <w:pPr>
              <w:pStyle w:val="9"/>
              <w:bidi w:val="0"/>
              <w:rPr>
                <w:rFonts w:hint="default"/>
              </w:rPr>
            </w:pPr>
            <w:r>
              <w:rPr>
                <w:rFonts w:hint="default"/>
              </w:rPr>
              <w:t>MemoryStream ms = new MemoryStream(arr);</w:t>
            </w:r>
          </w:p>
          <w:p>
            <w:pPr>
              <w:pStyle w:val="9"/>
              <w:bidi w:val="0"/>
              <w:rPr>
                <w:rFonts w:hint="default"/>
              </w:rPr>
            </w:pPr>
            <w:r>
              <w:rPr>
                <w:rFonts w:hint="default"/>
              </w:rPr>
              <w:t>Bitmap bmp = new Bitmap(ms);</w:t>
            </w:r>
          </w:p>
          <w:p>
            <w:pPr>
              <w:pStyle w:val="9"/>
              <w:bidi w:val="0"/>
              <w:rPr>
                <w:rFonts w:hint="default"/>
              </w:rPr>
            </w:pPr>
            <w:r>
              <w:rPr>
                <w:rFonts w:hint="default"/>
              </w:rPr>
              <w:t>ms.Close();</w:t>
            </w:r>
          </w:p>
          <w:p>
            <w:pPr>
              <w:pStyle w:val="9"/>
              <w:bidi w:val="0"/>
              <w:rPr>
                <w:rFonts w:hint="default"/>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90" w:hRule="atLeast"/>
          <w:jc w:val="center"/>
        </w:trPr>
        <w:tc>
          <w:tcPr>
            <w:tcW w:w="1327" w:type="dxa"/>
          </w:tcPr>
          <w:p>
            <w:pPr>
              <w:pStyle w:val="9"/>
              <w:bidi w:val="0"/>
            </w:pPr>
            <w:r>
              <w:t>Anser</w:t>
            </w:r>
          </w:p>
        </w:tc>
        <w:tc>
          <w:tcPr>
            <w:tcW w:w="1679" w:type="dxa"/>
          </w:tcPr>
          <w:p>
            <w:pPr>
              <w:pStyle w:val="9"/>
              <w:bidi w:val="0"/>
            </w:pPr>
            <w:r>
              <w:t>String</w:t>
            </w:r>
          </w:p>
        </w:tc>
        <w:tc>
          <w:tcPr>
            <w:tcW w:w="4452" w:type="dxa"/>
          </w:tcPr>
          <w:p>
            <w:pPr>
              <w:pStyle w:val="9"/>
              <w:bidi w:val="0"/>
              <w:rPr>
                <w:rFonts w:hint="default"/>
              </w:rPr>
            </w:pPr>
            <w:r>
              <w:rPr>
                <w:rFonts w:hint="default"/>
                <w:color w:val="FF0000"/>
              </w:rPr>
              <w:t>上级平台传什么值给下级平台，下级平台就上传什么值给上级平台</w:t>
            </w:r>
          </w:p>
        </w:tc>
      </w:tr>
    </w:tbl>
    <w:p>
      <w:pPr>
        <w:pStyle w:val="9"/>
        <w:bidi w:val="0"/>
        <w:rPr>
          <w:rFonts w:hint="default"/>
        </w:rPr>
      </w:pPr>
      <w:r>
        <w:t>示例如下：当Type=0问题数据格式如下</w:t>
      </w:r>
    </w:p>
    <w:p>
      <w:pPr>
        <w:pStyle w:val="9"/>
        <w:bidi w:val="0"/>
      </w:pPr>
      <w:r>
        <w:t>{</w:t>
      </w:r>
    </w:p>
    <w:p>
      <w:pPr>
        <w:pStyle w:val="9"/>
        <w:bidi w:val="0"/>
        <w:ind w:firstLine="500" w:firstLineChars="0"/>
      </w:pPr>
      <w:r>
        <w:t>Type:0,</w:t>
      </w:r>
    </w:p>
    <w:p>
      <w:pPr>
        <w:pStyle w:val="9"/>
        <w:bidi w:val="0"/>
        <w:ind w:firstLine="500" w:firstLineChars="0"/>
        <w:rPr>
          <w:rFonts w:hint="default"/>
          <w:lang w:val="en-US"/>
        </w:rPr>
      </w:pPr>
      <w:r>
        <w:t>Content：</w:t>
      </w:r>
      <w:r>
        <w:rPr>
          <w:rFonts w:hint="eastAsia"/>
          <w:lang w:val="en-US" w:eastAsia="zh-CN"/>
        </w:rPr>
        <w:t>"</w:t>
      </w:r>
      <w:r>
        <w:t>12+10x2-1=？答案选项有A:30,B:31,C:32,D:33,例如选择 A</w:t>
      </w:r>
      <w:r>
        <w:rPr>
          <w:rFonts w:hint="eastAsia"/>
          <w:lang w:val="en-US" w:eastAsia="zh-CN"/>
        </w:rPr>
        <w:t>",</w:t>
      </w:r>
    </w:p>
    <w:p>
      <w:pPr>
        <w:pStyle w:val="9"/>
        <w:bidi w:val="0"/>
        <w:ind w:firstLine="500" w:firstLineChars="0"/>
        <w:rPr>
          <w:rFonts w:hint="default"/>
        </w:rPr>
      </w:pPr>
      <w:r>
        <w:t>Anser:"4AAQSkZJRgABAQEAYABgAAD"</w:t>
      </w:r>
    </w:p>
    <w:p>
      <w:pPr>
        <w:pStyle w:val="9"/>
        <w:bidi w:val="0"/>
      </w:pPr>
      <w:r>
        <w:t>}</w:t>
      </w:r>
    </w:p>
    <w:p>
      <w:pPr>
        <w:pStyle w:val="9"/>
        <w:bidi w:val="0"/>
        <w:rPr>
          <w:rFonts w:hint="default"/>
        </w:rPr>
      </w:pPr>
      <w:r>
        <w:t>当Type=1验证码数据格式如下</w:t>
      </w:r>
    </w:p>
    <w:p>
      <w:pPr>
        <w:pStyle w:val="9"/>
        <w:bidi w:val="0"/>
      </w:pPr>
      <w:r>
        <w:t>{</w:t>
      </w:r>
    </w:p>
    <w:p>
      <w:pPr>
        <w:pStyle w:val="9"/>
        <w:bidi w:val="0"/>
      </w:pPr>
      <w:r>
        <w:t>Type:1,</w:t>
      </w:r>
    </w:p>
    <w:p>
      <w:pPr>
        <w:pStyle w:val="9"/>
        <w:bidi w:val="0"/>
        <w:rPr>
          <w:rFonts w:hint="default"/>
        </w:rPr>
      </w:pPr>
      <w:r>
        <w:t>Content：“/9j/4AAQSkZJRgABAQEAYABgAAD/2wBDAAgGBgcGBQgHBwcJCQgKDBQNDAsLDBkSEw8UHRofHh0aHBwgJC4nICIsIxwcKDcpLDAxNDQ0Hyc5PTgyPC4zNDL/2wBDAQkJCQwLDBgNDRgyIRwhMjIyMjIyMjIyMjIyMjIyMjIyMjIyMjIyMjIyMjIyMjIyMjIyMjIyMjIyMjIyMjIyMjL/wAARCAAZA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”,//验证码图片(JYLL)</w:t>
      </w:r>
    </w:p>
    <w:p>
      <w:pPr>
        <w:pStyle w:val="9"/>
        <w:bidi w:val="0"/>
        <w:ind w:left="0" w:leftChars="0" w:firstLine="0" w:firstLineChars="0"/>
        <w:rPr>
          <w:rFonts w:hint="default"/>
        </w:rPr>
      </w:pPr>
      <w:r>
        <w:t xml:space="preserve">Anser:"4AAQSkZJRgABAQEAYABgAAD" </w:t>
      </w:r>
    </w:p>
    <w:p>
      <w:pPr>
        <w:pStyle w:val="9"/>
        <w:bidi w:val="0"/>
      </w:pPr>
    </w:p>
    <w:p>
      <w:pPr>
        <w:pStyle w:val="9"/>
        <w:bidi w:val="0"/>
      </w:pPr>
      <w:r>
        <w:t>}</w:t>
      </w:r>
    </w:p>
    <w:p>
      <w:pPr>
        <w:pStyle w:val="4"/>
        <w:numPr>
          <w:ilvl w:val="0"/>
          <w:numId w:val="3"/>
        </w:numPr>
        <w:bidi w:val="0"/>
        <w:rPr>
          <w:rFonts w:hint="eastAsia"/>
          <w:b/>
          <w:lang w:val="en-US" w:eastAsia="zh-CN"/>
        </w:rPr>
      </w:pPr>
      <w:r>
        <w:rPr>
          <w:rFonts w:hint="eastAsia"/>
          <w:b/>
          <w:lang w:val="en-US" w:eastAsia="zh-CN"/>
        </w:rPr>
        <w:t>平台查岗应答</w:t>
      </w:r>
    </w:p>
    <w:p>
      <w:pPr>
        <w:bidi w:val="0"/>
        <w:ind w:firstLine="500" w:firstLineChars="0"/>
      </w:pPr>
      <w:r>
        <w:t>重新定义原平平台查岗应答消息（UP_PLATFORM_MSG_POST_QUERY_ACK）中的INFO_CONTENT字段，该字段内容格式为Json字符串表示的一个具体查岗应答指令：</w:t>
      </w:r>
    </w:p>
    <w:tbl>
      <w:tblPr>
        <w:tblStyle w:val="6"/>
        <w:tblW w:w="7359"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310"/>
        <w:gridCol w:w="1390"/>
        <w:gridCol w:w="465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39" w:hRule="atLeast"/>
          <w:jc w:val="center"/>
        </w:trPr>
        <w:tc>
          <w:tcPr>
            <w:tcW w:w="1310" w:type="dxa"/>
          </w:tcPr>
          <w:p>
            <w:pPr>
              <w:pStyle w:val="9"/>
              <w:bidi w:val="0"/>
            </w:pPr>
            <w:r>
              <w:t>名称</w:t>
            </w:r>
          </w:p>
        </w:tc>
        <w:tc>
          <w:tcPr>
            <w:tcW w:w="1390" w:type="dxa"/>
          </w:tcPr>
          <w:p>
            <w:pPr>
              <w:pStyle w:val="9"/>
              <w:bidi w:val="0"/>
            </w:pPr>
            <w:r>
              <w:t>类型</w:t>
            </w:r>
          </w:p>
        </w:tc>
        <w:tc>
          <w:tcPr>
            <w:tcW w:w="4659" w:type="dxa"/>
          </w:tcPr>
          <w:p>
            <w:pPr>
              <w:pStyle w:val="9"/>
              <w:bidi w:val="0"/>
            </w:pPr>
            <w:r>
              <w:t>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432" w:hRule="atLeast"/>
          <w:jc w:val="center"/>
        </w:trPr>
        <w:tc>
          <w:tcPr>
            <w:tcW w:w="1310" w:type="dxa"/>
          </w:tcPr>
          <w:p>
            <w:pPr>
              <w:pStyle w:val="9"/>
              <w:bidi w:val="0"/>
            </w:pPr>
            <w:r>
              <w:t>Type</w:t>
            </w:r>
          </w:p>
        </w:tc>
        <w:tc>
          <w:tcPr>
            <w:tcW w:w="1390" w:type="dxa"/>
          </w:tcPr>
          <w:p>
            <w:pPr>
              <w:pStyle w:val="9"/>
              <w:bidi w:val="0"/>
            </w:pPr>
            <w:r>
              <w:t>Int</w:t>
            </w:r>
          </w:p>
        </w:tc>
        <w:tc>
          <w:tcPr>
            <w:tcW w:w="4659" w:type="dxa"/>
          </w:tcPr>
          <w:p>
            <w:pPr>
              <w:pStyle w:val="9"/>
              <w:bidi w:val="0"/>
            </w:pPr>
            <w:r>
              <w:t>查岗对象类型：</w:t>
            </w:r>
          </w:p>
          <w:p>
            <w:pPr>
              <w:pStyle w:val="9"/>
              <w:bidi w:val="0"/>
              <w:rPr>
                <w:rFonts w:hint="default"/>
              </w:rPr>
            </w:pPr>
            <w:r>
              <w:t>0：计算题</w:t>
            </w:r>
          </w:p>
          <w:p>
            <w:pPr>
              <w:pStyle w:val="9"/>
              <w:bidi w:val="0"/>
              <w:rPr>
                <w:rFonts w:hint="eastAsia" w:eastAsia="仿宋"/>
                <w:lang w:eastAsia="zh-CN"/>
              </w:rPr>
            </w:pPr>
            <w:r>
              <w:t>1：验证码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39" w:hRule="atLeast"/>
          <w:jc w:val="center"/>
        </w:trPr>
        <w:tc>
          <w:tcPr>
            <w:tcW w:w="1310" w:type="dxa"/>
            <w:vAlign w:val="top"/>
          </w:tcPr>
          <w:p>
            <w:pPr>
              <w:pStyle w:val="9"/>
              <w:bidi w:val="0"/>
            </w:pPr>
            <w:r>
              <w:t>Content</w:t>
            </w:r>
          </w:p>
        </w:tc>
        <w:tc>
          <w:tcPr>
            <w:tcW w:w="1390" w:type="dxa"/>
            <w:vAlign w:val="top"/>
          </w:tcPr>
          <w:p>
            <w:pPr>
              <w:pStyle w:val="9"/>
              <w:bidi w:val="0"/>
            </w:pPr>
            <w:r>
              <w:t>String</w:t>
            </w:r>
          </w:p>
        </w:tc>
        <w:tc>
          <w:tcPr>
            <w:tcW w:w="4659" w:type="dxa"/>
            <w:vAlign w:val="top"/>
          </w:tcPr>
          <w:p>
            <w:pPr>
              <w:pStyle w:val="9"/>
              <w:bidi w:val="0"/>
            </w:pPr>
            <w:r>
              <w:t>查岗应答内容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242" w:hRule="atLeast"/>
          <w:jc w:val="center"/>
        </w:trPr>
        <w:tc>
          <w:tcPr>
            <w:tcW w:w="1310" w:type="dxa"/>
          </w:tcPr>
          <w:p>
            <w:pPr>
              <w:pStyle w:val="9"/>
              <w:bidi w:val="0"/>
            </w:pPr>
            <w:r>
              <w:t>Anser</w:t>
            </w:r>
          </w:p>
        </w:tc>
        <w:tc>
          <w:tcPr>
            <w:tcW w:w="1390" w:type="dxa"/>
          </w:tcPr>
          <w:p>
            <w:pPr>
              <w:pStyle w:val="9"/>
              <w:bidi w:val="0"/>
              <w:rPr>
                <w:rFonts w:hint="eastAsia"/>
                <w:lang w:val="en-US" w:eastAsia="zh-CN"/>
              </w:rPr>
            </w:pPr>
            <w:r>
              <w:rPr>
                <w:rFonts w:hint="eastAsia"/>
                <w:lang w:val="en-US" w:eastAsia="zh-CN"/>
              </w:rPr>
              <w:t>String</w:t>
            </w:r>
          </w:p>
        </w:tc>
        <w:tc>
          <w:tcPr>
            <w:tcW w:w="4659" w:type="dxa"/>
          </w:tcPr>
          <w:p>
            <w:pPr>
              <w:pStyle w:val="9"/>
              <w:bidi w:val="0"/>
              <w:rPr>
                <w:rFonts w:hint="default"/>
              </w:rPr>
            </w:pPr>
            <w:r>
              <w:t>查岗答案列表/验证码ID(和查岗请求中的Anser的数据一样)</w:t>
            </w:r>
          </w:p>
        </w:tc>
      </w:tr>
    </w:tbl>
    <w:p>
      <w:pPr>
        <w:pStyle w:val="9"/>
        <w:bidi w:val="0"/>
      </w:pPr>
      <w:r>
        <w:rPr>
          <w:rFonts w:hint="eastAsia"/>
          <w:lang w:val="en-US" w:eastAsia="zh-CN"/>
        </w:rPr>
        <w:t>Type=0时，</w:t>
      </w:r>
      <w:r>
        <w:t>示例如下：</w:t>
      </w:r>
    </w:p>
    <w:p>
      <w:pPr>
        <w:pStyle w:val="9"/>
        <w:bidi w:val="0"/>
      </w:pPr>
      <w:r>
        <w:t>{</w:t>
      </w:r>
    </w:p>
    <w:p>
      <w:pPr>
        <w:pStyle w:val="9"/>
        <w:bidi w:val="0"/>
      </w:pPr>
      <w:r>
        <w:t>Type:0,</w:t>
      </w:r>
    </w:p>
    <w:p>
      <w:pPr>
        <w:pStyle w:val="9"/>
        <w:bidi w:val="0"/>
        <w:rPr>
          <w:rFonts w:hint="default"/>
        </w:rPr>
      </w:pPr>
      <w:r>
        <w:t>Content：“A”,</w:t>
      </w:r>
    </w:p>
    <w:p>
      <w:pPr>
        <w:pStyle w:val="9"/>
        <w:bidi w:val="0"/>
        <w:ind w:left="0" w:leftChars="0" w:firstLine="0" w:firstLineChars="0"/>
        <w:rPr>
          <w:rFonts w:hint="default"/>
        </w:rPr>
      </w:pPr>
      <w:r>
        <w:t xml:space="preserve">Anser:"4AAQSkZJRgABAQEAYABgAAD" </w:t>
      </w:r>
    </w:p>
    <w:p>
      <w:pPr>
        <w:pStyle w:val="9"/>
        <w:bidi w:val="0"/>
      </w:pPr>
      <w:r>
        <w:t>}</w:t>
      </w:r>
    </w:p>
    <w:p>
      <w:pPr>
        <w:pStyle w:val="9"/>
        <w:bidi w:val="0"/>
      </w:pPr>
      <w:r>
        <w:rPr>
          <w:rFonts w:hint="eastAsia"/>
          <w:lang w:val="en-US" w:eastAsia="zh-CN"/>
        </w:rPr>
        <w:t>Type=1时，</w:t>
      </w:r>
      <w:r>
        <w:t>示例如下：</w:t>
      </w:r>
    </w:p>
    <w:p>
      <w:pPr>
        <w:pStyle w:val="9"/>
        <w:bidi w:val="0"/>
      </w:pPr>
      <w:r>
        <w:t>{</w:t>
      </w:r>
    </w:p>
    <w:p>
      <w:pPr>
        <w:pStyle w:val="9"/>
        <w:bidi w:val="0"/>
      </w:pPr>
      <w:r>
        <w:t>Type:1,</w:t>
      </w:r>
    </w:p>
    <w:p>
      <w:pPr>
        <w:pStyle w:val="9"/>
        <w:bidi w:val="0"/>
        <w:rPr>
          <w:rFonts w:hint="default"/>
        </w:rPr>
      </w:pPr>
      <w:r>
        <w:t>Content：“ASKW”//验证码</w:t>
      </w:r>
    </w:p>
    <w:p>
      <w:pPr>
        <w:pStyle w:val="9"/>
        <w:bidi w:val="0"/>
        <w:ind w:left="0" w:leftChars="0" w:firstLine="0" w:firstLineChars="0"/>
        <w:rPr>
          <w:rFonts w:hint="default"/>
        </w:rPr>
      </w:pPr>
      <w:r>
        <w:t>Anser:"4AAQSkZJRgABAQEAYABgAAD"</w:t>
      </w:r>
    </w:p>
    <w:p>
      <w:pPr>
        <w:pStyle w:val="9"/>
        <w:bidi w:val="0"/>
        <w:rPr>
          <w:rFonts w:ascii="宋体" w:hAnsi="宋体" w:eastAsia="宋体" w:cs="宋体"/>
          <w:sz w:val="18"/>
          <w:szCs w:val="18"/>
        </w:rPr>
      </w:pPr>
      <w:r>
        <w:t>}</w:t>
      </w:r>
    </w:p>
    <w:p>
      <w:pPr>
        <w:pStyle w:val="3"/>
        <w:bidi w:val="0"/>
      </w:pPr>
      <w:r>
        <w:rPr>
          <w:rFonts w:hint="eastAsia"/>
          <w:lang w:val="en-US" w:eastAsia="zh-CN"/>
        </w:rPr>
        <w:t>车辆定位信息</w:t>
      </w:r>
    </w:p>
    <w:p>
      <w:pPr>
        <w:pStyle w:val="4"/>
        <w:numPr>
          <w:ilvl w:val="0"/>
          <w:numId w:val="4"/>
        </w:numPr>
        <w:bidi w:val="0"/>
        <w:rPr>
          <w:rFonts w:hint="eastAsia"/>
          <w:b/>
          <w:lang w:val="en-US" w:eastAsia="zh-CN"/>
        </w:rPr>
      </w:pPr>
      <w:r>
        <w:rPr>
          <w:rFonts w:hint="eastAsia"/>
          <w:b/>
          <w:lang w:val="en-US" w:eastAsia="zh-CN"/>
        </w:rPr>
        <w:t>表7.车辆定位信息数据体</w:t>
      </w:r>
    </w:p>
    <w:p>
      <w:pPr>
        <w:bidi w:val="0"/>
        <w:ind w:firstLine="500" w:firstLineChars="0"/>
      </w:pPr>
      <w:r>
        <w:t>对车辆定位信息数据体（原协议</w:t>
      </w:r>
      <w:r>
        <w:rPr>
          <w:rFonts w:hint="eastAsia"/>
          <w:lang w:val="en-US" w:eastAsia="zh-CN"/>
        </w:rPr>
        <w:t>8.3.8.1</w:t>
      </w:r>
      <w:r>
        <w:t>章节，即表</w:t>
      </w:r>
      <w:r>
        <w:rPr>
          <w:rFonts w:hint="eastAsia"/>
          <w:lang w:val="en-US" w:eastAsia="zh-CN"/>
        </w:rPr>
        <w:t>90</w:t>
      </w:r>
      <w:r>
        <w:t>）格式进行了扩展。扩展后的车辆定位信息数据体消息结构</w:t>
      </w:r>
      <w:r>
        <w:rPr>
          <w:rFonts w:hint="eastAsia"/>
          <w:lang w:val="en-US" w:eastAsia="zh-CN"/>
        </w:rPr>
        <w:t>在下</w:t>
      </w:r>
      <w:r>
        <w:t>表</w:t>
      </w:r>
      <w:r>
        <w:rPr>
          <w:rFonts w:hint="eastAsia"/>
          <w:lang w:val="en-US" w:eastAsia="zh-CN"/>
        </w:rPr>
        <w:t>中用红色标注</w:t>
      </w:r>
      <w:r>
        <w:t>：</w:t>
      </w:r>
    </w:p>
    <w:tbl>
      <w:tblPr>
        <w:tblStyle w:val="6"/>
        <w:tblW w:w="8318" w:type="dxa"/>
        <w:tblInd w:w="91" w:type="dxa"/>
        <w:shd w:val="clear" w:color="auto" w:fill="auto"/>
        <w:tblLayout w:type="fixed"/>
        <w:tblCellMar>
          <w:top w:w="0" w:type="dxa"/>
          <w:left w:w="108" w:type="dxa"/>
          <w:bottom w:w="0" w:type="dxa"/>
          <w:right w:w="108" w:type="dxa"/>
        </w:tblCellMar>
      </w:tblPr>
      <w:tblGrid>
        <w:gridCol w:w="1502"/>
        <w:gridCol w:w="1768"/>
        <w:gridCol w:w="1039"/>
        <w:gridCol w:w="4009"/>
      </w:tblGrid>
      <w:tr>
        <w:tblPrEx>
          <w:shd w:val="clear" w:color="auto" w:fill="auto"/>
          <w:tblCellMar>
            <w:top w:w="0" w:type="dxa"/>
            <w:left w:w="108" w:type="dxa"/>
            <w:bottom w:w="0" w:type="dxa"/>
            <w:right w:w="108" w:type="dxa"/>
          </w:tblCellMar>
        </w:tblPrEx>
        <w:trPr>
          <w:trHeight w:val="100"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字段名</w:t>
            </w:r>
          </w:p>
        </w:tc>
        <w:tc>
          <w:tcPr>
            <w:tcW w:w="1768"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字节数</w:t>
            </w:r>
          </w:p>
        </w:tc>
        <w:tc>
          <w:tcPr>
            <w:tcW w:w="1039"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类型</w:t>
            </w:r>
          </w:p>
        </w:tc>
        <w:tc>
          <w:tcPr>
            <w:tcW w:w="4009"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shd w:val="clear" w:color="auto" w:fill="auto"/>
          <w:tblCellMar>
            <w:top w:w="0" w:type="dxa"/>
            <w:left w:w="108" w:type="dxa"/>
            <w:bottom w:w="0" w:type="dxa"/>
            <w:right w:w="108" w:type="dxa"/>
          </w:tblCellMar>
        </w:tblPrEx>
        <w:trPr>
          <w:trHeight w:val="476"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ENCRYPT</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该字段标识传输的定位信息是否使用国家测绘局批准的地图保密插件进行加密，加密标识：1-已加密，0-未加密</w:t>
            </w:r>
          </w:p>
        </w:tc>
      </w:tr>
      <w:tr>
        <w:tblPrEx>
          <w:shd w:val="clear" w:color="auto" w:fill="auto"/>
          <w:tblCellMar>
            <w:top w:w="0" w:type="dxa"/>
            <w:left w:w="108" w:type="dxa"/>
            <w:bottom w:w="0" w:type="dxa"/>
            <w:right w:w="108" w:type="dxa"/>
          </w:tblCellMar>
        </w:tblPrEx>
        <w:trPr>
          <w:trHeight w:val="100"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DATA_LENGTH</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uint32_t</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rPr>
            </w:pPr>
            <w:r>
              <w:rPr>
                <w:rFonts w:hint="eastAsia"/>
                <w:lang w:val="en-US" w:eastAsia="zh-CN"/>
              </w:rPr>
              <w:t>车辆定位信息数据长度</w:t>
            </w:r>
            <w:r>
              <w:rPr>
                <w:rFonts w:hint="default"/>
                <w:lang w:eastAsia="zh-CN"/>
              </w:rPr>
              <w:t>(</w:t>
            </w:r>
            <w:r>
              <w:rPr>
                <w:rFonts w:hint="default"/>
                <w:color w:val="FF0000"/>
                <w:highlight w:val="none"/>
                <w:lang w:eastAsia="zh-CN"/>
              </w:rPr>
              <w:t>只指</w:t>
            </w:r>
            <w:r>
              <w:rPr>
                <w:rFonts w:hint="eastAsia"/>
                <w:color w:val="FF0000"/>
                <w:highlight w:val="none"/>
                <w:lang w:val="en-US" w:eastAsia="zh-CN"/>
              </w:rPr>
              <w:t>GNSS_DATA</w:t>
            </w:r>
            <w:r>
              <w:rPr>
                <w:rFonts w:hint="default"/>
                <w:color w:val="FF0000"/>
                <w:highlight w:val="none"/>
                <w:lang w:eastAsia="zh-CN"/>
              </w:rPr>
              <w:t>的长度</w:t>
            </w:r>
            <w:r>
              <w:rPr>
                <w:rFonts w:hint="default"/>
                <w:highlight w:val="none"/>
                <w:lang w:eastAsia="zh-CN"/>
              </w:rPr>
              <w:t>)</w:t>
            </w:r>
          </w:p>
        </w:tc>
      </w:tr>
      <w:tr>
        <w:tblPrEx>
          <w:shd w:val="clear" w:color="auto" w:fill="auto"/>
          <w:tblCellMar>
            <w:top w:w="0" w:type="dxa"/>
            <w:left w:w="108" w:type="dxa"/>
            <w:bottom w:w="0" w:type="dxa"/>
            <w:right w:w="108" w:type="dxa"/>
          </w:tblCellMar>
        </w:tblPrEx>
        <w:trPr>
          <w:trHeight w:val="194"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GNSS_DATA</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BYTES</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808-2019表23，见如下表GNSS_DATA</w:t>
            </w:r>
          </w:p>
        </w:tc>
      </w:tr>
      <w:tr>
        <w:tblPrEx>
          <w:shd w:val="clear" w:color="auto" w:fill="auto"/>
          <w:tblCellMar>
            <w:top w:w="0" w:type="dxa"/>
            <w:left w:w="108" w:type="dxa"/>
            <w:bottom w:w="0" w:type="dxa"/>
            <w:right w:w="108" w:type="dxa"/>
          </w:tblCellMar>
        </w:tblPrEx>
        <w:trPr>
          <w:trHeight w:val="382"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PLATFORM_ID1</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11</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string</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监控平台唯一编码，由平台所在行政区域代码和平台编号组成11字节</w:t>
            </w:r>
          </w:p>
        </w:tc>
      </w:tr>
      <w:tr>
        <w:tblPrEx>
          <w:shd w:val="clear" w:color="auto" w:fill="auto"/>
          <w:tblCellMar>
            <w:top w:w="0" w:type="dxa"/>
            <w:left w:w="108" w:type="dxa"/>
            <w:bottom w:w="0" w:type="dxa"/>
            <w:right w:w="108" w:type="dxa"/>
          </w:tblCellMar>
        </w:tblPrEx>
        <w:trPr>
          <w:trHeight w:val="194"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ALARM1</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uint32_t</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报警状态,二进制表示，0表示正常，1表示报警</w:t>
            </w:r>
          </w:p>
        </w:tc>
      </w:tr>
      <w:tr>
        <w:tblPrEx>
          <w:shd w:val="clear" w:color="auto" w:fill="auto"/>
          <w:tblCellMar>
            <w:top w:w="0" w:type="dxa"/>
            <w:left w:w="108" w:type="dxa"/>
            <w:bottom w:w="0" w:type="dxa"/>
            <w:right w:w="108" w:type="dxa"/>
          </w:tblCellMar>
        </w:tblPrEx>
        <w:trPr>
          <w:trHeight w:val="476"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PLATFORM_ID2</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11</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string</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市级监管平台唯一编码，由平台所在行政区域代码和平台编号组成；未填写时全0，无市级平台应由全省级平台全填111字节</w:t>
            </w:r>
          </w:p>
        </w:tc>
      </w:tr>
      <w:tr>
        <w:tblPrEx>
          <w:shd w:val="clear" w:color="auto" w:fill="auto"/>
          <w:tblCellMar>
            <w:top w:w="0" w:type="dxa"/>
            <w:left w:w="108" w:type="dxa"/>
            <w:bottom w:w="0" w:type="dxa"/>
            <w:right w:w="108" w:type="dxa"/>
          </w:tblCellMar>
        </w:tblPrEx>
        <w:trPr>
          <w:trHeight w:val="194"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ALARM2</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uint32_t</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报警状态,二进制表示，0表示正常，1表示报警</w:t>
            </w:r>
          </w:p>
        </w:tc>
      </w:tr>
      <w:tr>
        <w:tblPrEx>
          <w:shd w:val="clear" w:color="auto" w:fill="auto"/>
          <w:tblCellMar>
            <w:top w:w="0" w:type="dxa"/>
            <w:left w:w="108" w:type="dxa"/>
            <w:bottom w:w="0" w:type="dxa"/>
            <w:right w:w="108" w:type="dxa"/>
          </w:tblCellMar>
        </w:tblPrEx>
        <w:trPr>
          <w:trHeight w:val="476"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PLATFORM_ID3</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11</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string</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省级监管平台唯一编码，由平台所在行政区域代码和平台编号组成；未填写时全0，11字节</w:t>
            </w:r>
          </w:p>
        </w:tc>
      </w:tr>
      <w:tr>
        <w:tblPrEx>
          <w:shd w:val="clear" w:color="auto" w:fill="auto"/>
          <w:tblCellMar>
            <w:top w:w="0" w:type="dxa"/>
            <w:left w:w="108" w:type="dxa"/>
            <w:bottom w:w="0" w:type="dxa"/>
            <w:right w:w="108" w:type="dxa"/>
          </w:tblCellMar>
        </w:tblPrEx>
        <w:trPr>
          <w:trHeight w:val="194"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ALARM3</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uint32_t</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报警状态,二进制表示，0表示正常，1表示报警</w:t>
            </w:r>
          </w:p>
        </w:tc>
      </w:tr>
      <w:tr>
        <w:tblPrEx>
          <w:shd w:val="clear" w:color="auto" w:fill="auto"/>
          <w:tblCellMar>
            <w:top w:w="0" w:type="dxa"/>
            <w:left w:w="108" w:type="dxa"/>
            <w:bottom w:w="0" w:type="dxa"/>
            <w:right w:w="108" w:type="dxa"/>
          </w:tblCellMar>
        </w:tblPrEx>
        <w:trPr>
          <w:trHeight w:val="570"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AttachFlag</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2</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BYTES</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固定值为0xFFFF，附加信息标志(标记后续是否后续有附加信息，0xFFFF标识后续是附加信息，无此标记表示定位信息数据体结束)</w:t>
            </w:r>
          </w:p>
        </w:tc>
      </w:tr>
      <w:tr>
        <w:tblPrEx>
          <w:shd w:val="clear" w:color="auto" w:fill="auto"/>
          <w:tblCellMar>
            <w:top w:w="0" w:type="dxa"/>
            <w:left w:w="108" w:type="dxa"/>
            <w:bottom w:w="0" w:type="dxa"/>
            <w:right w:w="108" w:type="dxa"/>
          </w:tblCellMar>
        </w:tblPrEx>
        <w:trPr>
          <w:trHeight w:val="100"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AttachNum</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1</w:t>
            </w: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BYTE</w:t>
            </w: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附加信息个数</w:t>
            </w:r>
          </w:p>
        </w:tc>
      </w:tr>
      <w:tr>
        <w:tblPrEx>
          <w:shd w:val="clear" w:color="auto" w:fill="auto"/>
          <w:tblCellMar>
            <w:top w:w="0" w:type="dxa"/>
            <w:left w:w="108" w:type="dxa"/>
            <w:bottom w:w="0" w:type="dxa"/>
            <w:right w:w="108" w:type="dxa"/>
          </w:tblCellMar>
        </w:tblPrEx>
        <w:trPr>
          <w:trHeight w:val="199" w:hRule="atLeast"/>
          <w:tblHeader/>
        </w:trPr>
        <w:tc>
          <w:tcPr>
            <w:tcW w:w="150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附加信息</w:t>
            </w:r>
          </w:p>
        </w:tc>
        <w:tc>
          <w:tcPr>
            <w:tcW w:w="176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p>
        </w:tc>
        <w:tc>
          <w:tcPr>
            <w:tcW w:w="103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p>
        </w:tc>
        <w:tc>
          <w:tcPr>
            <w:tcW w:w="400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strike w:val="0"/>
                <w:dstrike w:val="0"/>
                <w:color w:val="C00000"/>
              </w:rPr>
            </w:pPr>
            <w:r>
              <w:rPr>
                <w:rFonts w:hint="eastAsia"/>
                <w:strike w:val="0"/>
                <w:dstrike w:val="0"/>
                <w:color w:val="C00000"/>
                <w:lang w:val="en-US" w:eastAsia="zh-CN"/>
              </w:rPr>
              <w:t>附加信息格式体参考表8附加信息项格式</w:t>
            </w:r>
          </w:p>
        </w:tc>
      </w:tr>
    </w:tbl>
    <w:p>
      <w:pPr>
        <w:bidi w:val="0"/>
        <w:ind w:firstLine="500" w:firstLineChars="0"/>
      </w:pPr>
    </w:p>
    <w:p>
      <w:pPr>
        <w:pStyle w:val="4"/>
        <w:numPr>
          <w:ilvl w:val="0"/>
          <w:numId w:val="4"/>
        </w:numPr>
        <w:bidi w:val="0"/>
        <w:rPr>
          <w:rFonts w:hint="eastAsia"/>
          <w:b/>
          <w:lang w:val="en-US" w:eastAsia="zh-CN"/>
        </w:rPr>
      </w:pPr>
      <w:r>
        <w:rPr>
          <w:rFonts w:hint="eastAsia"/>
          <w:b/>
          <w:lang w:val="en-US" w:eastAsia="zh-CN"/>
        </w:rPr>
        <w:t>表8.附加信息项格式</w:t>
      </w:r>
    </w:p>
    <w:tbl>
      <w:tblPr>
        <w:tblStyle w:val="6"/>
        <w:tblW w:w="8198" w:type="dxa"/>
        <w:jc w:val="center"/>
        <w:shd w:val="clear" w:color="auto" w:fill="auto"/>
        <w:tblLayout w:type="fixed"/>
        <w:tblCellMar>
          <w:top w:w="0" w:type="dxa"/>
          <w:left w:w="108" w:type="dxa"/>
          <w:bottom w:w="0" w:type="dxa"/>
          <w:right w:w="108" w:type="dxa"/>
        </w:tblCellMar>
      </w:tblPr>
      <w:tblGrid>
        <w:gridCol w:w="1610"/>
        <w:gridCol w:w="2135"/>
        <w:gridCol w:w="1104"/>
        <w:gridCol w:w="3349"/>
      </w:tblGrid>
      <w:tr>
        <w:tblPrEx>
          <w:shd w:val="clear" w:color="auto" w:fill="auto"/>
        </w:tblPrEx>
        <w:trPr>
          <w:trHeight w:val="275" w:hRule="atLeast"/>
          <w:jc w:val="center"/>
        </w:trPr>
        <w:tc>
          <w:tcPr>
            <w:tcW w:w="1610" w:type="dxa"/>
            <w:tcBorders>
              <w:top w:val="single" w:color="000000" w:sz="4" w:space="0"/>
              <w:left w:val="single" w:color="000000" w:sz="4" w:space="0"/>
              <w:bottom w:val="single" w:color="000000" w:sz="4" w:space="0"/>
              <w:right w:val="single" w:color="000000" w:sz="4" w:space="0"/>
            </w:tcBorders>
            <w:shd w:val="clear" w:color="auto" w:fill="CCCCCC"/>
            <w:vAlign w:val="center"/>
          </w:tcPr>
          <w:p>
            <w:pPr>
              <w:pStyle w:val="9"/>
              <w:bidi w:val="0"/>
            </w:pPr>
            <w:r>
              <w:rPr>
                <w:rFonts w:hint="eastAsia"/>
                <w:lang w:val="en-US" w:eastAsia="zh-CN"/>
              </w:rPr>
              <w:t>名称</w:t>
            </w:r>
          </w:p>
        </w:tc>
        <w:tc>
          <w:tcPr>
            <w:tcW w:w="2135" w:type="dxa"/>
            <w:tcBorders>
              <w:top w:val="single" w:color="000000" w:sz="4" w:space="0"/>
              <w:left w:val="single" w:color="000000" w:sz="4" w:space="0"/>
              <w:bottom w:val="single" w:color="000000" w:sz="4" w:space="0"/>
              <w:right w:val="single" w:color="000000" w:sz="4" w:space="0"/>
            </w:tcBorders>
            <w:shd w:val="clear" w:color="auto" w:fill="CCCCCC"/>
            <w:vAlign w:val="center"/>
          </w:tcPr>
          <w:p>
            <w:pPr>
              <w:pStyle w:val="9"/>
              <w:bidi w:val="0"/>
              <w:rPr>
                <w:rFonts w:hint="eastAsia"/>
              </w:rPr>
            </w:pPr>
            <w:r>
              <w:rPr>
                <w:rFonts w:hint="eastAsia"/>
                <w:lang w:val="en-US" w:eastAsia="zh-CN"/>
              </w:rPr>
              <w:t>字节数</w:t>
            </w:r>
          </w:p>
        </w:tc>
        <w:tc>
          <w:tcPr>
            <w:tcW w:w="1104" w:type="dxa"/>
            <w:tcBorders>
              <w:top w:val="single" w:color="000000" w:sz="4" w:space="0"/>
              <w:left w:val="single" w:color="000000" w:sz="4" w:space="0"/>
              <w:bottom w:val="single" w:color="000000" w:sz="4" w:space="0"/>
              <w:right w:val="single" w:color="000000" w:sz="4" w:space="0"/>
            </w:tcBorders>
            <w:shd w:val="clear" w:color="auto" w:fill="CCCCCC"/>
            <w:vAlign w:val="center"/>
          </w:tcPr>
          <w:p>
            <w:pPr>
              <w:pStyle w:val="9"/>
              <w:bidi w:val="0"/>
              <w:rPr>
                <w:rFonts w:hint="eastAsia"/>
              </w:rPr>
            </w:pPr>
            <w:r>
              <w:rPr>
                <w:rFonts w:hint="eastAsia"/>
                <w:lang w:val="en-US" w:eastAsia="zh-CN"/>
              </w:rPr>
              <w:t>类型</w:t>
            </w:r>
          </w:p>
        </w:tc>
        <w:tc>
          <w:tcPr>
            <w:tcW w:w="3349" w:type="dxa"/>
            <w:tcBorders>
              <w:top w:val="single" w:color="000000" w:sz="4" w:space="0"/>
              <w:left w:val="single" w:color="000000" w:sz="4" w:space="0"/>
              <w:bottom w:val="single" w:color="000000" w:sz="4" w:space="0"/>
              <w:right w:val="single" w:color="000000" w:sz="4" w:space="0"/>
            </w:tcBorders>
            <w:shd w:val="clear" w:color="auto" w:fill="CCCCCC"/>
            <w:vAlign w:val="center"/>
          </w:tcPr>
          <w:p>
            <w:pPr>
              <w:pStyle w:val="9"/>
              <w:bidi w:val="0"/>
              <w:rPr>
                <w:rFonts w:hint="eastAsia"/>
              </w:rPr>
            </w:pPr>
            <w:r>
              <w:rPr>
                <w:rFonts w:hint="eastAsia"/>
                <w:lang w:val="en-US" w:eastAsia="zh-CN"/>
              </w:rPr>
              <w:t>含义及描述</w:t>
            </w:r>
          </w:p>
        </w:tc>
      </w:tr>
      <w:tr>
        <w:trPr>
          <w:trHeight w:val="275" w:hRule="atLeast"/>
          <w:jc w:val="center"/>
        </w:trPr>
        <w:tc>
          <w:tcPr>
            <w:tcW w:w="161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附加信息ID</w:t>
            </w:r>
          </w:p>
        </w:tc>
        <w:tc>
          <w:tcPr>
            <w:tcW w:w="2135"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10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34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1-255</w:t>
            </w:r>
          </w:p>
        </w:tc>
      </w:tr>
      <w:tr>
        <w:trPr>
          <w:trHeight w:val="334" w:hRule="atLeast"/>
          <w:jc w:val="center"/>
        </w:trPr>
        <w:tc>
          <w:tcPr>
            <w:tcW w:w="161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附加信息长度</w:t>
            </w:r>
          </w:p>
        </w:tc>
        <w:tc>
          <w:tcPr>
            <w:tcW w:w="2135"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10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34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1-255</w:t>
            </w:r>
          </w:p>
        </w:tc>
      </w:tr>
      <w:tr>
        <w:trPr>
          <w:trHeight w:val="284" w:hRule="atLeast"/>
          <w:jc w:val="center"/>
        </w:trPr>
        <w:tc>
          <w:tcPr>
            <w:tcW w:w="161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附加信息</w:t>
            </w:r>
          </w:p>
        </w:tc>
        <w:tc>
          <w:tcPr>
            <w:tcW w:w="2135"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p>
        </w:tc>
        <w:tc>
          <w:tcPr>
            <w:tcW w:w="110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p>
        </w:tc>
        <w:tc>
          <w:tcPr>
            <w:tcW w:w="334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附加信息定义见表9</w:t>
            </w:r>
          </w:p>
        </w:tc>
      </w:tr>
    </w:tbl>
    <w:p>
      <w:pPr>
        <w:pStyle w:val="4"/>
        <w:numPr>
          <w:ilvl w:val="0"/>
          <w:numId w:val="4"/>
        </w:numPr>
        <w:bidi w:val="0"/>
        <w:rPr>
          <w:rFonts w:hint="eastAsia"/>
          <w:b/>
          <w:lang w:val="en-US" w:eastAsia="zh-CN"/>
        </w:rPr>
      </w:pPr>
      <w:r>
        <w:rPr>
          <w:rFonts w:hint="eastAsia"/>
          <w:b/>
          <w:lang w:val="en-US" w:eastAsia="zh-CN"/>
        </w:rPr>
        <w:t>表9.附加信息定义</w:t>
      </w:r>
    </w:p>
    <w:tbl>
      <w:tblPr>
        <w:tblStyle w:val="6"/>
        <w:tblW w:w="8039" w:type="dxa"/>
        <w:jc w:val="center"/>
        <w:shd w:val="clear" w:color="auto" w:fill="auto"/>
        <w:tblLayout w:type="fixed"/>
        <w:tblCellMar>
          <w:top w:w="0" w:type="dxa"/>
          <w:left w:w="108" w:type="dxa"/>
          <w:bottom w:w="0" w:type="dxa"/>
          <w:right w:w="108" w:type="dxa"/>
        </w:tblCellMar>
      </w:tblPr>
      <w:tblGrid>
        <w:gridCol w:w="1600"/>
        <w:gridCol w:w="1047"/>
        <w:gridCol w:w="5392"/>
      </w:tblGrid>
      <w:tr>
        <w:tblPrEx>
          <w:shd w:val="clear" w:color="auto" w:fill="auto"/>
        </w:tblPrEx>
        <w:trPr>
          <w:trHeight w:val="459" w:hRule="atLeast"/>
          <w:jc w:val="center"/>
        </w:trPr>
        <w:tc>
          <w:tcPr>
            <w:tcW w:w="1600"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附加信息ID</w:t>
            </w:r>
          </w:p>
        </w:tc>
        <w:tc>
          <w:tcPr>
            <w:tcW w:w="1047"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长度</w:t>
            </w:r>
          </w:p>
        </w:tc>
        <w:tc>
          <w:tcPr>
            <w:tcW w:w="5392"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shd w:val="clear" w:color="auto" w:fill="auto"/>
        </w:tblPrEx>
        <w:trPr>
          <w:trHeight w:val="321" w:hRule="atLeast"/>
          <w:jc w:val="center"/>
        </w:trPr>
        <w:tc>
          <w:tcPr>
            <w:tcW w:w="160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0x64</w:t>
            </w:r>
          </w:p>
        </w:tc>
        <w:tc>
          <w:tcPr>
            <w:tcW w:w="10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30</w:t>
            </w:r>
          </w:p>
        </w:tc>
        <w:tc>
          <w:tcPr>
            <w:tcW w:w="539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高级驾驶辅助系统报警信息，定义见表10</w:t>
            </w:r>
          </w:p>
        </w:tc>
      </w:tr>
      <w:tr>
        <w:tblPrEx>
          <w:shd w:val="clear" w:color="auto" w:fill="auto"/>
        </w:tblPrEx>
        <w:trPr>
          <w:trHeight w:val="459" w:hRule="atLeast"/>
          <w:jc w:val="center"/>
        </w:trPr>
        <w:tc>
          <w:tcPr>
            <w:tcW w:w="160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0x65</w:t>
            </w:r>
          </w:p>
        </w:tc>
        <w:tc>
          <w:tcPr>
            <w:tcW w:w="10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32</w:t>
            </w:r>
          </w:p>
        </w:tc>
        <w:tc>
          <w:tcPr>
            <w:tcW w:w="539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驾驶员驾驶行为监测系统报警信息，定义见表12</w:t>
            </w:r>
          </w:p>
        </w:tc>
      </w:tr>
      <w:tr>
        <w:tblPrEx>
          <w:shd w:val="clear" w:color="auto" w:fill="auto"/>
        </w:tblPrEx>
        <w:trPr>
          <w:trHeight w:val="344" w:hRule="atLeast"/>
          <w:jc w:val="center"/>
        </w:trPr>
        <w:tc>
          <w:tcPr>
            <w:tcW w:w="160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0x66</w:t>
            </w:r>
          </w:p>
        </w:tc>
        <w:tc>
          <w:tcPr>
            <w:tcW w:w="10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24</w:t>
            </w:r>
          </w:p>
        </w:tc>
        <w:tc>
          <w:tcPr>
            <w:tcW w:w="539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变道决策辅助系统报警信息，定义见表13</w:t>
            </w:r>
          </w:p>
        </w:tc>
      </w:tr>
    </w:tbl>
    <w:p>
      <w:pPr>
        <w:pStyle w:val="4"/>
        <w:numPr>
          <w:ilvl w:val="0"/>
          <w:numId w:val="4"/>
        </w:numPr>
        <w:bidi w:val="0"/>
        <w:rPr>
          <w:rFonts w:hint="eastAsia"/>
          <w:b/>
          <w:lang w:val="en-US" w:eastAsia="zh-CN"/>
        </w:rPr>
      </w:pPr>
      <w:r>
        <w:rPr>
          <w:rFonts w:hint="eastAsia"/>
          <w:b/>
          <w:lang w:val="en-US" w:eastAsia="zh-CN"/>
        </w:rPr>
        <w:t>表10.高级驾驶辅助报警信息数据格式</w:t>
      </w:r>
    </w:p>
    <w:tbl>
      <w:tblPr>
        <w:tblStyle w:val="6"/>
        <w:tblW w:w="8137" w:type="dxa"/>
        <w:jc w:val="center"/>
        <w:shd w:val="clear" w:color="auto" w:fill="auto"/>
        <w:tblLayout w:type="fixed"/>
        <w:tblCellMar>
          <w:top w:w="0" w:type="dxa"/>
          <w:left w:w="108" w:type="dxa"/>
          <w:bottom w:w="0" w:type="dxa"/>
          <w:right w:w="108" w:type="dxa"/>
        </w:tblCellMar>
      </w:tblPr>
      <w:tblGrid>
        <w:gridCol w:w="1518"/>
        <w:gridCol w:w="1647"/>
        <w:gridCol w:w="1443"/>
        <w:gridCol w:w="3529"/>
      </w:tblGrid>
      <w:tr>
        <w:tblPrEx>
          <w:shd w:val="clear" w:color="auto" w:fill="auto"/>
          <w:tblCellMar>
            <w:top w:w="0" w:type="dxa"/>
            <w:left w:w="108" w:type="dxa"/>
            <w:bottom w:w="0" w:type="dxa"/>
            <w:right w:w="108" w:type="dxa"/>
          </w:tblCellMar>
        </w:tblPrEx>
        <w:trPr>
          <w:trHeight w:val="176"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起始字节</w:t>
            </w:r>
          </w:p>
        </w:tc>
        <w:tc>
          <w:tcPr>
            <w:tcW w:w="1647"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字段</w:t>
            </w:r>
          </w:p>
        </w:tc>
        <w:tc>
          <w:tcPr>
            <w:tcW w:w="1443"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数据类型</w:t>
            </w:r>
          </w:p>
        </w:tc>
        <w:tc>
          <w:tcPr>
            <w:tcW w:w="3529"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shd w:val="clear" w:color="auto" w:fill="auto"/>
          <w:tblCellMar>
            <w:top w:w="0" w:type="dxa"/>
            <w:left w:w="108" w:type="dxa"/>
            <w:bottom w:w="0" w:type="dxa"/>
            <w:right w:w="108" w:type="dxa"/>
          </w:tblCellMar>
        </w:tblPrEx>
        <w:trPr>
          <w:trHeight w:val="514"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报警ID</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DWORD</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按照报警先后，从0开始循环累加，不区分报警类型。</w:t>
            </w:r>
          </w:p>
        </w:tc>
      </w:tr>
      <w:tr>
        <w:tblPrEx>
          <w:shd w:val="clear" w:color="auto" w:fill="auto"/>
          <w:tblCellMar>
            <w:top w:w="0" w:type="dxa"/>
            <w:left w:w="108" w:type="dxa"/>
            <w:bottom w:w="0" w:type="dxa"/>
            <w:right w:w="108" w:type="dxa"/>
          </w:tblCellMar>
        </w:tblPrEx>
        <w:trPr>
          <w:trHeight w:val="1191"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标志状态</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lang w:val="en-US" w:eastAsia="zh-CN"/>
              </w:rPr>
            </w:pPr>
            <w:r>
              <w:rPr>
                <w:rFonts w:hint="eastAsia"/>
                <w:lang w:val="en-US" w:eastAsia="zh-CN"/>
              </w:rPr>
              <w:t>0x00：不可用</w:t>
            </w:r>
          </w:p>
          <w:p>
            <w:pPr>
              <w:pStyle w:val="9"/>
              <w:bidi w:val="0"/>
              <w:rPr>
                <w:rFonts w:hint="eastAsia"/>
              </w:rPr>
            </w:pPr>
            <w:r>
              <w:rPr>
                <w:rFonts w:hint="eastAsia"/>
                <w:lang w:val="en-US" w:eastAsia="zh-CN"/>
              </w:rPr>
              <w:t>0x01：开始标志</w:t>
            </w:r>
            <w:r>
              <w:rPr>
                <w:rFonts w:hint="eastAsia"/>
                <w:lang w:val="en-US" w:eastAsia="zh-CN"/>
              </w:rPr>
              <w:br w:type="textWrapping"/>
            </w:r>
            <w:r>
              <w:rPr>
                <w:rFonts w:hint="eastAsia"/>
                <w:lang w:val="en-US" w:eastAsia="zh-CN"/>
              </w:rPr>
              <w:t>0x02：结束标志</w:t>
            </w:r>
            <w:r>
              <w:rPr>
                <w:rFonts w:hint="eastAsia"/>
                <w:lang w:val="en-US" w:eastAsia="zh-CN"/>
              </w:rPr>
              <w:br w:type="textWrapping"/>
            </w:r>
            <w:r>
              <w:rPr>
                <w:rFonts w:hint="eastAsia"/>
                <w:lang w:val="en-US" w:eastAsia="zh-CN"/>
              </w:rPr>
              <w:t>该字段仅适用于有开始和结束标志类型的报警或事件。报警类型或事件类型无开始和结束标志，则该位不可用，填入0x00即可</w:t>
            </w:r>
          </w:p>
        </w:tc>
      </w:tr>
      <w:tr>
        <w:tblPrEx>
          <w:shd w:val="clear" w:color="auto" w:fill="auto"/>
          <w:tblCellMar>
            <w:top w:w="0" w:type="dxa"/>
            <w:left w:w="108" w:type="dxa"/>
            <w:bottom w:w="0" w:type="dxa"/>
            <w:right w:w="108" w:type="dxa"/>
          </w:tblCellMar>
        </w:tblPrEx>
        <w:trPr>
          <w:trHeight w:val="2037"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5</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报警/事件类型</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0x01：前向碰撞报警</w:t>
            </w:r>
            <w:r>
              <w:rPr>
                <w:rFonts w:hint="eastAsia"/>
                <w:lang w:val="en-US" w:eastAsia="zh-CN"/>
              </w:rPr>
              <w:br w:type="textWrapping"/>
            </w:r>
            <w:r>
              <w:rPr>
                <w:rFonts w:hint="eastAsia"/>
                <w:lang w:val="en-US" w:eastAsia="zh-CN"/>
              </w:rPr>
              <w:t>0x02：车道偏离报警</w:t>
            </w:r>
            <w:r>
              <w:rPr>
                <w:rFonts w:hint="eastAsia"/>
                <w:lang w:val="en-US" w:eastAsia="zh-CN"/>
              </w:rPr>
              <w:br w:type="textWrapping"/>
            </w:r>
            <w:r>
              <w:rPr>
                <w:rFonts w:hint="eastAsia"/>
                <w:lang w:val="en-US" w:eastAsia="zh-CN"/>
              </w:rPr>
              <w:t>0x03：车距过近报警</w:t>
            </w:r>
            <w:r>
              <w:rPr>
                <w:rFonts w:hint="eastAsia"/>
                <w:lang w:val="en-US" w:eastAsia="zh-CN"/>
              </w:rPr>
              <w:br w:type="textWrapping"/>
            </w:r>
            <w:r>
              <w:rPr>
                <w:rFonts w:hint="eastAsia"/>
                <w:lang w:val="en-US" w:eastAsia="zh-CN"/>
              </w:rPr>
              <w:t>0x04：行人碰撞报警</w:t>
            </w:r>
            <w:r>
              <w:rPr>
                <w:rFonts w:hint="eastAsia"/>
                <w:lang w:val="en-US" w:eastAsia="zh-CN"/>
              </w:rPr>
              <w:br w:type="textWrapping"/>
            </w:r>
            <w:r>
              <w:rPr>
                <w:rFonts w:hint="eastAsia"/>
                <w:lang w:val="en-US" w:eastAsia="zh-CN"/>
              </w:rPr>
              <w:t>0x05：频繁变道报警</w:t>
            </w:r>
            <w:r>
              <w:rPr>
                <w:rFonts w:hint="eastAsia"/>
                <w:lang w:val="en-US" w:eastAsia="zh-CN"/>
              </w:rPr>
              <w:br w:type="textWrapping"/>
            </w:r>
            <w:r>
              <w:rPr>
                <w:rFonts w:hint="eastAsia"/>
                <w:lang w:val="en-US" w:eastAsia="zh-CN"/>
              </w:rPr>
              <w:t>0x06：道路标识超限报警</w:t>
            </w:r>
            <w:r>
              <w:rPr>
                <w:rFonts w:hint="eastAsia"/>
                <w:lang w:val="en-US" w:eastAsia="zh-CN"/>
              </w:rPr>
              <w:br w:type="textWrapping"/>
            </w:r>
            <w:r>
              <w:rPr>
                <w:rFonts w:hint="eastAsia"/>
                <w:lang w:val="en-US" w:eastAsia="zh-CN"/>
              </w:rPr>
              <w:t>0x07：障碍物报警</w:t>
            </w:r>
            <w:r>
              <w:rPr>
                <w:rFonts w:hint="eastAsia"/>
                <w:lang w:val="en-US" w:eastAsia="zh-CN"/>
              </w:rPr>
              <w:br w:type="textWrapping"/>
            </w:r>
            <w:r>
              <w:rPr>
                <w:rFonts w:hint="eastAsia"/>
                <w:lang w:val="en-US" w:eastAsia="zh-CN"/>
              </w:rPr>
              <w:t>0x07：弯道车速预警</w:t>
            </w:r>
            <w:r>
              <w:rPr>
                <w:rFonts w:hint="eastAsia"/>
                <w:lang w:val="en-US" w:eastAsia="zh-CN"/>
              </w:rPr>
              <w:br w:type="textWrapping"/>
            </w:r>
            <w:r>
              <w:rPr>
                <w:rFonts w:hint="eastAsia"/>
                <w:lang w:val="en-US" w:eastAsia="zh-CN"/>
              </w:rPr>
              <w:t>0x09~0x0F：用户自定义</w:t>
            </w:r>
            <w:r>
              <w:rPr>
                <w:rFonts w:hint="eastAsia"/>
                <w:lang w:val="en-US" w:eastAsia="zh-CN"/>
              </w:rPr>
              <w:br w:type="textWrapping"/>
            </w:r>
            <w:r>
              <w:rPr>
                <w:rFonts w:hint="eastAsia"/>
                <w:lang w:val="en-US" w:eastAsia="zh-CN"/>
              </w:rPr>
              <w:t>0x10：道路标志识别事件</w:t>
            </w:r>
            <w:r>
              <w:rPr>
                <w:rFonts w:hint="eastAsia"/>
                <w:lang w:val="en-US" w:eastAsia="zh-CN"/>
              </w:rPr>
              <w:br w:type="textWrapping"/>
            </w:r>
            <w:r>
              <w:rPr>
                <w:rFonts w:hint="eastAsia"/>
                <w:lang w:val="en-US" w:eastAsia="zh-CN"/>
              </w:rPr>
              <w:t>0x11：主动抓拍事件</w:t>
            </w:r>
            <w:r>
              <w:rPr>
                <w:rFonts w:hint="eastAsia"/>
                <w:lang w:val="en-US" w:eastAsia="zh-CN"/>
              </w:rPr>
              <w:br w:type="textWrapping"/>
            </w:r>
            <w:r>
              <w:rPr>
                <w:rFonts w:hint="eastAsia"/>
                <w:lang w:val="en-US" w:eastAsia="zh-CN"/>
              </w:rPr>
              <w:t>0x12~0x1F：用户自定义</w:t>
            </w:r>
          </w:p>
        </w:tc>
      </w:tr>
      <w:tr>
        <w:tblPrEx>
          <w:shd w:val="clear" w:color="auto" w:fill="auto"/>
          <w:tblCellMar>
            <w:top w:w="0" w:type="dxa"/>
            <w:left w:w="108" w:type="dxa"/>
            <w:bottom w:w="0" w:type="dxa"/>
            <w:right w:w="108" w:type="dxa"/>
          </w:tblCellMar>
        </w:tblPrEx>
        <w:trPr>
          <w:trHeight w:val="208"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6</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报警级别</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0x01：一级报警</w:t>
            </w:r>
            <w:r>
              <w:rPr>
                <w:rFonts w:hint="eastAsia"/>
                <w:lang w:val="en-US" w:eastAsia="zh-CN"/>
              </w:rPr>
              <w:br w:type="textWrapping"/>
            </w:r>
            <w:r>
              <w:rPr>
                <w:rFonts w:hint="eastAsia"/>
                <w:lang w:val="en-US" w:eastAsia="zh-CN"/>
              </w:rPr>
              <w:t>0x02：二级报警</w:t>
            </w:r>
          </w:p>
        </w:tc>
      </w:tr>
      <w:tr>
        <w:tblPrEx>
          <w:shd w:val="clear" w:color="auto" w:fill="auto"/>
          <w:tblCellMar>
            <w:top w:w="0" w:type="dxa"/>
            <w:left w:w="108" w:type="dxa"/>
            <w:bottom w:w="0" w:type="dxa"/>
            <w:right w:w="108" w:type="dxa"/>
          </w:tblCellMar>
        </w:tblPrEx>
        <w:trPr>
          <w:trHeight w:val="404"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7</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前车车速</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单位Km/h。范围0~250，仅报警类型为0x01和0x02时有效。</w:t>
            </w:r>
          </w:p>
        </w:tc>
      </w:tr>
      <w:tr>
        <w:tblPrEx>
          <w:shd w:val="clear" w:color="auto" w:fill="auto"/>
          <w:tblCellMar>
            <w:top w:w="0" w:type="dxa"/>
            <w:left w:w="108" w:type="dxa"/>
            <w:bottom w:w="0" w:type="dxa"/>
            <w:right w:w="108" w:type="dxa"/>
          </w:tblCellMar>
        </w:tblPrEx>
        <w:trPr>
          <w:trHeight w:val="514"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8</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前车/行人距离</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单位100ms，范围0~100，仅报警类型为0x01、0x02和0x04时有效。</w:t>
            </w:r>
          </w:p>
        </w:tc>
      </w:tr>
      <w:tr>
        <w:tblPrEx>
          <w:shd w:val="clear" w:color="auto" w:fill="auto"/>
          <w:tblCellMar>
            <w:top w:w="0" w:type="dxa"/>
            <w:left w:w="108" w:type="dxa"/>
            <w:bottom w:w="0" w:type="dxa"/>
            <w:right w:w="108" w:type="dxa"/>
          </w:tblCellMar>
        </w:tblPrEx>
        <w:trPr>
          <w:trHeight w:val="514"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9</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偏离类型</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0x01：左侧偏离</w:t>
            </w:r>
            <w:r>
              <w:rPr>
                <w:rFonts w:hint="eastAsia"/>
                <w:lang w:val="en-US" w:eastAsia="zh-CN"/>
              </w:rPr>
              <w:br w:type="textWrapping"/>
            </w:r>
            <w:r>
              <w:rPr>
                <w:rFonts w:hint="eastAsia"/>
                <w:lang w:val="en-US" w:eastAsia="zh-CN"/>
              </w:rPr>
              <w:t>0x02：右侧偏离</w:t>
            </w:r>
            <w:r>
              <w:rPr>
                <w:rFonts w:hint="eastAsia"/>
                <w:lang w:val="en-US" w:eastAsia="zh-CN"/>
              </w:rPr>
              <w:br w:type="textWrapping"/>
            </w:r>
            <w:r>
              <w:rPr>
                <w:rFonts w:hint="eastAsia"/>
                <w:lang w:val="en-US" w:eastAsia="zh-CN"/>
              </w:rPr>
              <w:t>仅报警类型为0x02时有效</w:t>
            </w:r>
          </w:p>
        </w:tc>
      </w:tr>
      <w:tr>
        <w:tblPrEx>
          <w:shd w:val="clear" w:color="auto" w:fill="auto"/>
          <w:tblCellMar>
            <w:top w:w="0" w:type="dxa"/>
            <w:left w:w="108" w:type="dxa"/>
            <w:bottom w:w="0" w:type="dxa"/>
            <w:right w:w="108" w:type="dxa"/>
          </w:tblCellMar>
        </w:tblPrEx>
        <w:trPr>
          <w:trHeight w:val="852"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10</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道路标志识别类型</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0x01：限速标志</w:t>
            </w:r>
            <w:r>
              <w:rPr>
                <w:rFonts w:hint="eastAsia"/>
                <w:lang w:val="en-US" w:eastAsia="zh-CN"/>
              </w:rPr>
              <w:br w:type="textWrapping"/>
            </w:r>
            <w:r>
              <w:rPr>
                <w:rFonts w:hint="eastAsia"/>
                <w:lang w:val="en-US" w:eastAsia="zh-CN"/>
              </w:rPr>
              <w:t>0x02：限高标志</w:t>
            </w:r>
            <w:r>
              <w:rPr>
                <w:rFonts w:hint="eastAsia"/>
                <w:lang w:val="en-US" w:eastAsia="zh-CN"/>
              </w:rPr>
              <w:br w:type="textWrapping"/>
            </w:r>
            <w:r>
              <w:rPr>
                <w:rFonts w:hint="eastAsia"/>
                <w:lang w:val="en-US" w:eastAsia="zh-CN"/>
              </w:rPr>
              <w:t>0x03：限重标志</w:t>
            </w:r>
            <w:r>
              <w:rPr>
                <w:rFonts w:hint="eastAsia"/>
                <w:lang w:val="en-US" w:eastAsia="zh-CN"/>
              </w:rPr>
              <w:br w:type="textWrapping"/>
            </w:r>
            <w:r>
              <w:rPr>
                <w:rFonts w:hint="eastAsia"/>
                <w:lang w:val="en-US" w:eastAsia="zh-CN"/>
              </w:rPr>
              <w:t>仅报警类型为0x06和0x10时有效</w:t>
            </w:r>
          </w:p>
        </w:tc>
      </w:tr>
      <w:tr>
        <w:tblPrEx>
          <w:shd w:val="clear" w:color="auto" w:fill="auto"/>
          <w:tblCellMar>
            <w:top w:w="0" w:type="dxa"/>
            <w:left w:w="108" w:type="dxa"/>
            <w:bottom w:w="0" w:type="dxa"/>
            <w:right w:w="108" w:type="dxa"/>
          </w:tblCellMar>
        </w:tblPrEx>
        <w:trPr>
          <w:trHeight w:val="345"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11</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道路标志识别数据</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识别到道路标志的数据</w:t>
            </w:r>
          </w:p>
        </w:tc>
      </w:tr>
      <w:tr>
        <w:tblPrEx>
          <w:shd w:val="clear" w:color="auto" w:fill="auto"/>
          <w:tblCellMar>
            <w:top w:w="0" w:type="dxa"/>
            <w:left w:w="108" w:type="dxa"/>
            <w:bottom w:w="0" w:type="dxa"/>
            <w:right w:w="108" w:type="dxa"/>
          </w:tblCellMar>
        </w:tblPrEx>
        <w:trPr>
          <w:trHeight w:val="2714"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12</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车辆状态</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WORD</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lang w:val="en-US" w:eastAsia="zh-CN"/>
              </w:rPr>
            </w:pPr>
            <w:r>
              <w:rPr>
                <w:rFonts w:hint="eastAsia"/>
                <w:lang w:val="en-US" w:eastAsia="zh-CN"/>
              </w:rPr>
              <w:t>按位表示车辆其他状态：</w:t>
            </w:r>
          </w:p>
          <w:p>
            <w:pPr>
              <w:pStyle w:val="9"/>
              <w:bidi w:val="0"/>
              <w:rPr>
                <w:rFonts w:hint="eastAsia"/>
              </w:rPr>
            </w:pPr>
            <w:r>
              <w:rPr>
                <w:rFonts w:hint="eastAsia"/>
                <w:lang w:val="en-US" w:eastAsia="zh-CN"/>
              </w:rPr>
              <w:t>Bit0ACC状态，0：关闭，1：打开</w:t>
            </w:r>
            <w:r>
              <w:rPr>
                <w:rFonts w:hint="eastAsia"/>
                <w:lang w:val="en-US" w:eastAsia="zh-CN"/>
              </w:rPr>
              <w:br w:type="textWrapping"/>
            </w:r>
            <w:r>
              <w:rPr>
                <w:rFonts w:hint="eastAsia"/>
                <w:lang w:val="en-US" w:eastAsia="zh-CN"/>
              </w:rPr>
              <w:t>Bit1左转向状态，0：关闭，1：打开</w:t>
            </w:r>
            <w:r>
              <w:rPr>
                <w:rFonts w:hint="eastAsia"/>
                <w:lang w:val="en-US" w:eastAsia="zh-CN"/>
              </w:rPr>
              <w:br w:type="textWrapping"/>
            </w:r>
            <w:r>
              <w:rPr>
                <w:rFonts w:hint="eastAsia"/>
                <w:lang w:val="en-US" w:eastAsia="zh-CN"/>
              </w:rPr>
              <w:t>Bit2右转向状态，0：关闭，1：打开</w:t>
            </w:r>
            <w:r>
              <w:rPr>
                <w:rFonts w:hint="eastAsia"/>
                <w:lang w:val="en-US" w:eastAsia="zh-CN"/>
              </w:rPr>
              <w:br w:type="textWrapping"/>
            </w:r>
            <w:r>
              <w:rPr>
                <w:rFonts w:hint="eastAsia"/>
                <w:lang w:val="en-US" w:eastAsia="zh-CN"/>
              </w:rPr>
              <w:t>Bit3雨刮器状态，0：关闭，1：打开</w:t>
            </w:r>
            <w:r>
              <w:rPr>
                <w:rFonts w:hint="eastAsia"/>
                <w:lang w:val="en-US" w:eastAsia="zh-CN"/>
              </w:rPr>
              <w:br w:type="textWrapping"/>
            </w:r>
            <w:r>
              <w:rPr>
                <w:rFonts w:hint="eastAsia"/>
                <w:lang w:val="en-US" w:eastAsia="zh-CN"/>
              </w:rPr>
              <w:t>Bit4制动状态，0：未制动，1：制动</w:t>
            </w:r>
            <w:r>
              <w:rPr>
                <w:rFonts w:hint="eastAsia"/>
                <w:lang w:val="en-US" w:eastAsia="zh-CN"/>
              </w:rPr>
              <w:br w:type="textWrapping"/>
            </w:r>
            <w:r>
              <w:rPr>
                <w:rFonts w:hint="eastAsia"/>
                <w:lang w:val="en-US" w:eastAsia="zh-CN"/>
              </w:rPr>
              <w:t>Bit5插卡状态，0：未插卡，1：已插卡</w:t>
            </w:r>
            <w:r>
              <w:rPr>
                <w:rFonts w:hint="eastAsia"/>
                <w:lang w:val="en-US" w:eastAsia="zh-CN"/>
              </w:rPr>
              <w:br w:type="textWrapping"/>
            </w:r>
            <w:r>
              <w:rPr>
                <w:rFonts w:hint="eastAsia"/>
                <w:lang w:val="en-US" w:eastAsia="zh-CN"/>
              </w:rPr>
              <w:t>Bit6-Bit9自定义</w:t>
            </w:r>
            <w:r>
              <w:rPr>
                <w:rFonts w:hint="eastAsia"/>
                <w:lang w:val="en-US" w:eastAsia="zh-CN"/>
              </w:rPr>
              <w:br w:type="textWrapping"/>
            </w:r>
            <w:r>
              <w:rPr>
                <w:rFonts w:hint="eastAsia"/>
                <w:lang w:val="en-US" w:eastAsia="zh-CN"/>
              </w:rPr>
              <w:t>Bit10定位状态，0：未定位，1：已定位</w:t>
            </w:r>
            <w:r>
              <w:rPr>
                <w:rFonts w:hint="eastAsia"/>
                <w:lang w:val="en-US" w:eastAsia="zh-CN"/>
              </w:rPr>
              <w:br w:type="textWrapping"/>
            </w:r>
            <w:r>
              <w:rPr>
                <w:rFonts w:hint="eastAsia"/>
                <w:lang w:val="en-US" w:eastAsia="zh-CN"/>
              </w:rPr>
              <w:t>Bit11-bit15自定义</w:t>
            </w:r>
          </w:p>
        </w:tc>
      </w:tr>
      <w:tr>
        <w:tblPrEx>
          <w:shd w:val="clear" w:color="auto" w:fill="auto"/>
          <w:tblCellMar>
            <w:top w:w="0" w:type="dxa"/>
            <w:left w:w="108" w:type="dxa"/>
            <w:bottom w:w="0" w:type="dxa"/>
            <w:right w:w="108" w:type="dxa"/>
          </w:tblCellMar>
        </w:tblPrEx>
        <w:trPr>
          <w:trHeight w:val="182" w:hRule="atLeast"/>
          <w:jc w:val="center"/>
        </w:trPr>
        <w:tc>
          <w:tcPr>
            <w:tcW w:w="151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14</w:t>
            </w:r>
          </w:p>
        </w:tc>
        <w:tc>
          <w:tcPr>
            <w:tcW w:w="164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报警标识号</w:t>
            </w:r>
          </w:p>
        </w:tc>
        <w:tc>
          <w:tcPr>
            <w:tcW w:w="144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BYTE[16]</w:t>
            </w:r>
          </w:p>
        </w:tc>
        <w:tc>
          <w:tcPr>
            <w:tcW w:w="352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报警识别号定义见表11</w:t>
            </w:r>
          </w:p>
        </w:tc>
      </w:tr>
    </w:tbl>
    <w:p>
      <w:pPr>
        <w:pStyle w:val="4"/>
        <w:numPr>
          <w:ilvl w:val="0"/>
          <w:numId w:val="4"/>
        </w:numPr>
        <w:bidi w:val="0"/>
        <w:rPr>
          <w:rFonts w:hint="eastAsia"/>
          <w:b/>
          <w:lang w:val="en-US" w:eastAsia="zh-CN"/>
        </w:rPr>
      </w:pPr>
      <w:r>
        <w:rPr>
          <w:rFonts w:hint="eastAsia"/>
          <w:b/>
          <w:lang w:val="en-US" w:eastAsia="zh-CN"/>
        </w:rPr>
        <w:t>表11.报警标识号格式</w:t>
      </w:r>
    </w:p>
    <w:tbl>
      <w:tblPr>
        <w:tblStyle w:val="6"/>
        <w:tblW w:w="8159" w:type="dxa"/>
        <w:jc w:val="center"/>
        <w:shd w:val="clear" w:color="auto" w:fill="auto"/>
        <w:tblLayout w:type="fixed"/>
        <w:tblCellMar>
          <w:top w:w="0" w:type="dxa"/>
          <w:left w:w="108" w:type="dxa"/>
          <w:bottom w:w="0" w:type="dxa"/>
          <w:right w:w="108" w:type="dxa"/>
        </w:tblCellMar>
      </w:tblPr>
      <w:tblGrid>
        <w:gridCol w:w="1594"/>
        <w:gridCol w:w="1411"/>
        <w:gridCol w:w="1195"/>
        <w:gridCol w:w="3959"/>
      </w:tblGrid>
      <w:tr>
        <w:tblPrEx>
          <w:shd w:val="clear" w:color="auto" w:fill="auto"/>
          <w:tblCellMar>
            <w:top w:w="0" w:type="dxa"/>
            <w:left w:w="108" w:type="dxa"/>
            <w:bottom w:w="0" w:type="dxa"/>
            <w:right w:w="108" w:type="dxa"/>
          </w:tblCellMar>
        </w:tblPrEx>
        <w:trPr>
          <w:trHeight w:val="303" w:hRule="atLeast"/>
          <w:jc w:val="center"/>
        </w:trPr>
        <w:tc>
          <w:tcPr>
            <w:tcW w:w="1594"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起始字节</w:t>
            </w:r>
          </w:p>
        </w:tc>
        <w:tc>
          <w:tcPr>
            <w:tcW w:w="1411"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字段</w:t>
            </w:r>
          </w:p>
        </w:tc>
        <w:tc>
          <w:tcPr>
            <w:tcW w:w="1195"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数据类型</w:t>
            </w:r>
          </w:p>
        </w:tc>
        <w:tc>
          <w:tcPr>
            <w:tcW w:w="3959"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w:t>
            </w:r>
          </w:p>
        </w:tc>
      </w:tr>
      <w:tr>
        <w:tblPrEx>
          <w:tblCellMar>
            <w:top w:w="0" w:type="dxa"/>
            <w:left w:w="108" w:type="dxa"/>
            <w:bottom w:w="0" w:type="dxa"/>
            <w:right w:w="108" w:type="dxa"/>
          </w:tblCellMar>
        </w:tblPrEx>
        <w:trPr>
          <w:trHeight w:val="329" w:hRule="atLeast"/>
          <w:jc w:val="center"/>
        </w:trPr>
        <w:tc>
          <w:tcPr>
            <w:tcW w:w="159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w:t>
            </w:r>
          </w:p>
        </w:tc>
        <w:tc>
          <w:tcPr>
            <w:tcW w:w="141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终端ID</w:t>
            </w:r>
          </w:p>
        </w:tc>
        <w:tc>
          <w:tcPr>
            <w:tcW w:w="1195"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BYTE[7]</w:t>
            </w:r>
          </w:p>
        </w:tc>
        <w:tc>
          <w:tcPr>
            <w:tcW w:w="395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7个字节，由大写字母和数字组成</w:t>
            </w:r>
          </w:p>
        </w:tc>
      </w:tr>
      <w:tr>
        <w:tblPrEx>
          <w:tblCellMar>
            <w:top w:w="0" w:type="dxa"/>
            <w:left w:w="108" w:type="dxa"/>
            <w:bottom w:w="0" w:type="dxa"/>
            <w:right w:w="108" w:type="dxa"/>
          </w:tblCellMar>
        </w:tblPrEx>
        <w:trPr>
          <w:trHeight w:val="329" w:hRule="atLeast"/>
          <w:jc w:val="center"/>
        </w:trPr>
        <w:tc>
          <w:tcPr>
            <w:tcW w:w="159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7</w:t>
            </w:r>
          </w:p>
        </w:tc>
        <w:tc>
          <w:tcPr>
            <w:tcW w:w="141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时间</w:t>
            </w:r>
          </w:p>
        </w:tc>
        <w:tc>
          <w:tcPr>
            <w:tcW w:w="1195"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BCD[6]</w:t>
            </w:r>
          </w:p>
        </w:tc>
        <w:tc>
          <w:tcPr>
            <w:tcW w:w="395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YY-MM-DD-hh-mm-ss（GMT+8时间）</w:t>
            </w:r>
          </w:p>
        </w:tc>
      </w:tr>
      <w:tr>
        <w:tblPrEx>
          <w:tblCellMar>
            <w:top w:w="0" w:type="dxa"/>
            <w:left w:w="108" w:type="dxa"/>
            <w:bottom w:w="0" w:type="dxa"/>
            <w:right w:w="108" w:type="dxa"/>
          </w:tblCellMar>
        </w:tblPrEx>
        <w:trPr>
          <w:trHeight w:val="329" w:hRule="atLeast"/>
          <w:jc w:val="center"/>
        </w:trPr>
        <w:tc>
          <w:tcPr>
            <w:tcW w:w="159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13</w:t>
            </w:r>
          </w:p>
        </w:tc>
        <w:tc>
          <w:tcPr>
            <w:tcW w:w="141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序号</w:t>
            </w:r>
          </w:p>
        </w:tc>
        <w:tc>
          <w:tcPr>
            <w:tcW w:w="1195"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95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同一时间点报警的序号，从0循环累加</w:t>
            </w:r>
          </w:p>
        </w:tc>
      </w:tr>
      <w:tr>
        <w:tblPrEx>
          <w:tblCellMar>
            <w:top w:w="0" w:type="dxa"/>
            <w:left w:w="108" w:type="dxa"/>
            <w:bottom w:w="0" w:type="dxa"/>
            <w:right w:w="108" w:type="dxa"/>
          </w:tblCellMar>
        </w:tblPrEx>
        <w:trPr>
          <w:trHeight w:val="303" w:hRule="atLeast"/>
          <w:jc w:val="center"/>
        </w:trPr>
        <w:tc>
          <w:tcPr>
            <w:tcW w:w="159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14</w:t>
            </w:r>
          </w:p>
        </w:tc>
        <w:tc>
          <w:tcPr>
            <w:tcW w:w="141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附件数量</w:t>
            </w:r>
          </w:p>
        </w:tc>
        <w:tc>
          <w:tcPr>
            <w:tcW w:w="1195"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95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表示该报警对应的附件数量</w:t>
            </w:r>
          </w:p>
        </w:tc>
      </w:tr>
      <w:tr>
        <w:tblPrEx>
          <w:tblCellMar>
            <w:top w:w="0" w:type="dxa"/>
            <w:left w:w="108" w:type="dxa"/>
            <w:bottom w:w="0" w:type="dxa"/>
            <w:right w:w="108" w:type="dxa"/>
          </w:tblCellMar>
        </w:tblPrEx>
        <w:trPr>
          <w:trHeight w:val="182" w:hRule="atLeast"/>
          <w:jc w:val="center"/>
        </w:trPr>
        <w:tc>
          <w:tcPr>
            <w:tcW w:w="159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15</w:t>
            </w:r>
          </w:p>
        </w:tc>
        <w:tc>
          <w:tcPr>
            <w:tcW w:w="141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预留</w:t>
            </w:r>
          </w:p>
        </w:tc>
        <w:tc>
          <w:tcPr>
            <w:tcW w:w="1195"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395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p>
        </w:tc>
      </w:tr>
    </w:tbl>
    <w:p>
      <w:pPr>
        <w:pStyle w:val="4"/>
        <w:numPr>
          <w:ilvl w:val="0"/>
          <w:numId w:val="4"/>
        </w:numPr>
        <w:bidi w:val="0"/>
        <w:rPr>
          <w:rFonts w:hint="eastAsia"/>
          <w:b/>
          <w:lang w:val="en-US" w:eastAsia="zh-CN"/>
        </w:rPr>
      </w:pPr>
      <w:r>
        <w:rPr>
          <w:rFonts w:hint="eastAsia"/>
          <w:b/>
          <w:lang w:val="en-US" w:eastAsia="zh-CN"/>
        </w:rPr>
        <w:t>表12.驾驶状态监测系统报警信息数据格式</w:t>
      </w:r>
    </w:p>
    <w:tbl>
      <w:tblPr>
        <w:tblStyle w:val="6"/>
        <w:tblW w:w="8018" w:type="dxa"/>
        <w:jc w:val="center"/>
        <w:shd w:val="clear" w:color="auto" w:fill="auto"/>
        <w:tblLayout w:type="fixed"/>
        <w:tblCellMar>
          <w:top w:w="0" w:type="dxa"/>
          <w:left w:w="108" w:type="dxa"/>
          <w:bottom w:w="0" w:type="dxa"/>
          <w:right w:w="108" w:type="dxa"/>
        </w:tblCellMar>
      </w:tblPr>
      <w:tblGrid>
        <w:gridCol w:w="1146"/>
        <w:gridCol w:w="1513"/>
        <w:gridCol w:w="1098"/>
        <w:gridCol w:w="4261"/>
      </w:tblGrid>
      <w:tr>
        <w:tblPrEx>
          <w:shd w:val="clear" w:color="auto" w:fill="auto"/>
          <w:tblCellMar>
            <w:top w:w="0" w:type="dxa"/>
            <w:left w:w="108" w:type="dxa"/>
            <w:bottom w:w="0" w:type="dxa"/>
            <w:right w:w="108" w:type="dxa"/>
          </w:tblCellMar>
        </w:tblPrEx>
        <w:trPr>
          <w:trHeight w:val="404"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起始字节</w:t>
            </w:r>
          </w:p>
        </w:tc>
        <w:tc>
          <w:tcPr>
            <w:tcW w:w="1513"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字段</w:t>
            </w:r>
          </w:p>
        </w:tc>
        <w:tc>
          <w:tcPr>
            <w:tcW w:w="1098"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数据类型</w:t>
            </w:r>
          </w:p>
        </w:tc>
        <w:tc>
          <w:tcPr>
            <w:tcW w:w="4261"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shd w:val="clear" w:color="auto" w:fill="auto"/>
          <w:tblCellMar>
            <w:top w:w="0" w:type="dxa"/>
            <w:left w:w="108" w:type="dxa"/>
            <w:bottom w:w="0" w:type="dxa"/>
            <w:right w:w="108" w:type="dxa"/>
          </w:tblCellMar>
        </w:tblPrEx>
        <w:trPr>
          <w:trHeight w:val="496"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报警ID</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DWORD</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按照报警先后，从0开始循环累加，不区分报警类型。</w:t>
            </w:r>
          </w:p>
        </w:tc>
      </w:tr>
      <w:tr>
        <w:tblPrEx>
          <w:shd w:val="clear" w:color="auto" w:fill="auto"/>
          <w:tblCellMar>
            <w:top w:w="0" w:type="dxa"/>
            <w:left w:w="108" w:type="dxa"/>
            <w:bottom w:w="0" w:type="dxa"/>
            <w:right w:w="108" w:type="dxa"/>
          </w:tblCellMar>
        </w:tblPrEx>
        <w:trPr>
          <w:trHeight w:val="1714"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标志状态</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0x00：不可用</w:t>
            </w:r>
            <w:r>
              <w:rPr>
                <w:rFonts w:hint="eastAsia"/>
                <w:lang w:val="en-US" w:eastAsia="zh-CN"/>
              </w:rPr>
              <w:br w:type="textWrapping"/>
            </w:r>
            <w:r>
              <w:rPr>
                <w:rFonts w:hint="eastAsia"/>
                <w:lang w:val="en-US" w:eastAsia="zh-CN"/>
              </w:rPr>
              <w:t>0x01：开始标志</w:t>
            </w:r>
            <w:r>
              <w:rPr>
                <w:rFonts w:hint="eastAsia"/>
                <w:lang w:val="en-US" w:eastAsia="zh-CN"/>
              </w:rPr>
              <w:br w:type="textWrapping"/>
            </w:r>
            <w:r>
              <w:rPr>
                <w:rFonts w:hint="eastAsia"/>
                <w:lang w:val="en-US" w:eastAsia="zh-CN"/>
              </w:rPr>
              <w:t>0x02：结束标志</w:t>
            </w:r>
            <w:r>
              <w:rPr>
                <w:rFonts w:hint="eastAsia"/>
                <w:lang w:val="en-US" w:eastAsia="zh-CN"/>
              </w:rPr>
              <w:br w:type="textWrapping"/>
            </w:r>
            <w:r>
              <w:rPr>
                <w:rFonts w:hint="eastAsia"/>
                <w:lang w:val="en-US" w:eastAsia="zh-CN"/>
              </w:rPr>
              <w:t>该字段仅适用于有开始和结束标志类型的报警或事件，</w:t>
            </w:r>
            <w:r>
              <w:rPr>
                <w:rFonts w:hint="eastAsia"/>
                <w:lang w:val="en-US" w:eastAsia="zh-CN"/>
              </w:rPr>
              <w:br w:type="textWrapping"/>
            </w:r>
            <w:r>
              <w:rPr>
                <w:rFonts w:hint="eastAsia"/>
                <w:lang w:val="en-US" w:eastAsia="zh-CN"/>
              </w:rPr>
              <w:t>报警类型或事件类型无开始和结束标志，则该位不可用，填入0x00即可。</w:t>
            </w:r>
          </w:p>
        </w:tc>
      </w:tr>
      <w:tr>
        <w:tblPrEx>
          <w:shd w:val="clear" w:color="auto" w:fill="auto"/>
          <w:tblCellMar>
            <w:top w:w="0" w:type="dxa"/>
            <w:left w:w="108" w:type="dxa"/>
            <w:bottom w:w="0" w:type="dxa"/>
            <w:right w:w="108" w:type="dxa"/>
          </w:tblCellMar>
        </w:tblPrEx>
        <w:trPr>
          <w:trHeight w:val="2202"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5</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报警/事件类型</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0x01:疲劳驾驶报警</w:t>
            </w:r>
            <w:r>
              <w:rPr>
                <w:rFonts w:hint="eastAsia"/>
                <w:lang w:val="en-US" w:eastAsia="zh-CN"/>
              </w:rPr>
              <w:br w:type="textWrapping"/>
            </w:r>
            <w:r>
              <w:rPr>
                <w:rFonts w:hint="eastAsia"/>
                <w:lang w:val="en-US" w:eastAsia="zh-CN"/>
              </w:rPr>
              <w:t>0x02:接打电话报警</w:t>
            </w:r>
            <w:r>
              <w:rPr>
                <w:rFonts w:hint="eastAsia"/>
                <w:lang w:val="en-US" w:eastAsia="zh-CN"/>
              </w:rPr>
              <w:br w:type="textWrapping"/>
            </w:r>
            <w:r>
              <w:rPr>
                <w:rFonts w:hint="eastAsia"/>
                <w:lang w:val="en-US" w:eastAsia="zh-CN"/>
              </w:rPr>
              <w:t>0x03:抽烟报警</w:t>
            </w:r>
            <w:r>
              <w:rPr>
                <w:rFonts w:hint="eastAsia"/>
                <w:lang w:val="en-US" w:eastAsia="zh-CN"/>
              </w:rPr>
              <w:br w:type="textWrapping"/>
            </w:r>
            <w:r>
              <w:rPr>
                <w:rFonts w:hint="eastAsia"/>
                <w:lang w:val="en-US" w:eastAsia="zh-CN"/>
              </w:rPr>
              <w:t>0x04:分神驾驶报警</w:t>
            </w:r>
            <w:r>
              <w:rPr>
                <w:rFonts w:hint="eastAsia"/>
                <w:lang w:val="en-US" w:eastAsia="zh-CN"/>
              </w:rPr>
              <w:br w:type="textWrapping"/>
            </w:r>
            <w:r>
              <w:rPr>
                <w:rFonts w:hint="eastAsia"/>
                <w:lang w:val="en-US" w:eastAsia="zh-CN"/>
              </w:rPr>
              <w:t>0x05:驾驶员异常报警</w:t>
            </w:r>
            <w:r>
              <w:rPr>
                <w:rFonts w:hint="eastAsia"/>
                <w:lang w:val="en-US" w:eastAsia="zh-CN"/>
              </w:rPr>
              <w:br w:type="textWrapping"/>
            </w:r>
            <w:r>
              <w:rPr>
                <w:rFonts w:hint="eastAsia"/>
                <w:lang w:val="en-US" w:eastAsia="zh-CN"/>
              </w:rPr>
              <w:t>0x06~0x0F：用户自定义</w:t>
            </w:r>
            <w:r>
              <w:rPr>
                <w:rFonts w:hint="eastAsia"/>
                <w:lang w:val="en-US" w:eastAsia="zh-CN"/>
              </w:rPr>
              <w:br w:type="textWrapping"/>
            </w:r>
            <w:r>
              <w:rPr>
                <w:rFonts w:hint="eastAsia"/>
                <w:lang w:val="en-US" w:eastAsia="zh-CN"/>
              </w:rPr>
              <w:t>0x10：自动抓拍事件</w:t>
            </w:r>
            <w:r>
              <w:rPr>
                <w:rFonts w:hint="eastAsia"/>
                <w:lang w:val="en-US" w:eastAsia="zh-CN"/>
              </w:rPr>
              <w:br w:type="textWrapping"/>
            </w:r>
            <w:r>
              <w:rPr>
                <w:rFonts w:hint="eastAsia"/>
                <w:lang w:val="en-US" w:eastAsia="zh-CN"/>
              </w:rPr>
              <w:t>0x11：驾驶员变更事件</w:t>
            </w:r>
            <w:r>
              <w:rPr>
                <w:rFonts w:hint="eastAsia"/>
                <w:lang w:val="en-US" w:eastAsia="zh-CN"/>
              </w:rPr>
              <w:br w:type="textWrapping"/>
            </w:r>
            <w:r>
              <w:rPr>
                <w:rFonts w:hint="eastAsia"/>
                <w:lang w:val="en-US" w:eastAsia="zh-CN"/>
              </w:rPr>
              <w:t>0x12~0x1F：用户自定义</w:t>
            </w:r>
          </w:p>
        </w:tc>
      </w:tr>
      <w:tr>
        <w:tblPrEx>
          <w:shd w:val="clear" w:color="auto" w:fill="auto"/>
          <w:tblCellMar>
            <w:top w:w="0" w:type="dxa"/>
            <w:left w:w="108" w:type="dxa"/>
            <w:bottom w:w="0" w:type="dxa"/>
            <w:right w:w="108" w:type="dxa"/>
          </w:tblCellMar>
        </w:tblPrEx>
        <w:trPr>
          <w:trHeight w:val="253"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6</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报警级别</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0x01：一级报警0x02：二级报警</w:t>
            </w:r>
          </w:p>
        </w:tc>
      </w:tr>
      <w:tr>
        <w:tblPrEx>
          <w:shd w:val="clear" w:color="auto" w:fill="auto"/>
          <w:tblCellMar>
            <w:top w:w="0" w:type="dxa"/>
            <w:left w:w="108" w:type="dxa"/>
            <w:bottom w:w="0" w:type="dxa"/>
            <w:right w:w="108" w:type="dxa"/>
          </w:tblCellMar>
        </w:tblPrEx>
        <w:trPr>
          <w:trHeight w:val="496"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7</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疲劳程度</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范围1~10。数值越大表示疲劳程度越严重，仅在报警类型为0x01时有效</w:t>
            </w:r>
          </w:p>
        </w:tc>
      </w:tr>
      <w:tr>
        <w:tblPrEx>
          <w:shd w:val="clear" w:color="auto" w:fill="auto"/>
          <w:tblCellMar>
            <w:top w:w="0" w:type="dxa"/>
            <w:left w:w="108" w:type="dxa"/>
            <w:bottom w:w="0" w:type="dxa"/>
            <w:right w:w="108" w:type="dxa"/>
          </w:tblCellMar>
        </w:tblPrEx>
        <w:trPr>
          <w:trHeight w:val="496"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8</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闭眼持续时长</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单位100ms报警结束上报仅在报警类型为0x01时有效</w:t>
            </w:r>
          </w:p>
        </w:tc>
      </w:tr>
      <w:tr>
        <w:tblPrEx>
          <w:shd w:val="clear" w:color="auto" w:fill="auto"/>
          <w:tblCellMar>
            <w:top w:w="0" w:type="dxa"/>
            <w:left w:w="108" w:type="dxa"/>
            <w:bottom w:w="0" w:type="dxa"/>
            <w:right w:w="108" w:type="dxa"/>
          </w:tblCellMar>
        </w:tblPrEx>
        <w:trPr>
          <w:trHeight w:val="496"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9</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打哈欠次数</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范围1~10。报警结束上报仅在报警类型为0x01时有效</w:t>
            </w:r>
          </w:p>
        </w:tc>
      </w:tr>
      <w:tr>
        <w:tblPrEx>
          <w:shd w:val="clear" w:color="auto" w:fill="auto"/>
          <w:tblCellMar>
            <w:top w:w="0" w:type="dxa"/>
            <w:left w:w="108" w:type="dxa"/>
            <w:bottom w:w="0" w:type="dxa"/>
            <w:right w:w="108" w:type="dxa"/>
          </w:tblCellMar>
        </w:tblPrEx>
        <w:trPr>
          <w:trHeight w:val="496"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10</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连续眨眼次数</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范围1~100。报警结束上报仅在报警类型为0x01时有效</w:t>
            </w:r>
          </w:p>
        </w:tc>
      </w:tr>
      <w:tr>
        <w:tblPrEx>
          <w:shd w:val="clear" w:color="auto" w:fill="auto"/>
          <w:tblCellMar>
            <w:top w:w="0" w:type="dxa"/>
            <w:left w:w="108" w:type="dxa"/>
            <w:bottom w:w="0" w:type="dxa"/>
            <w:right w:w="108" w:type="dxa"/>
          </w:tblCellMar>
        </w:tblPrEx>
        <w:trPr>
          <w:trHeight w:val="496"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11</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驾驶员血氧浓度</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预留</w:t>
            </w:r>
          </w:p>
        </w:tc>
      </w:tr>
      <w:tr>
        <w:tblPrEx>
          <w:shd w:val="clear" w:color="auto" w:fill="auto"/>
          <w:tblCellMar>
            <w:top w:w="0" w:type="dxa"/>
            <w:left w:w="108" w:type="dxa"/>
            <w:bottom w:w="0" w:type="dxa"/>
            <w:right w:w="108" w:type="dxa"/>
          </w:tblCellMar>
        </w:tblPrEx>
        <w:trPr>
          <w:trHeight w:val="496"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12</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驾驶员心跳均值</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预留</w:t>
            </w:r>
          </w:p>
        </w:tc>
      </w:tr>
      <w:tr>
        <w:tblPrEx>
          <w:shd w:val="clear" w:color="auto" w:fill="auto"/>
          <w:tblCellMar>
            <w:top w:w="0" w:type="dxa"/>
            <w:left w:w="108" w:type="dxa"/>
            <w:bottom w:w="0" w:type="dxa"/>
            <w:right w:w="108" w:type="dxa"/>
          </w:tblCellMar>
        </w:tblPrEx>
        <w:trPr>
          <w:trHeight w:val="253"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13</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预留</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预留</w:t>
            </w:r>
          </w:p>
        </w:tc>
      </w:tr>
      <w:tr>
        <w:tblPrEx>
          <w:shd w:val="clear" w:color="auto" w:fill="auto"/>
          <w:tblCellMar>
            <w:top w:w="0" w:type="dxa"/>
            <w:left w:w="108" w:type="dxa"/>
            <w:bottom w:w="0" w:type="dxa"/>
            <w:right w:w="108" w:type="dxa"/>
          </w:tblCellMar>
        </w:tblPrEx>
        <w:trPr>
          <w:trHeight w:val="2445"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14</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车辆状态</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WORD</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按位表示车辆其他状态：</w:t>
            </w:r>
            <w:r>
              <w:rPr>
                <w:rFonts w:hint="eastAsia"/>
                <w:lang w:val="en-US" w:eastAsia="zh-CN"/>
              </w:rPr>
              <w:br w:type="textWrapping"/>
            </w:r>
            <w:r>
              <w:rPr>
                <w:rFonts w:hint="eastAsia"/>
                <w:lang w:val="en-US" w:eastAsia="zh-CN"/>
              </w:rPr>
              <w:t>Bit0ACC状态，0：关闭，1：打开</w:t>
            </w:r>
            <w:r>
              <w:rPr>
                <w:rFonts w:hint="eastAsia"/>
                <w:lang w:val="en-US" w:eastAsia="zh-CN"/>
              </w:rPr>
              <w:br w:type="textWrapping"/>
            </w:r>
            <w:r>
              <w:rPr>
                <w:rFonts w:hint="eastAsia"/>
                <w:lang w:val="en-US" w:eastAsia="zh-CN"/>
              </w:rPr>
              <w:t>Bit1左转向状态，0：关闭，1：打开</w:t>
            </w:r>
            <w:r>
              <w:rPr>
                <w:rFonts w:hint="eastAsia"/>
                <w:lang w:val="en-US" w:eastAsia="zh-CN"/>
              </w:rPr>
              <w:br w:type="textWrapping"/>
            </w:r>
            <w:r>
              <w:rPr>
                <w:rFonts w:hint="eastAsia"/>
                <w:lang w:val="en-US" w:eastAsia="zh-CN"/>
              </w:rPr>
              <w:t>Bit2右转向状态，0：关闭，1：打开</w:t>
            </w:r>
            <w:r>
              <w:rPr>
                <w:rFonts w:hint="eastAsia"/>
                <w:lang w:val="en-US" w:eastAsia="zh-CN"/>
              </w:rPr>
              <w:br w:type="textWrapping"/>
            </w:r>
            <w:r>
              <w:rPr>
                <w:rFonts w:hint="eastAsia"/>
                <w:lang w:val="en-US" w:eastAsia="zh-CN"/>
              </w:rPr>
              <w:t>Bit3雨刮器状态，0：关闭，1：打开</w:t>
            </w:r>
            <w:r>
              <w:rPr>
                <w:rFonts w:hint="eastAsia"/>
                <w:lang w:val="en-US" w:eastAsia="zh-CN"/>
              </w:rPr>
              <w:br w:type="textWrapping"/>
            </w:r>
            <w:r>
              <w:rPr>
                <w:rFonts w:hint="eastAsia"/>
                <w:lang w:val="en-US" w:eastAsia="zh-CN"/>
              </w:rPr>
              <w:t>Bit4制动状态，0：未制动，1：制动</w:t>
            </w:r>
            <w:r>
              <w:rPr>
                <w:rFonts w:hint="eastAsia"/>
                <w:lang w:val="en-US" w:eastAsia="zh-CN"/>
              </w:rPr>
              <w:br w:type="textWrapping"/>
            </w:r>
            <w:r>
              <w:rPr>
                <w:rFonts w:hint="eastAsia"/>
                <w:lang w:val="en-US" w:eastAsia="zh-CN"/>
              </w:rPr>
              <w:t>Bit5插卡状态，0：未插卡，1：已插卡</w:t>
            </w:r>
            <w:r>
              <w:rPr>
                <w:rFonts w:hint="eastAsia"/>
                <w:lang w:val="en-US" w:eastAsia="zh-CN"/>
              </w:rPr>
              <w:br w:type="textWrapping"/>
            </w:r>
            <w:r>
              <w:rPr>
                <w:rFonts w:hint="eastAsia"/>
                <w:lang w:val="en-US" w:eastAsia="zh-CN"/>
              </w:rPr>
              <w:t>Bit6-Bit9自定义</w:t>
            </w:r>
            <w:r>
              <w:rPr>
                <w:rFonts w:hint="eastAsia"/>
                <w:lang w:val="en-US" w:eastAsia="zh-CN"/>
              </w:rPr>
              <w:br w:type="textWrapping"/>
            </w:r>
            <w:r>
              <w:rPr>
                <w:rFonts w:hint="eastAsia"/>
                <w:lang w:val="en-US" w:eastAsia="zh-CN"/>
              </w:rPr>
              <w:t>Bit10定位状态，0：未定位，1：已定位</w:t>
            </w:r>
            <w:r>
              <w:rPr>
                <w:rFonts w:hint="eastAsia"/>
                <w:lang w:val="en-US" w:eastAsia="zh-CN"/>
              </w:rPr>
              <w:br w:type="textWrapping"/>
            </w:r>
            <w:r>
              <w:rPr>
                <w:rFonts w:hint="eastAsia"/>
                <w:lang w:val="en-US" w:eastAsia="zh-CN"/>
              </w:rPr>
              <w:t>Bit11-bit15自定义</w:t>
            </w:r>
          </w:p>
        </w:tc>
      </w:tr>
      <w:tr>
        <w:tblPrEx>
          <w:shd w:val="clear" w:color="auto" w:fill="auto"/>
          <w:tblCellMar>
            <w:top w:w="0" w:type="dxa"/>
            <w:left w:w="108" w:type="dxa"/>
            <w:bottom w:w="0" w:type="dxa"/>
            <w:right w:w="108" w:type="dxa"/>
          </w:tblCellMar>
        </w:tblPrEx>
        <w:trPr>
          <w:trHeight w:val="505" w:hRule="atLeast"/>
          <w:jc w:val="center"/>
        </w:trPr>
        <w:tc>
          <w:tcPr>
            <w:tcW w:w="114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16</w:t>
            </w:r>
          </w:p>
        </w:tc>
        <w:tc>
          <w:tcPr>
            <w:tcW w:w="15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报警标识号</w:t>
            </w:r>
          </w:p>
        </w:tc>
        <w:tc>
          <w:tcPr>
            <w:tcW w:w="109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BYTE[16]</w:t>
            </w:r>
          </w:p>
        </w:tc>
        <w:tc>
          <w:tcPr>
            <w:tcW w:w="426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报警识别号定义见表11</w:t>
            </w:r>
          </w:p>
        </w:tc>
      </w:tr>
    </w:tbl>
    <w:p>
      <w:pPr>
        <w:pStyle w:val="4"/>
        <w:numPr>
          <w:ilvl w:val="0"/>
          <w:numId w:val="4"/>
        </w:numPr>
        <w:bidi w:val="0"/>
      </w:pPr>
      <w:r>
        <w:rPr>
          <w:rFonts w:hint="eastAsia"/>
          <w:b/>
          <w:lang w:val="en-US" w:eastAsia="zh-CN"/>
        </w:rPr>
        <w:t>表13.变道决策辅助系统报警定义数据格式</w:t>
      </w:r>
    </w:p>
    <w:tbl>
      <w:tblPr>
        <w:tblStyle w:val="6"/>
        <w:tblW w:w="8278" w:type="dxa"/>
        <w:jc w:val="center"/>
        <w:shd w:val="clear" w:color="auto" w:fill="auto"/>
        <w:tblLayout w:type="fixed"/>
        <w:tblCellMar>
          <w:top w:w="0" w:type="dxa"/>
          <w:left w:w="108" w:type="dxa"/>
          <w:bottom w:w="0" w:type="dxa"/>
          <w:right w:w="108" w:type="dxa"/>
        </w:tblCellMar>
      </w:tblPr>
      <w:tblGrid>
        <w:gridCol w:w="1242"/>
        <w:gridCol w:w="1507"/>
        <w:gridCol w:w="1441"/>
        <w:gridCol w:w="4088"/>
      </w:tblGrid>
      <w:tr>
        <w:tblPrEx>
          <w:shd w:val="clear" w:color="auto" w:fill="auto"/>
          <w:tblCellMar>
            <w:top w:w="0" w:type="dxa"/>
            <w:left w:w="108" w:type="dxa"/>
            <w:bottom w:w="0" w:type="dxa"/>
            <w:right w:w="108" w:type="dxa"/>
          </w:tblCellMar>
        </w:tblPrEx>
        <w:trPr>
          <w:trHeight w:val="90" w:hRule="atLeast"/>
          <w:jc w:val="center"/>
        </w:trPr>
        <w:tc>
          <w:tcPr>
            <w:tcW w:w="1242"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起始字节</w:t>
            </w:r>
          </w:p>
        </w:tc>
        <w:tc>
          <w:tcPr>
            <w:tcW w:w="1507"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字段</w:t>
            </w:r>
          </w:p>
        </w:tc>
        <w:tc>
          <w:tcPr>
            <w:tcW w:w="1441"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数据类型</w:t>
            </w:r>
          </w:p>
        </w:tc>
        <w:tc>
          <w:tcPr>
            <w:tcW w:w="4088"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tblCellMar>
            <w:top w:w="0" w:type="dxa"/>
            <w:left w:w="108" w:type="dxa"/>
            <w:bottom w:w="0" w:type="dxa"/>
            <w:right w:w="108" w:type="dxa"/>
          </w:tblCellMar>
        </w:tblPrEx>
        <w:trPr>
          <w:trHeight w:val="93" w:hRule="atLeast"/>
          <w:jc w:val="center"/>
        </w:trPr>
        <w:tc>
          <w:tcPr>
            <w:tcW w:w="12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w:t>
            </w:r>
          </w:p>
        </w:tc>
        <w:tc>
          <w:tcPr>
            <w:tcW w:w="150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报警ID</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DWORD</w:t>
            </w:r>
          </w:p>
        </w:tc>
        <w:tc>
          <w:tcPr>
            <w:tcW w:w="40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按照报警先后，从0开始循环累加，不区分报警类型。</w:t>
            </w:r>
          </w:p>
        </w:tc>
      </w:tr>
      <w:tr>
        <w:tblPrEx>
          <w:tblCellMar>
            <w:top w:w="0" w:type="dxa"/>
            <w:left w:w="108" w:type="dxa"/>
            <w:bottom w:w="0" w:type="dxa"/>
            <w:right w:w="108" w:type="dxa"/>
          </w:tblCellMar>
        </w:tblPrEx>
        <w:trPr>
          <w:trHeight w:val="138" w:hRule="atLeast"/>
          <w:jc w:val="center"/>
        </w:trPr>
        <w:tc>
          <w:tcPr>
            <w:tcW w:w="12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50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标志状态</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0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0x00：不可用</w:t>
            </w:r>
            <w:r>
              <w:rPr>
                <w:rFonts w:hint="eastAsia"/>
                <w:lang w:val="en-US" w:eastAsia="zh-CN"/>
              </w:rPr>
              <w:br w:type="textWrapping"/>
            </w:r>
            <w:r>
              <w:rPr>
                <w:rFonts w:hint="eastAsia"/>
                <w:lang w:val="en-US" w:eastAsia="zh-CN"/>
              </w:rPr>
              <w:t>0x01：开始标志</w:t>
            </w:r>
            <w:r>
              <w:rPr>
                <w:rFonts w:hint="eastAsia"/>
                <w:lang w:val="en-US" w:eastAsia="zh-CN"/>
              </w:rPr>
              <w:br w:type="textWrapping"/>
            </w:r>
            <w:r>
              <w:rPr>
                <w:rFonts w:hint="eastAsia"/>
                <w:lang w:val="en-US" w:eastAsia="zh-CN"/>
              </w:rPr>
              <w:t>0x02：结束标志</w:t>
            </w:r>
            <w:r>
              <w:rPr>
                <w:rFonts w:hint="eastAsia"/>
                <w:lang w:val="en-US" w:eastAsia="zh-CN"/>
              </w:rPr>
              <w:br w:type="textWrapping"/>
            </w:r>
            <w:r>
              <w:rPr>
                <w:rFonts w:hint="eastAsia"/>
                <w:lang w:val="en-US" w:eastAsia="zh-CN"/>
              </w:rPr>
              <w:t>该字段仅适用于有开始和结束标志类型的报警或事件，</w:t>
            </w:r>
            <w:r>
              <w:rPr>
                <w:rFonts w:hint="eastAsia"/>
                <w:lang w:val="en-US" w:eastAsia="zh-CN"/>
              </w:rPr>
              <w:br w:type="textWrapping"/>
            </w:r>
            <w:r>
              <w:rPr>
                <w:rFonts w:hint="eastAsia"/>
                <w:lang w:val="en-US" w:eastAsia="zh-CN"/>
              </w:rPr>
              <w:t>报警类型或事件类型无开始和结束标志，则该位不可用，填入0x00即可。</w:t>
            </w:r>
          </w:p>
        </w:tc>
      </w:tr>
      <w:tr>
        <w:tblPrEx>
          <w:tblCellMar>
            <w:top w:w="0" w:type="dxa"/>
            <w:left w:w="108" w:type="dxa"/>
            <w:bottom w:w="0" w:type="dxa"/>
            <w:right w:w="108" w:type="dxa"/>
          </w:tblCellMar>
        </w:tblPrEx>
        <w:trPr>
          <w:trHeight w:val="138" w:hRule="atLeast"/>
          <w:jc w:val="center"/>
        </w:trPr>
        <w:tc>
          <w:tcPr>
            <w:tcW w:w="12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5</w:t>
            </w:r>
          </w:p>
        </w:tc>
        <w:tc>
          <w:tcPr>
            <w:tcW w:w="150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报警/事件类型</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0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0x01：左侧盲区报警</w:t>
            </w:r>
            <w:r>
              <w:rPr>
                <w:rFonts w:hint="eastAsia"/>
                <w:lang w:val="en-US" w:eastAsia="zh-CN"/>
              </w:rPr>
              <w:br w:type="textWrapping"/>
            </w:r>
            <w:r>
              <w:rPr>
                <w:rFonts w:hint="eastAsia"/>
                <w:lang w:val="en-US" w:eastAsia="zh-CN"/>
              </w:rPr>
              <w:t>0x02：右侧盲区报警</w:t>
            </w:r>
            <w:r>
              <w:rPr>
                <w:rFonts w:hint="eastAsia"/>
                <w:lang w:val="en-US" w:eastAsia="zh-CN"/>
              </w:rPr>
              <w:br w:type="textWrapping"/>
            </w:r>
            <w:r>
              <w:rPr>
                <w:rFonts w:hint="eastAsia"/>
                <w:lang w:val="en-US" w:eastAsia="zh-CN"/>
              </w:rPr>
              <w:t>0x03：后方接近报警</w:t>
            </w:r>
          </w:p>
        </w:tc>
      </w:tr>
      <w:tr>
        <w:tblPrEx>
          <w:tblCellMar>
            <w:top w:w="0" w:type="dxa"/>
            <w:left w:w="108" w:type="dxa"/>
            <w:bottom w:w="0" w:type="dxa"/>
            <w:right w:w="108" w:type="dxa"/>
          </w:tblCellMar>
        </w:tblPrEx>
        <w:trPr>
          <w:trHeight w:val="497" w:hRule="atLeast"/>
          <w:jc w:val="center"/>
        </w:trPr>
        <w:tc>
          <w:tcPr>
            <w:tcW w:w="12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6</w:t>
            </w:r>
          </w:p>
        </w:tc>
        <w:tc>
          <w:tcPr>
            <w:tcW w:w="150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车辆状态</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WORD</w:t>
            </w:r>
          </w:p>
        </w:tc>
        <w:tc>
          <w:tcPr>
            <w:tcW w:w="40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按位表示车辆其他状态：</w:t>
            </w:r>
            <w:r>
              <w:rPr>
                <w:rFonts w:hint="eastAsia"/>
                <w:lang w:val="en-US" w:eastAsia="zh-CN"/>
              </w:rPr>
              <w:br w:type="textWrapping"/>
            </w:r>
            <w:r>
              <w:rPr>
                <w:rFonts w:hint="eastAsia"/>
                <w:lang w:val="en-US" w:eastAsia="zh-CN"/>
              </w:rPr>
              <w:t>Bit0ACC状态，0：关闭，1：打开</w:t>
            </w:r>
            <w:r>
              <w:rPr>
                <w:rFonts w:hint="eastAsia"/>
                <w:lang w:val="en-US" w:eastAsia="zh-CN"/>
              </w:rPr>
              <w:br w:type="textWrapping"/>
            </w:r>
            <w:r>
              <w:rPr>
                <w:rFonts w:hint="eastAsia"/>
                <w:lang w:val="en-US" w:eastAsia="zh-CN"/>
              </w:rPr>
              <w:t>Bit1左转向状态，0：关闭，1：打开</w:t>
            </w:r>
            <w:r>
              <w:rPr>
                <w:rFonts w:hint="eastAsia"/>
                <w:lang w:val="en-US" w:eastAsia="zh-CN"/>
              </w:rPr>
              <w:br w:type="textWrapping"/>
            </w:r>
            <w:r>
              <w:rPr>
                <w:rFonts w:hint="eastAsia"/>
                <w:lang w:val="en-US" w:eastAsia="zh-CN"/>
              </w:rPr>
              <w:t>Bit2右转向状态，0：关闭，1：打开</w:t>
            </w:r>
            <w:r>
              <w:rPr>
                <w:rFonts w:hint="eastAsia"/>
                <w:lang w:val="en-US" w:eastAsia="zh-CN"/>
              </w:rPr>
              <w:br w:type="textWrapping"/>
            </w:r>
            <w:r>
              <w:rPr>
                <w:rFonts w:hint="eastAsia"/>
                <w:lang w:val="en-US" w:eastAsia="zh-CN"/>
              </w:rPr>
              <w:t>Bit3雨刮器状态，0：关闭，1：打开</w:t>
            </w:r>
            <w:r>
              <w:rPr>
                <w:rFonts w:hint="eastAsia"/>
                <w:lang w:val="en-US" w:eastAsia="zh-CN"/>
              </w:rPr>
              <w:br w:type="textWrapping"/>
            </w:r>
            <w:r>
              <w:rPr>
                <w:rFonts w:hint="eastAsia"/>
                <w:lang w:val="en-US" w:eastAsia="zh-CN"/>
              </w:rPr>
              <w:t>Bit4制动状态，0：未制动，1：制动</w:t>
            </w:r>
            <w:r>
              <w:rPr>
                <w:rFonts w:hint="eastAsia"/>
                <w:lang w:val="en-US" w:eastAsia="zh-CN"/>
              </w:rPr>
              <w:br w:type="textWrapping"/>
            </w:r>
            <w:r>
              <w:rPr>
                <w:rFonts w:hint="eastAsia"/>
                <w:lang w:val="en-US" w:eastAsia="zh-CN"/>
              </w:rPr>
              <w:t>Bit5插卡状态，0：未插卡，1：已插卡</w:t>
            </w:r>
            <w:r>
              <w:rPr>
                <w:rFonts w:hint="eastAsia"/>
                <w:lang w:val="en-US" w:eastAsia="zh-CN"/>
              </w:rPr>
              <w:br w:type="textWrapping"/>
            </w:r>
            <w:r>
              <w:rPr>
                <w:rFonts w:hint="eastAsia"/>
                <w:lang w:val="en-US" w:eastAsia="zh-CN"/>
              </w:rPr>
              <w:t>Bit6-Bit9自定义</w:t>
            </w:r>
            <w:r>
              <w:rPr>
                <w:rFonts w:hint="eastAsia"/>
                <w:lang w:val="en-US" w:eastAsia="zh-CN"/>
              </w:rPr>
              <w:br w:type="textWrapping"/>
            </w:r>
            <w:r>
              <w:rPr>
                <w:rFonts w:hint="eastAsia"/>
                <w:lang w:val="en-US" w:eastAsia="zh-CN"/>
              </w:rPr>
              <w:t>Bit10定位状态，0：未定位，1：已定位</w:t>
            </w:r>
            <w:r>
              <w:rPr>
                <w:rFonts w:hint="eastAsia"/>
                <w:lang w:val="en-US" w:eastAsia="zh-CN"/>
              </w:rPr>
              <w:br w:type="textWrapping"/>
            </w:r>
            <w:r>
              <w:rPr>
                <w:rFonts w:hint="eastAsia"/>
                <w:lang w:val="en-US" w:eastAsia="zh-CN"/>
              </w:rPr>
              <w:t>Bit11-bit15自定义</w:t>
            </w:r>
          </w:p>
        </w:tc>
      </w:tr>
      <w:tr>
        <w:tblPrEx>
          <w:tblCellMar>
            <w:top w:w="0" w:type="dxa"/>
            <w:left w:w="108" w:type="dxa"/>
            <w:bottom w:w="0" w:type="dxa"/>
            <w:right w:w="108" w:type="dxa"/>
          </w:tblCellMar>
        </w:tblPrEx>
        <w:trPr>
          <w:trHeight w:val="90" w:hRule="atLeast"/>
          <w:jc w:val="center"/>
        </w:trPr>
        <w:tc>
          <w:tcPr>
            <w:tcW w:w="12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8</w:t>
            </w:r>
          </w:p>
        </w:tc>
        <w:tc>
          <w:tcPr>
            <w:tcW w:w="150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报警标识号</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BYTE[16]</w:t>
            </w:r>
          </w:p>
        </w:tc>
        <w:tc>
          <w:tcPr>
            <w:tcW w:w="40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报警识别号定义见表11</w:t>
            </w:r>
          </w:p>
        </w:tc>
      </w:tr>
    </w:tbl>
    <w:p>
      <w:pPr>
        <w:pStyle w:val="3"/>
        <w:bidi w:val="0"/>
        <w:ind w:firstLine="0"/>
        <w:rPr>
          <w:rFonts w:hint="eastAsia"/>
          <w:b/>
          <w:lang w:val="en-US" w:eastAsia="zh-CN"/>
        </w:rPr>
      </w:pPr>
      <w:r>
        <w:rPr>
          <w:rFonts w:hint="default"/>
          <w:b/>
          <w:lang w:eastAsia="zh-CN"/>
        </w:rPr>
        <w:t>报警督办功能</w:t>
      </w:r>
    </w:p>
    <w:p>
      <w:pPr>
        <w:rPr>
          <w:rFonts w:hint="default"/>
          <w:lang w:eastAsia="zh-CN"/>
        </w:rPr>
      </w:pPr>
      <w:r>
        <w:rPr>
          <w:rFonts w:hint="default"/>
          <w:b/>
          <w:bCs/>
          <w:lang w:eastAsia="zh-CN"/>
        </w:rPr>
        <w:t xml:space="preserve">  </w:t>
      </w:r>
      <w:r>
        <w:t>应福建省地方管理要求，对于809-2019版中定义的报警督办请求和报警应答的消息都使用如下消息体</w:t>
      </w:r>
    </w:p>
    <w:p>
      <w:pPr>
        <w:pStyle w:val="4"/>
        <w:numPr>
          <w:ilvl w:val="0"/>
          <w:numId w:val="5"/>
        </w:numPr>
        <w:bidi w:val="0"/>
      </w:pPr>
      <w:r>
        <w:rPr>
          <w:rFonts w:hint="default"/>
          <w:b/>
          <w:lang w:eastAsia="zh-CN"/>
        </w:rPr>
        <w:t xml:space="preserve">报警督办请求 </w:t>
      </w:r>
    </w:p>
    <w:p>
      <w:pPr>
        <w:rPr>
          <w:rFonts w:hint="default" w:ascii="Times New Roman" w:hAnsi="Times New Roman" w:eastAsia="宋体" w:cs="Times New Roman"/>
          <w:color w:val="000000"/>
          <w:sz w:val="28"/>
          <w:szCs w:val="28"/>
        </w:rPr>
      </w:pPr>
      <w:r>
        <w:rPr>
          <w:rFonts w:hint="default"/>
          <w:b/>
          <w:bCs/>
          <w:lang w:eastAsia="zh-CN"/>
        </w:rPr>
        <w:t xml:space="preserve"> </w:t>
      </w:r>
      <w:r>
        <w:rPr>
          <w:rFonts w:hint="default"/>
          <w:b/>
          <w:bCs/>
          <w:sz w:val="28"/>
          <w:szCs w:val="28"/>
          <w:lang w:eastAsia="zh-CN"/>
        </w:rPr>
        <w:t xml:space="preserve">  </w:t>
      </w:r>
      <w:r>
        <w:rPr>
          <w:rFonts w:hint="default" w:ascii="Times New Roman" w:hAnsi="Times New Roman" w:eastAsia="宋体" w:cs="Times New Roman"/>
          <w:color w:val="000000"/>
          <w:sz w:val="28"/>
          <w:szCs w:val="28"/>
        </w:rPr>
        <w:t>DOWN_WARN_MSG_URGE_TODO_REQ:</w:t>
      </w:r>
    </w:p>
    <w:p>
      <w:pPr>
        <w:rPr>
          <w:rFonts w:hint="eastAsia" w:ascii="宋体" w:hAnsi="宋体" w:eastAsia="宋体" w:cs="宋体"/>
          <w:color w:val="000000"/>
          <w:sz w:val="24"/>
          <w:szCs w:val="24"/>
        </w:rPr>
      </w:pPr>
      <w:r>
        <w:rPr>
          <w:rFonts w:hint="default" w:ascii="宋体" w:hAnsi="宋体" w:eastAsia="宋体" w:cs="宋体"/>
          <w:color w:val="000000"/>
          <w:sz w:val="21"/>
          <w:szCs w:val="21"/>
        </w:rPr>
        <w:t xml:space="preserve">       </w:t>
      </w:r>
      <w:r>
        <w:rPr>
          <w:rFonts w:hint="default" w:ascii="宋体" w:hAnsi="宋体" w:eastAsia="宋体" w:cs="宋体"/>
          <w:color w:val="000000"/>
          <w:sz w:val="24"/>
          <w:szCs w:val="24"/>
        </w:rPr>
        <w:t xml:space="preserve"> </w:t>
      </w:r>
      <w:r>
        <w:rPr>
          <w:rFonts w:hint="default" w:ascii="宋体" w:hAnsi="宋体" w:eastAsia="宋体" w:cs="宋体"/>
          <w:color w:val="000000"/>
          <w:sz w:val="28"/>
          <w:szCs w:val="28"/>
        </w:rPr>
        <w:t xml:space="preserve"> </w:t>
      </w:r>
      <w:r>
        <w:rPr>
          <w:rFonts w:hint="eastAsia"/>
          <w:b/>
          <w:sz w:val="28"/>
          <w:szCs w:val="28"/>
          <w:lang w:val="en-US" w:eastAsia="zh-CN"/>
        </w:rPr>
        <w:t>表1</w:t>
      </w:r>
      <w:r>
        <w:rPr>
          <w:rFonts w:hint="default"/>
          <w:b/>
          <w:sz w:val="28"/>
          <w:szCs w:val="28"/>
          <w:lang w:eastAsia="zh-CN"/>
        </w:rPr>
        <w:t>4.</w:t>
      </w:r>
      <w:r>
        <w:rPr>
          <w:rFonts w:hint="default" w:ascii="Times New Roman" w:hAnsi="Times New Roman" w:eastAsia="宋体" w:cs="Times New Roman"/>
          <w:color w:val="000000"/>
          <w:sz w:val="28"/>
          <w:szCs w:val="28"/>
        </w:rPr>
        <w:t xml:space="preserve"> </w:t>
      </w:r>
      <w:r>
        <w:rPr>
          <w:rFonts w:hint="eastAsia" w:ascii="宋体" w:hAnsi="宋体" w:eastAsia="宋体" w:cs="宋体"/>
          <w:color w:val="000000"/>
          <w:sz w:val="28"/>
          <w:szCs w:val="28"/>
        </w:rPr>
        <w:t>报警督办请求消息数据体</w:t>
      </w:r>
    </w:p>
    <w:tbl>
      <w:tblPr>
        <w:tblStyle w:val="6"/>
        <w:tblW w:w="7970" w:type="dxa"/>
        <w:jc w:val="center"/>
        <w:shd w:val="clear" w:color="auto" w:fill="auto"/>
        <w:tblLayout w:type="fixed"/>
        <w:tblCellMar>
          <w:top w:w="0" w:type="dxa"/>
          <w:left w:w="108" w:type="dxa"/>
          <w:bottom w:w="0" w:type="dxa"/>
          <w:right w:w="108" w:type="dxa"/>
        </w:tblCellMar>
      </w:tblPr>
      <w:tblGrid>
        <w:gridCol w:w="1633"/>
        <w:gridCol w:w="963"/>
        <w:gridCol w:w="1608"/>
        <w:gridCol w:w="3766"/>
      </w:tblGrid>
      <w:tr>
        <w:tblPrEx>
          <w:shd w:val="clear" w:color="auto" w:fill="auto"/>
          <w:tblCellMar>
            <w:top w:w="0" w:type="dxa"/>
            <w:left w:w="108" w:type="dxa"/>
            <w:bottom w:w="0" w:type="dxa"/>
            <w:right w:w="108" w:type="dxa"/>
          </w:tblCellMar>
        </w:tblPrEx>
        <w:trPr>
          <w:trHeight w:val="404"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sz w:val="21"/>
                <w:szCs w:val="21"/>
              </w:rPr>
            </w:pPr>
            <w:r>
              <w:rPr>
                <w:rFonts w:hint="eastAsia"/>
                <w:sz w:val="21"/>
                <w:szCs w:val="21"/>
                <w:lang w:val="en-US" w:eastAsia="zh-CN"/>
              </w:rPr>
              <w:t>字段</w:t>
            </w:r>
          </w:p>
        </w:tc>
        <w:tc>
          <w:tcPr>
            <w:tcW w:w="963"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default"/>
                <w:sz w:val="21"/>
                <w:szCs w:val="21"/>
                <w:lang w:eastAsia="zh-CN"/>
              </w:rPr>
            </w:pPr>
            <w:r>
              <w:rPr>
                <w:rFonts w:hint="default"/>
                <w:sz w:val="21"/>
                <w:szCs w:val="21"/>
                <w:lang w:eastAsia="zh-CN"/>
              </w:rPr>
              <w:t>字节数</w:t>
            </w:r>
          </w:p>
        </w:tc>
        <w:tc>
          <w:tcPr>
            <w:tcW w:w="1608"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sz w:val="21"/>
                <w:szCs w:val="21"/>
              </w:rPr>
            </w:pPr>
            <w:r>
              <w:rPr>
                <w:rFonts w:hint="eastAsia"/>
                <w:sz w:val="21"/>
                <w:szCs w:val="21"/>
                <w:lang w:val="en-US" w:eastAsia="zh-CN"/>
              </w:rPr>
              <w:t>数据类型</w:t>
            </w:r>
          </w:p>
        </w:tc>
        <w:tc>
          <w:tcPr>
            <w:tcW w:w="3766"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sz w:val="21"/>
                <w:szCs w:val="21"/>
              </w:rPr>
            </w:pPr>
            <w:r>
              <w:rPr>
                <w:rFonts w:hint="eastAsia"/>
                <w:sz w:val="21"/>
                <w:szCs w:val="21"/>
                <w:lang w:val="en-US" w:eastAsia="zh-CN"/>
              </w:rPr>
              <w:t>描述及要求</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DATA_TYPE</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2</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 xml:space="preserve"> uint16_t</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子业务类型标识</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DATA_LENGTH</w:t>
            </w:r>
          </w:p>
          <w:p>
            <w:pPr>
              <w:pStyle w:val="9"/>
              <w:bidi w:val="0"/>
              <w:rPr>
                <w:rFonts w:hint="default"/>
                <w:sz w:val="21"/>
                <w:szCs w:val="21"/>
              </w:rPr>
            </w:pP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4</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uint32_t</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后续数据长度</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VEHICLE_NO</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21</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Octet String</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车牌号码</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 xml:space="preserve">VEHICLE_COLOR </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1</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BYTE</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车牌颜色，按照 JT/T 415-2006 中 5.4.12 的规定</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WARN_SRC</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1</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 xml:space="preserve"> BYTE</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报警信息来源，定义如下：</w:t>
            </w:r>
          </w:p>
          <w:p>
            <w:pPr>
              <w:pStyle w:val="9"/>
              <w:bidi w:val="0"/>
              <w:rPr>
                <w:rFonts w:hint="default"/>
                <w:sz w:val="21"/>
                <w:szCs w:val="21"/>
              </w:rPr>
            </w:pPr>
            <w:r>
              <w:rPr>
                <w:rFonts w:hint="default"/>
                <w:sz w:val="21"/>
                <w:szCs w:val="21"/>
              </w:rPr>
              <w:t>0x01：车载终端；</w:t>
            </w:r>
          </w:p>
          <w:p>
            <w:pPr>
              <w:pStyle w:val="9"/>
              <w:bidi w:val="0"/>
              <w:rPr>
                <w:rFonts w:hint="default"/>
                <w:sz w:val="21"/>
                <w:szCs w:val="21"/>
              </w:rPr>
            </w:pPr>
            <w:r>
              <w:rPr>
                <w:rFonts w:hint="default"/>
                <w:sz w:val="21"/>
                <w:szCs w:val="21"/>
              </w:rPr>
              <w:t>0x02：企业监控平台；</w:t>
            </w:r>
          </w:p>
          <w:p>
            <w:pPr>
              <w:pStyle w:val="9"/>
              <w:bidi w:val="0"/>
              <w:rPr>
                <w:rFonts w:hint="default"/>
                <w:sz w:val="21"/>
                <w:szCs w:val="21"/>
              </w:rPr>
            </w:pPr>
            <w:r>
              <w:rPr>
                <w:rFonts w:hint="default"/>
                <w:sz w:val="21"/>
                <w:szCs w:val="21"/>
              </w:rPr>
              <w:t>0x03：政府监管平台；</w:t>
            </w:r>
          </w:p>
          <w:p>
            <w:pPr>
              <w:pStyle w:val="9"/>
              <w:bidi w:val="0"/>
              <w:rPr>
                <w:rFonts w:hint="default"/>
                <w:sz w:val="21"/>
                <w:szCs w:val="21"/>
              </w:rPr>
            </w:pPr>
            <w:r>
              <w:rPr>
                <w:rFonts w:hint="default"/>
                <w:sz w:val="21"/>
                <w:szCs w:val="21"/>
              </w:rPr>
              <w:t>0x09：其它</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WARN_TYPE</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2</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uint16_t</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报警类型:</w:t>
            </w:r>
          </w:p>
          <w:p>
            <w:pPr>
              <w:pStyle w:val="9"/>
              <w:bidi w:val="0"/>
              <w:jc w:val="left"/>
              <w:rPr>
                <w:rFonts w:hint="default"/>
                <w:sz w:val="21"/>
                <w:szCs w:val="21"/>
              </w:rPr>
            </w:pPr>
            <w:r>
              <w:rPr>
                <w:rFonts w:hint="default"/>
                <w:sz w:val="21"/>
                <w:szCs w:val="21"/>
              </w:rPr>
              <w:t>超速报警 = 1,</w:t>
            </w:r>
          </w:p>
          <w:p>
            <w:pPr>
              <w:pStyle w:val="9"/>
              <w:bidi w:val="0"/>
              <w:jc w:val="left"/>
              <w:rPr>
                <w:rFonts w:hint="default"/>
                <w:sz w:val="21"/>
                <w:szCs w:val="21"/>
              </w:rPr>
            </w:pPr>
            <w:r>
              <w:rPr>
                <w:rFonts w:hint="default"/>
                <w:sz w:val="21"/>
                <w:szCs w:val="21"/>
              </w:rPr>
              <w:t>围栏报警 = 2,</w:t>
            </w:r>
          </w:p>
          <w:p>
            <w:pPr>
              <w:pStyle w:val="9"/>
              <w:bidi w:val="0"/>
              <w:jc w:val="left"/>
              <w:rPr>
                <w:rFonts w:hint="default"/>
                <w:sz w:val="21"/>
                <w:szCs w:val="21"/>
              </w:rPr>
            </w:pPr>
            <w:r>
              <w:rPr>
                <w:rFonts w:hint="default"/>
                <w:sz w:val="21"/>
                <w:szCs w:val="21"/>
              </w:rPr>
              <w:t xml:space="preserve"> 偏离路线 = 3,</w:t>
            </w:r>
          </w:p>
          <w:p>
            <w:pPr>
              <w:pStyle w:val="9"/>
              <w:bidi w:val="0"/>
              <w:jc w:val="left"/>
              <w:rPr>
                <w:rFonts w:hint="default"/>
                <w:sz w:val="21"/>
                <w:szCs w:val="21"/>
              </w:rPr>
            </w:pPr>
            <w:r>
              <w:rPr>
                <w:rFonts w:hint="default"/>
                <w:sz w:val="21"/>
                <w:szCs w:val="21"/>
              </w:rPr>
              <w:t>夜间禁行 = 4,</w:t>
            </w:r>
          </w:p>
          <w:p>
            <w:pPr>
              <w:pStyle w:val="9"/>
              <w:bidi w:val="0"/>
              <w:jc w:val="left"/>
              <w:rPr>
                <w:rFonts w:hint="default"/>
                <w:sz w:val="21"/>
                <w:szCs w:val="21"/>
              </w:rPr>
            </w:pPr>
            <w:r>
              <w:rPr>
                <w:rFonts w:hint="default"/>
                <w:sz w:val="21"/>
                <w:szCs w:val="21"/>
              </w:rPr>
              <w:t>卫星定位异常 = 5,</w:t>
            </w:r>
          </w:p>
          <w:p>
            <w:pPr>
              <w:pStyle w:val="9"/>
              <w:bidi w:val="0"/>
              <w:jc w:val="left"/>
              <w:rPr>
                <w:rFonts w:hint="default"/>
                <w:sz w:val="21"/>
                <w:szCs w:val="21"/>
              </w:rPr>
            </w:pPr>
            <w:r>
              <w:rPr>
                <w:rFonts w:hint="default"/>
                <w:sz w:val="21"/>
                <w:szCs w:val="21"/>
              </w:rPr>
              <w:t>疲劳驾驶 = 6,</w:t>
            </w:r>
          </w:p>
          <w:p>
            <w:pPr>
              <w:pStyle w:val="9"/>
              <w:bidi w:val="0"/>
              <w:jc w:val="left"/>
              <w:rPr>
                <w:rFonts w:hint="default"/>
                <w:sz w:val="21"/>
                <w:szCs w:val="21"/>
              </w:rPr>
            </w:pPr>
            <w:r>
              <w:rPr>
                <w:rFonts w:hint="default"/>
                <w:sz w:val="21"/>
                <w:szCs w:val="21"/>
              </w:rPr>
              <w:t>平台偏离路线 = 7,</w:t>
            </w:r>
          </w:p>
          <w:p>
            <w:pPr>
              <w:pStyle w:val="9"/>
              <w:bidi w:val="0"/>
              <w:jc w:val="left"/>
              <w:rPr>
                <w:rFonts w:hint="default"/>
                <w:sz w:val="21"/>
                <w:szCs w:val="21"/>
              </w:rPr>
            </w:pPr>
            <w:r>
              <w:rPr>
                <w:rFonts w:hint="default"/>
                <w:sz w:val="21"/>
                <w:szCs w:val="21"/>
              </w:rPr>
              <w:t>前向碰撞报警=8,</w:t>
            </w:r>
          </w:p>
          <w:p>
            <w:pPr>
              <w:pStyle w:val="9"/>
              <w:bidi w:val="0"/>
              <w:jc w:val="left"/>
              <w:rPr>
                <w:rFonts w:hint="default"/>
                <w:sz w:val="21"/>
                <w:szCs w:val="21"/>
              </w:rPr>
            </w:pPr>
            <w:r>
              <w:rPr>
                <w:rFonts w:hint="default"/>
                <w:sz w:val="21"/>
                <w:szCs w:val="21"/>
              </w:rPr>
              <w:t>车道偏离报警=9,</w:t>
            </w:r>
          </w:p>
          <w:p>
            <w:pPr>
              <w:pStyle w:val="9"/>
              <w:bidi w:val="0"/>
              <w:jc w:val="left"/>
              <w:rPr>
                <w:rFonts w:hint="default"/>
                <w:sz w:val="21"/>
                <w:szCs w:val="21"/>
              </w:rPr>
            </w:pPr>
            <w:r>
              <w:rPr>
                <w:rFonts w:hint="default"/>
                <w:sz w:val="21"/>
                <w:szCs w:val="21"/>
              </w:rPr>
              <w:t>车距过近报警=10,</w:t>
            </w:r>
          </w:p>
          <w:p>
            <w:pPr>
              <w:pStyle w:val="9"/>
              <w:bidi w:val="0"/>
              <w:jc w:val="left"/>
              <w:rPr>
                <w:rFonts w:hint="default"/>
                <w:sz w:val="21"/>
                <w:szCs w:val="21"/>
              </w:rPr>
            </w:pPr>
            <w:r>
              <w:rPr>
                <w:rFonts w:hint="default"/>
                <w:sz w:val="21"/>
                <w:szCs w:val="21"/>
              </w:rPr>
              <w:t>分神驾驶报警=11,</w:t>
            </w:r>
          </w:p>
          <w:p>
            <w:pPr>
              <w:pStyle w:val="9"/>
              <w:bidi w:val="0"/>
              <w:jc w:val="left"/>
              <w:rPr>
                <w:rFonts w:hint="default"/>
                <w:sz w:val="21"/>
                <w:szCs w:val="21"/>
              </w:rPr>
            </w:pPr>
            <w:r>
              <w:rPr>
                <w:rFonts w:hint="default"/>
                <w:sz w:val="21"/>
                <w:szCs w:val="21"/>
              </w:rPr>
              <w:t>接打电话报警 = 12,</w:t>
            </w:r>
          </w:p>
          <w:p>
            <w:pPr>
              <w:pStyle w:val="9"/>
              <w:bidi w:val="0"/>
              <w:jc w:val="left"/>
              <w:rPr>
                <w:rFonts w:hint="default"/>
                <w:sz w:val="21"/>
                <w:szCs w:val="21"/>
              </w:rPr>
            </w:pPr>
            <w:r>
              <w:rPr>
                <w:rFonts w:hint="default"/>
                <w:sz w:val="21"/>
                <w:szCs w:val="21"/>
              </w:rPr>
              <w:t>抽烟报警 = 13,</w:t>
            </w:r>
          </w:p>
          <w:p>
            <w:pPr>
              <w:pStyle w:val="9"/>
              <w:bidi w:val="0"/>
              <w:jc w:val="both"/>
              <w:rPr>
                <w:rFonts w:hint="default"/>
                <w:sz w:val="21"/>
                <w:szCs w:val="21"/>
              </w:rPr>
            </w:pPr>
            <w:r>
              <w:rPr>
                <w:rFonts w:hint="default"/>
                <w:sz w:val="21"/>
                <w:szCs w:val="21"/>
              </w:rPr>
              <w:t>驾驶员异常报警 = 14,</w:t>
            </w:r>
          </w:p>
          <w:p>
            <w:pPr>
              <w:pStyle w:val="9"/>
              <w:bidi w:val="0"/>
              <w:jc w:val="both"/>
              <w:rPr>
                <w:rFonts w:hint="default"/>
                <w:color w:val="FF0000"/>
                <w:sz w:val="21"/>
                <w:szCs w:val="21"/>
              </w:rPr>
            </w:pPr>
            <w:r>
              <w:rPr>
                <w:rFonts w:hint="default"/>
                <w:color w:val="FF0000"/>
                <w:sz w:val="21"/>
                <w:szCs w:val="21"/>
              </w:rPr>
              <w:t>未入网=15,</w:t>
            </w:r>
          </w:p>
          <w:p>
            <w:pPr>
              <w:pStyle w:val="9"/>
              <w:bidi w:val="0"/>
              <w:jc w:val="both"/>
              <w:rPr>
                <w:rFonts w:hint="default"/>
                <w:color w:val="FF0000"/>
                <w:sz w:val="21"/>
                <w:szCs w:val="21"/>
              </w:rPr>
            </w:pPr>
            <w:r>
              <w:rPr>
                <w:rFonts w:hint="default"/>
                <w:color w:val="FF0000"/>
                <w:sz w:val="21"/>
                <w:szCs w:val="21"/>
              </w:rPr>
              <w:t>未上线=16,</w:t>
            </w:r>
          </w:p>
          <w:p>
            <w:pPr>
              <w:pStyle w:val="9"/>
              <w:bidi w:val="0"/>
              <w:jc w:val="both"/>
              <w:rPr>
                <w:rFonts w:hint="default"/>
                <w:color w:val="FF0000"/>
                <w:sz w:val="21"/>
                <w:szCs w:val="21"/>
              </w:rPr>
            </w:pPr>
            <w:r>
              <w:rPr>
                <w:rFonts w:hint="default"/>
                <w:color w:val="FF0000"/>
                <w:sz w:val="21"/>
                <w:szCs w:val="21"/>
              </w:rPr>
              <w:t>轨迹异常=17,</w:t>
            </w:r>
          </w:p>
          <w:p>
            <w:pPr>
              <w:pStyle w:val="9"/>
              <w:bidi w:val="0"/>
              <w:jc w:val="both"/>
              <w:rPr>
                <w:rFonts w:hint="default"/>
                <w:color w:val="FF0000"/>
                <w:sz w:val="21"/>
                <w:szCs w:val="21"/>
              </w:rPr>
            </w:pPr>
            <w:r>
              <w:rPr>
                <w:rFonts w:hint="default"/>
                <w:color w:val="FF0000"/>
                <w:sz w:val="21"/>
                <w:szCs w:val="21"/>
              </w:rPr>
              <w:t>班线客车超范围经营=18,</w:t>
            </w:r>
          </w:p>
          <w:p>
            <w:pPr>
              <w:pStyle w:val="9"/>
              <w:bidi w:val="0"/>
              <w:jc w:val="both"/>
              <w:rPr>
                <w:rFonts w:hint="default"/>
                <w:color w:val="FF0000"/>
                <w:sz w:val="21"/>
                <w:szCs w:val="21"/>
              </w:rPr>
            </w:pPr>
            <w:r>
              <w:rPr>
                <w:rFonts w:hint="default"/>
                <w:color w:val="FF0000"/>
                <w:sz w:val="21"/>
                <w:szCs w:val="21"/>
              </w:rPr>
              <w:t>旅游包车超范围经营=19，</w:t>
            </w:r>
          </w:p>
          <w:p>
            <w:pPr>
              <w:pStyle w:val="9"/>
              <w:bidi w:val="0"/>
              <w:jc w:val="both"/>
              <w:rPr>
                <w:rFonts w:hint="default"/>
                <w:color w:val="FF0000"/>
                <w:sz w:val="21"/>
                <w:szCs w:val="21"/>
              </w:rPr>
            </w:pPr>
            <w:r>
              <w:rPr>
                <w:rFonts w:hint="default"/>
                <w:color w:val="FF0000"/>
                <w:sz w:val="21"/>
                <w:szCs w:val="21"/>
              </w:rPr>
              <w:t>省际班车未按核定线路行驶=20,</w:t>
            </w:r>
          </w:p>
          <w:p>
            <w:pPr>
              <w:pStyle w:val="9"/>
              <w:bidi w:val="0"/>
              <w:jc w:val="both"/>
              <w:rPr>
                <w:rFonts w:hint="default"/>
                <w:color w:val="FF0000"/>
                <w:sz w:val="21"/>
                <w:szCs w:val="21"/>
              </w:rPr>
            </w:pPr>
            <w:r>
              <w:rPr>
                <w:rFonts w:hint="default"/>
                <w:color w:val="FF0000"/>
                <w:sz w:val="21"/>
                <w:szCs w:val="21"/>
              </w:rPr>
              <w:t>省际旅游包车未经备案出省=21，</w:t>
            </w:r>
          </w:p>
          <w:p>
            <w:pPr>
              <w:pStyle w:val="9"/>
              <w:bidi w:val="0"/>
              <w:jc w:val="both"/>
              <w:rPr>
                <w:rFonts w:hint="default"/>
                <w:color w:val="FF0000"/>
                <w:sz w:val="21"/>
                <w:szCs w:val="21"/>
              </w:rPr>
            </w:pPr>
            <w:r>
              <w:rPr>
                <w:rFonts w:hint="default"/>
                <w:color w:val="FF0000"/>
                <w:sz w:val="21"/>
                <w:szCs w:val="21"/>
              </w:rPr>
              <w:t>省际旅游包车未按备案区域行驶=22，</w:t>
            </w:r>
            <w:bookmarkStart w:id="0" w:name="_GoBack"/>
            <w:bookmarkEnd w:id="0"/>
          </w:p>
          <w:p>
            <w:pPr>
              <w:pStyle w:val="9"/>
              <w:bidi w:val="0"/>
              <w:jc w:val="both"/>
              <w:rPr>
                <w:rFonts w:hint="default"/>
                <w:sz w:val="21"/>
                <w:szCs w:val="21"/>
              </w:rPr>
            </w:pPr>
            <w:r>
              <w:rPr>
                <w:rFonts w:hint="default"/>
                <w:color w:val="FF0000"/>
                <w:sz w:val="21"/>
                <w:szCs w:val="21"/>
              </w:rPr>
              <w:t>省际旅游包车未按备案时间行驶=23</w:t>
            </w:r>
          </w:p>
          <w:p>
            <w:pPr>
              <w:pStyle w:val="9"/>
              <w:bidi w:val="0"/>
              <w:jc w:val="left"/>
              <w:rPr>
                <w:rFonts w:hint="default"/>
                <w:sz w:val="21"/>
                <w:szCs w:val="21"/>
              </w:rPr>
            </w:pP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WARN_TIME</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8</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time_t</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报警时间，UTC 时间格式</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SUPERVISION_ID</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8</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long</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报警督办 ID (2022-4-15 4字节改8字节)</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SUPERVISION_ENDTIME</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8</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time_t</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督办截止时间，UTC 时间格式</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SUPERVISION_LEVEL</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1</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BYTE</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督办级别，定义如下：</w:t>
            </w:r>
          </w:p>
          <w:p>
            <w:pPr>
              <w:pStyle w:val="9"/>
              <w:bidi w:val="0"/>
              <w:rPr>
                <w:rFonts w:hint="default"/>
                <w:sz w:val="21"/>
                <w:szCs w:val="21"/>
              </w:rPr>
            </w:pPr>
            <w:r>
              <w:rPr>
                <w:rFonts w:hint="default"/>
                <w:sz w:val="21"/>
                <w:szCs w:val="21"/>
              </w:rPr>
              <w:t>0x00：紧急；</w:t>
            </w:r>
          </w:p>
          <w:p>
            <w:pPr>
              <w:pStyle w:val="9"/>
              <w:bidi w:val="0"/>
              <w:rPr>
                <w:rFonts w:hint="default"/>
                <w:sz w:val="21"/>
                <w:szCs w:val="21"/>
              </w:rPr>
            </w:pPr>
            <w:r>
              <w:rPr>
                <w:rFonts w:hint="default"/>
                <w:sz w:val="21"/>
                <w:szCs w:val="21"/>
              </w:rPr>
              <w:t>0x01：一般</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SUPERVISOR</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16</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String</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督办人</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SUPERVISOR_TEL</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20</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String</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督办联系电话</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SUPERVISOR_EMAIL</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32</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String</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督办联系电子邮件</w:t>
            </w:r>
          </w:p>
        </w:tc>
      </w:tr>
    </w:tbl>
    <w:p>
      <w:pPr>
        <w:rPr>
          <w:rFonts w:hint="default" w:ascii="宋体" w:hAnsi="宋体" w:eastAsia="宋体" w:cs="宋体"/>
          <w:color w:val="000000"/>
          <w:sz w:val="24"/>
          <w:szCs w:val="24"/>
        </w:rPr>
      </w:pPr>
    </w:p>
    <w:p>
      <w:pPr>
        <w:pStyle w:val="4"/>
        <w:numPr>
          <w:ilvl w:val="0"/>
          <w:numId w:val="5"/>
        </w:numPr>
        <w:bidi w:val="0"/>
      </w:pPr>
      <w:r>
        <w:rPr>
          <w:rFonts w:hint="default"/>
          <w:b/>
          <w:lang w:eastAsia="zh-CN"/>
        </w:rPr>
        <w:t>报警督办应答</w:t>
      </w:r>
    </w:p>
    <w:p>
      <w:pPr>
        <w:rPr>
          <w:b/>
          <w:bCs/>
        </w:rPr>
      </w:pPr>
      <w:r>
        <w:rPr>
          <w:rFonts w:hint="default" w:ascii="Times New Roman" w:hAnsi="Times New Roman" w:eastAsia="宋体" w:cs="Times New Roman"/>
          <w:color w:val="000000"/>
          <w:sz w:val="21"/>
          <w:szCs w:val="21"/>
        </w:rPr>
        <w:t>UP_WARN_MSG_URGE_TODO_ACK</w:t>
      </w:r>
    </w:p>
    <w:p>
      <w:pPr>
        <w:rPr>
          <w:rFonts w:hint="eastAsia" w:ascii="宋体" w:hAnsi="宋体" w:eastAsia="宋体" w:cs="宋体"/>
          <w:color w:val="000000"/>
          <w:sz w:val="24"/>
          <w:szCs w:val="24"/>
        </w:rPr>
      </w:pPr>
      <w:r>
        <w:rPr>
          <w:b/>
          <w:bCs/>
        </w:rPr>
        <w:t xml:space="preserve"> </w:t>
      </w:r>
      <w:r>
        <w:rPr>
          <w:rFonts w:hint="eastAsia"/>
          <w:b/>
          <w:sz w:val="28"/>
          <w:szCs w:val="28"/>
          <w:lang w:val="en-US" w:eastAsia="zh-CN"/>
        </w:rPr>
        <w:t>表1</w:t>
      </w:r>
      <w:r>
        <w:rPr>
          <w:rFonts w:hint="default"/>
          <w:b/>
          <w:sz w:val="28"/>
          <w:szCs w:val="28"/>
          <w:lang w:eastAsia="zh-CN"/>
        </w:rPr>
        <w:t>5.</w:t>
      </w:r>
      <w:r>
        <w:rPr>
          <w:rFonts w:hint="default" w:ascii="Times New Roman" w:hAnsi="Times New Roman" w:eastAsia="宋体" w:cs="Times New Roman"/>
          <w:color w:val="000000"/>
          <w:sz w:val="28"/>
          <w:szCs w:val="28"/>
        </w:rPr>
        <w:t xml:space="preserve"> </w:t>
      </w:r>
      <w:r>
        <w:rPr>
          <w:rFonts w:hint="eastAsia" w:ascii="宋体" w:hAnsi="宋体" w:eastAsia="宋体" w:cs="宋体"/>
          <w:color w:val="000000"/>
          <w:sz w:val="28"/>
          <w:szCs w:val="28"/>
        </w:rPr>
        <w:t>报警督</w:t>
      </w:r>
      <w:r>
        <w:rPr>
          <w:rFonts w:hint="default" w:ascii="宋体" w:hAnsi="宋体" w:eastAsia="宋体" w:cs="宋体"/>
          <w:color w:val="000000"/>
          <w:sz w:val="28"/>
          <w:szCs w:val="28"/>
        </w:rPr>
        <w:t>应答</w:t>
      </w:r>
      <w:r>
        <w:rPr>
          <w:rFonts w:hint="eastAsia" w:ascii="宋体" w:hAnsi="宋体" w:eastAsia="宋体" w:cs="宋体"/>
          <w:color w:val="000000"/>
          <w:sz w:val="28"/>
          <w:szCs w:val="28"/>
        </w:rPr>
        <w:t>消息数据体</w:t>
      </w:r>
    </w:p>
    <w:tbl>
      <w:tblPr>
        <w:tblStyle w:val="6"/>
        <w:tblW w:w="7970" w:type="dxa"/>
        <w:jc w:val="center"/>
        <w:shd w:val="clear" w:color="auto" w:fill="auto"/>
        <w:tblLayout w:type="fixed"/>
        <w:tblCellMar>
          <w:top w:w="0" w:type="dxa"/>
          <w:left w:w="108" w:type="dxa"/>
          <w:bottom w:w="0" w:type="dxa"/>
          <w:right w:w="108" w:type="dxa"/>
        </w:tblCellMar>
      </w:tblPr>
      <w:tblGrid>
        <w:gridCol w:w="1633"/>
        <w:gridCol w:w="963"/>
        <w:gridCol w:w="1608"/>
        <w:gridCol w:w="3766"/>
      </w:tblGrid>
      <w:tr>
        <w:tblPrEx>
          <w:shd w:val="clear" w:color="auto" w:fill="auto"/>
          <w:tblCellMar>
            <w:top w:w="0" w:type="dxa"/>
            <w:left w:w="108" w:type="dxa"/>
            <w:bottom w:w="0" w:type="dxa"/>
            <w:right w:w="108" w:type="dxa"/>
          </w:tblCellMar>
        </w:tblPrEx>
        <w:trPr>
          <w:trHeight w:val="404"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sz w:val="21"/>
                <w:szCs w:val="21"/>
              </w:rPr>
            </w:pPr>
            <w:r>
              <w:rPr>
                <w:rFonts w:hint="eastAsia"/>
                <w:sz w:val="21"/>
                <w:szCs w:val="21"/>
                <w:lang w:val="en-US" w:eastAsia="zh-CN"/>
              </w:rPr>
              <w:t>字段</w:t>
            </w:r>
          </w:p>
        </w:tc>
        <w:tc>
          <w:tcPr>
            <w:tcW w:w="963"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default"/>
                <w:sz w:val="21"/>
                <w:szCs w:val="21"/>
                <w:lang w:eastAsia="zh-CN"/>
              </w:rPr>
            </w:pPr>
            <w:r>
              <w:rPr>
                <w:rFonts w:hint="default"/>
                <w:sz w:val="21"/>
                <w:szCs w:val="21"/>
                <w:lang w:eastAsia="zh-CN"/>
              </w:rPr>
              <w:t>字节数</w:t>
            </w:r>
          </w:p>
        </w:tc>
        <w:tc>
          <w:tcPr>
            <w:tcW w:w="1608"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sz w:val="21"/>
                <w:szCs w:val="21"/>
              </w:rPr>
            </w:pPr>
            <w:r>
              <w:rPr>
                <w:rFonts w:hint="eastAsia"/>
                <w:sz w:val="21"/>
                <w:szCs w:val="21"/>
                <w:lang w:val="en-US" w:eastAsia="zh-CN"/>
              </w:rPr>
              <w:t>数据类型</w:t>
            </w:r>
          </w:p>
        </w:tc>
        <w:tc>
          <w:tcPr>
            <w:tcW w:w="3766"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sz w:val="21"/>
                <w:szCs w:val="21"/>
              </w:rPr>
            </w:pPr>
            <w:r>
              <w:rPr>
                <w:rFonts w:hint="eastAsia"/>
                <w:sz w:val="21"/>
                <w:szCs w:val="21"/>
                <w:lang w:val="en-US" w:eastAsia="zh-CN"/>
              </w:rPr>
              <w:t>描述及要求</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DATA_TYPE</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2</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 xml:space="preserve"> uint16_t</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子业务类型标识</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DATA_LENGTH</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4</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uint32_t</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后续数据长度</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VEHICLE_NO</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21</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Octet String</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车牌号码</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 xml:space="preserve">VEHICLE_COLOR </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1</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BYTE</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车牌颜色，按照 JT/T 415-2006 中 5.4.12 的规定</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SUPERVISION_ID</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8</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uint32_t</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报警督办 ID (2022-4-15 4字节改8字节)</w:t>
            </w:r>
            <w:r>
              <w:rPr>
                <w:rFonts w:hint="default"/>
                <w:color w:val="FF0000"/>
                <w:sz w:val="21"/>
                <w:szCs w:val="21"/>
              </w:rPr>
              <w:t>（要和报警督办请求收到的SUPERVISION_ID一样）</w:t>
            </w:r>
          </w:p>
        </w:tc>
      </w:tr>
      <w:tr>
        <w:tblPrEx>
          <w:shd w:val="clear" w:color="auto" w:fill="auto"/>
          <w:tblCellMar>
            <w:top w:w="0" w:type="dxa"/>
            <w:left w:w="108" w:type="dxa"/>
            <w:bottom w:w="0" w:type="dxa"/>
            <w:right w:w="108" w:type="dxa"/>
          </w:tblCellMar>
        </w:tblPrEx>
        <w:trPr>
          <w:trHeight w:val="496" w:hRule="atLeast"/>
          <w:jc w:val="center"/>
        </w:trPr>
        <w:tc>
          <w:tcPr>
            <w:tcW w:w="163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ascii="Times New Roman" w:hAnsi="Times New Roman" w:eastAsia="宋体" w:cs="Times New Roman"/>
                <w:color w:val="000000"/>
                <w:sz w:val="18"/>
                <w:szCs w:val="18"/>
              </w:rPr>
              <w:t>RESULT</w:t>
            </w:r>
          </w:p>
        </w:tc>
        <w:tc>
          <w:tcPr>
            <w:tcW w:w="96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lang w:eastAsia="zh-CN"/>
              </w:rPr>
            </w:pPr>
            <w:r>
              <w:rPr>
                <w:rFonts w:hint="default"/>
                <w:sz w:val="21"/>
                <w:szCs w:val="21"/>
                <w:lang w:eastAsia="zh-CN"/>
              </w:rPr>
              <w:t>1</w:t>
            </w:r>
          </w:p>
        </w:tc>
        <w:tc>
          <w:tcPr>
            <w:tcW w:w="16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sz w:val="21"/>
                <w:szCs w:val="21"/>
              </w:rPr>
            </w:pPr>
            <w:r>
              <w:rPr>
                <w:rFonts w:hint="default"/>
                <w:sz w:val="21"/>
                <w:szCs w:val="21"/>
              </w:rPr>
              <w:t>BYTE</w:t>
            </w:r>
          </w:p>
        </w:tc>
        <w:tc>
          <w:tcPr>
            <w:tcW w:w="3766" w:type="dxa"/>
            <w:tcBorders>
              <w:top w:val="single" w:color="000000" w:sz="4" w:space="0"/>
              <w:left w:val="single" w:color="000000" w:sz="4" w:space="0"/>
              <w:bottom w:val="single" w:color="000000" w:sz="4" w:space="0"/>
              <w:right w:val="single" w:color="000000" w:sz="4" w:space="0"/>
            </w:tcBorders>
            <w:shd w:val="clear" w:color="auto" w:fill="FAFAFA"/>
            <w:vAlign w:val="top"/>
          </w:tcPr>
          <w:p>
            <w:pPr>
              <w:keepNext w:val="0"/>
              <w:keepLines w:val="0"/>
              <w:widowControl/>
              <w:suppressLineNumbers w:val="0"/>
              <w:jc w:val="left"/>
            </w:pPr>
            <w:r>
              <w:rPr>
                <w:rFonts w:hint="eastAsia" w:ascii="宋体" w:hAnsi="宋体" w:eastAsia="宋体" w:cs="宋体"/>
                <w:color w:val="000000"/>
                <w:kern w:val="0"/>
                <w:sz w:val="18"/>
                <w:szCs w:val="18"/>
                <w:lang w:val="en-US" w:eastAsia="zh-CN" w:bidi="ar"/>
              </w:rPr>
              <w:t xml:space="preserve">报警处理结果，定义如下： </w:t>
            </w:r>
          </w:p>
          <w:p>
            <w:pPr>
              <w:keepNext w:val="0"/>
              <w:keepLines w:val="0"/>
              <w:widowControl/>
              <w:suppressLineNumbers w:val="0"/>
              <w:jc w:val="left"/>
              <w:rPr>
                <w:rFonts w:hint="default" w:ascii="Times New Roman" w:hAnsi="Times New Roman" w:eastAsia="宋体" w:cs="Times New Roman"/>
                <w:color w:val="000000"/>
                <w:kern w:val="0"/>
                <w:sz w:val="18"/>
                <w:szCs w:val="18"/>
                <w:lang w:eastAsia="zh-CN" w:bidi="ar"/>
              </w:rPr>
            </w:pPr>
            <w:r>
              <w:rPr>
                <w:rFonts w:hint="default" w:ascii="Times New Roman" w:hAnsi="Times New Roman" w:eastAsia="宋体" w:cs="Times New Roman"/>
                <w:color w:val="FF0000"/>
                <w:kern w:val="0"/>
                <w:sz w:val="18"/>
                <w:szCs w:val="18"/>
                <w:lang w:eastAsia="zh-CN" w:bidi="ar"/>
              </w:rPr>
              <w:t xml:space="preserve">   </w:t>
            </w:r>
            <w:r>
              <w:rPr>
                <w:rFonts w:hint="default" w:ascii="Times New Roman" w:hAnsi="Times New Roman" w:eastAsia="宋体" w:cs="Times New Roman"/>
                <w:color w:val="000000"/>
                <w:kern w:val="0"/>
                <w:sz w:val="18"/>
                <w:szCs w:val="18"/>
                <w:lang w:eastAsia="zh-CN" w:bidi="ar"/>
              </w:rPr>
              <w:t xml:space="preserve">      处理中 = 0x00,</w:t>
            </w:r>
          </w:p>
          <w:p>
            <w:pPr>
              <w:keepNext w:val="0"/>
              <w:keepLines w:val="0"/>
              <w:widowControl/>
              <w:suppressLineNumbers w:val="0"/>
              <w:jc w:val="left"/>
              <w:rPr>
                <w:rFonts w:hint="default" w:ascii="Times New Roman" w:hAnsi="Times New Roman" w:eastAsia="宋体" w:cs="Times New Roman"/>
                <w:color w:val="000000"/>
                <w:kern w:val="0"/>
                <w:sz w:val="18"/>
                <w:szCs w:val="18"/>
                <w:lang w:eastAsia="zh-CN" w:bidi="ar"/>
              </w:rPr>
            </w:pPr>
            <w:r>
              <w:rPr>
                <w:rFonts w:hint="default" w:ascii="Times New Roman" w:hAnsi="Times New Roman" w:eastAsia="宋体" w:cs="Times New Roman"/>
                <w:color w:val="000000"/>
                <w:kern w:val="0"/>
                <w:sz w:val="18"/>
                <w:szCs w:val="18"/>
                <w:lang w:eastAsia="zh-CN" w:bidi="ar"/>
              </w:rPr>
              <w:t xml:space="preserve">        已处理完毕 = 0x01,</w:t>
            </w:r>
          </w:p>
          <w:p>
            <w:pPr>
              <w:keepNext w:val="0"/>
              <w:keepLines w:val="0"/>
              <w:widowControl/>
              <w:suppressLineNumbers w:val="0"/>
              <w:jc w:val="left"/>
              <w:rPr>
                <w:rFonts w:hint="default" w:ascii="Times New Roman" w:hAnsi="Times New Roman" w:eastAsia="宋体" w:cs="Times New Roman"/>
                <w:color w:val="000000"/>
                <w:kern w:val="0"/>
                <w:sz w:val="18"/>
                <w:szCs w:val="18"/>
                <w:lang w:eastAsia="zh-CN" w:bidi="ar"/>
              </w:rPr>
            </w:pPr>
            <w:r>
              <w:rPr>
                <w:rFonts w:hint="default" w:ascii="Times New Roman" w:hAnsi="Times New Roman" w:eastAsia="宋体" w:cs="Times New Roman"/>
                <w:color w:val="000000"/>
                <w:kern w:val="0"/>
                <w:sz w:val="18"/>
                <w:szCs w:val="18"/>
                <w:lang w:eastAsia="zh-CN" w:bidi="ar"/>
              </w:rPr>
              <w:t xml:space="preserve">        不作处理 = 0x02,</w:t>
            </w:r>
          </w:p>
          <w:p>
            <w:pPr>
              <w:keepNext w:val="0"/>
              <w:keepLines w:val="0"/>
              <w:widowControl/>
              <w:suppressLineNumbers w:val="0"/>
              <w:jc w:val="left"/>
              <w:rPr>
                <w:rFonts w:hint="default" w:ascii="Times New Roman" w:hAnsi="Times New Roman" w:eastAsia="宋体" w:cs="Times New Roman"/>
                <w:color w:val="000000"/>
                <w:kern w:val="0"/>
                <w:sz w:val="18"/>
                <w:szCs w:val="18"/>
                <w:lang w:eastAsia="zh-CN" w:bidi="ar"/>
              </w:rPr>
            </w:pPr>
            <w:r>
              <w:rPr>
                <w:rFonts w:hint="default" w:ascii="Times New Roman" w:hAnsi="Times New Roman" w:eastAsia="宋体" w:cs="Times New Roman"/>
                <w:color w:val="000000"/>
                <w:kern w:val="0"/>
                <w:sz w:val="18"/>
                <w:szCs w:val="18"/>
                <w:lang w:eastAsia="zh-CN" w:bidi="ar"/>
              </w:rPr>
              <w:t xml:space="preserve">        将来处理 = 0x03,</w:t>
            </w:r>
          </w:p>
          <w:p>
            <w:pPr>
              <w:keepNext w:val="0"/>
              <w:keepLines w:val="0"/>
              <w:widowControl/>
              <w:suppressLineNumbers w:val="0"/>
              <w:jc w:val="left"/>
              <w:rPr>
                <w:rFonts w:hint="default" w:ascii="Times New Roman" w:hAnsi="Times New Roman" w:eastAsia="宋体" w:cs="Times New Roman"/>
                <w:color w:val="FF0000"/>
                <w:kern w:val="0"/>
                <w:sz w:val="18"/>
                <w:szCs w:val="18"/>
                <w:lang w:eastAsia="zh-CN" w:bidi="ar"/>
              </w:rPr>
            </w:pPr>
            <w:r>
              <w:rPr>
                <w:rFonts w:hint="default" w:ascii="Times New Roman" w:hAnsi="Times New Roman" w:eastAsia="宋体" w:cs="Times New Roman"/>
                <w:color w:val="FF0000"/>
                <w:kern w:val="0"/>
                <w:sz w:val="18"/>
                <w:szCs w:val="18"/>
                <w:lang w:eastAsia="zh-CN" w:bidi="ar"/>
              </w:rPr>
              <w:t xml:space="preserve">        系统误报 = 0xD1,</w:t>
            </w:r>
          </w:p>
          <w:p>
            <w:pPr>
              <w:keepNext w:val="0"/>
              <w:keepLines w:val="0"/>
              <w:widowControl/>
              <w:suppressLineNumbers w:val="0"/>
              <w:jc w:val="left"/>
              <w:rPr>
                <w:rFonts w:hint="default" w:ascii="Times New Roman" w:hAnsi="Times New Roman" w:eastAsia="宋体" w:cs="Times New Roman"/>
                <w:color w:val="FF0000"/>
                <w:kern w:val="0"/>
                <w:sz w:val="18"/>
                <w:szCs w:val="18"/>
                <w:lang w:eastAsia="zh-CN" w:bidi="ar"/>
              </w:rPr>
            </w:pPr>
            <w:r>
              <w:rPr>
                <w:rFonts w:hint="default" w:ascii="Times New Roman" w:hAnsi="Times New Roman" w:eastAsia="宋体" w:cs="Times New Roman"/>
                <w:color w:val="FF0000"/>
                <w:kern w:val="0"/>
                <w:sz w:val="18"/>
                <w:szCs w:val="18"/>
                <w:lang w:eastAsia="zh-CN" w:bidi="ar"/>
              </w:rPr>
              <w:t xml:space="preserve">        终端故障 = 0xD2,</w:t>
            </w:r>
          </w:p>
          <w:p>
            <w:pPr>
              <w:keepNext w:val="0"/>
              <w:keepLines w:val="0"/>
              <w:widowControl/>
              <w:suppressLineNumbers w:val="0"/>
              <w:jc w:val="left"/>
              <w:rPr>
                <w:rFonts w:hint="default" w:ascii="Times New Roman" w:hAnsi="Times New Roman" w:eastAsia="宋体" w:cs="Times New Roman"/>
                <w:color w:val="FF0000"/>
                <w:kern w:val="0"/>
                <w:sz w:val="18"/>
                <w:szCs w:val="18"/>
                <w:lang w:eastAsia="zh-CN" w:bidi="ar"/>
              </w:rPr>
            </w:pPr>
            <w:r>
              <w:rPr>
                <w:rFonts w:hint="default" w:ascii="Times New Roman" w:hAnsi="Times New Roman" w:eastAsia="宋体" w:cs="Times New Roman"/>
                <w:color w:val="FF0000"/>
                <w:kern w:val="0"/>
                <w:sz w:val="18"/>
                <w:szCs w:val="18"/>
                <w:lang w:eastAsia="zh-CN" w:bidi="ar"/>
              </w:rPr>
              <w:t xml:space="preserve">        驾驶员教育培训 = 0xD3,</w:t>
            </w:r>
          </w:p>
          <w:p>
            <w:pPr>
              <w:keepNext w:val="0"/>
              <w:keepLines w:val="0"/>
              <w:widowControl/>
              <w:suppressLineNumbers w:val="0"/>
              <w:jc w:val="left"/>
              <w:rPr>
                <w:rFonts w:hint="default" w:ascii="Times New Roman" w:hAnsi="Times New Roman" w:eastAsia="宋体" w:cs="Times New Roman"/>
                <w:color w:val="FF0000"/>
                <w:kern w:val="0"/>
                <w:sz w:val="18"/>
                <w:szCs w:val="18"/>
                <w:lang w:eastAsia="zh-CN" w:bidi="ar"/>
              </w:rPr>
            </w:pPr>
            <w:r>
              <w:rPr>
                <w:rFonts w:hint="default" w:ascii="Times New Roman" w:hAnsi="Times New Roman" w:eastAsia="宋体" w:cs="Times New Roman"/>
                <w:color w:val="FF0000"/>
                <w:kern w:val="0"/>
                <w:sz w:val="18"/>
                <w:szCs w:val="18"/>
                <w:lang w:eastAsia="zh-CN" w:bidi="ar"/>
              </w:rPr>
              <w:t xml:space="preserve">        驾驶员经济处罚 = 0xD4,</w:t>
            </w:r>
          </w:p>
          <w:p>
            <w:pPr>
              <w:keepNext w:val="0"/>
              <w:keepLines w:val="0"/>
              <w:widowControl/>
              <w:suppressLineNumbers w:val="0"/>
              <w:jc w:val="left"/>
              <w:rPr>
                <w:rFonts w:hint="default" w:ascii="Times New Roman" w:hAnsi="Times New Roman" w:eastAsia="宋体" w:cs="Times New Roman"/>
                <w:color w:val="FF0000"/>
                <w:kern w:val="0"/>
                <w:sz w:val="18"/>
                <w:szCs w:val="18"/>
                <w:lang w:eastAsia="zh-CN" w:bidi="ar"/>
              </w:rPr>
            </w:pPr>
            <w:r>
              <w:rPr>
                <w:rFonts w:hint="default" w:ascii="Times New Roman" w:hAnsi="Times New Roman" w:eastAsia="宋体" w:cs="Times New Roman"/>
                <w:color w:val="FF0000"/>
                <w:kern w:val="0"/>
                <w:sz w:val="18"/>
                <w:szCs w:val="18"/>
                <w:lang w:eastAsia="zh-CN" w:bidi="ar"/>
              </w:rPr>
              <w:t xml:space="preserve">        约谈运输企业负责人 = 0xD5,</w:t>
            </w:r>
          </w:p>
          <w:p>
            <w:pPr>
              <w:keepNext w:val="0"/>
              <w:keepLines w:val="0"/>
              <w:widowControl/>
              <w:suppressLineNumbers w:val="0"/>
              <w:jc w:val="left"/>
              <w:rPr>
                <w:rFonts w:hint="default" w:ascii="Times New Roman" w:hAnsi="Times New Roman" w:eastAsia="宋体" w:cs="Times New Roman"/>
                <w:color w:val="FF0000"/>
                <w:kern w:val="0"/>
                <w:sz w:val="18"/>
                <w:szCs w:val="18"/>
                <w:lang w:eastAsia="zh-CN" w:bidi="ar"/>
              </w:rPr>
            </w:pPr>
            <w:r>
              <w:rPr>
                <w:rFonts w:hint="default" w:ascii="Times New Roman" w:hAnsi="Times New Roman" w:eastAsia="宋体" w:cs="Times New Roman"/>
                <w:color w:val="FF0000"/>
                <w:kern w:val="0"/>
                <w:sz w:val="18"/>
                <w:szCs w:val="18"/>
                <w:lang w:eastAsia="zh-CN" w:bidi="ar"/>
              </w:rPr>
              <w:t xml:space="preserve">        处罚运输企业 = 0xD6,</w:t>
            </w:r>
          </w:p>
          <w:p>
            <w:pPr>
              <w:keepNext w:val="0"/>
              <w:keepLines w:val="0"/>
              <w:widowControl/>
              <w:suppressLineNumbers w:val="0"/>
              <w:jc w:val="left"/>
              <w:rPr>
                <w:rFonts w:hint="default" w:ascii="Times New Roman" w:hAnsi="Times New Roman" w:eastAsia="宋体" w:cs="Times New Roman"/>
                <w:color w:val="FF0000"/>
                <w:kern w:val="0"/>
                <w:sz w:val="18"/>
                <w:szCs w:val="18"/>
                <w:lang w:eastAsia="zh-CN" w:bidi="ar"/>
              </w:rPr>
            </w:pPr>
            <w:r>
              <w:rPr>
                <w:rFonts w:hint="default" w:ascii="Times New Roman" w:hAnsi="Times New Roman" w:eastAsia="宋体" w:cs="Times New Roman"/>
                <w:color w:val="FF0000"/>
                <w:kern w:val="0"/>
                <w:sz w:val="18"/>
                <w:szCs w:val="18"/>
                <w:lang w:eastAsia="zh-CN" w:bidi="ar"/>
              </w:rPr>
              <w:t xml:space="preserve">        停运整顿 = 0xD7</w:t>
            </w:r>
          </w:p>
        </w:tc>
      </w:tr>
    </w:tbl>
    <w:p>
      <w:pPr>
        <w:rPr>
          <w:rFonts w:hint="default"/>
          <w:b/>
          <w:bCs/>
        </w:rPr>
      </w:pPr>
    </w:p>
    <w:p>
      <w:pPr>
        <w:rPr>
          <w:rFonts w:hint="eastAsia"/>
          <w:lang w:val="en-US" w:eastAsia="zh-CN"/>
        </w:rPr>
      </w:pPr>
    </w:p>
    <w:p>
      <w:pPr>
        <w:rPr>
          <w:rFonts w:hint="eastAsia"/>
          <w:lang w:val="en-US" w:eastAsia="zh-CN"/>
        </w:rPr>
      </w:pPr>
    </w:p>
    <w:p>
      <w:pPr>
        <w:pStyle w:val="3"/>
        <w:bidi w:val="0"/>
        <w:ind w:firstLine="0"/>
        <w:rPr>
          <w:rFonts w:hint="eastAsia"/>
          <w:b/>
          <w:lang w:val="en-US" w:eastAsia="zh-CN"/>
        </w:rPr>
      </w:pPr>
      <w:r>
        <w:rPr>
          <w:rFonts w:hint="eastAsia"/>
          <w:b/>
          <w:lang w:val="en-US" w:eastAsia="zh-CN"/>
        </w:rPr>
        <w:t>福建省平台JTT1078扩展部分</w:t>
      </w:r>
    </w:p>
    <w:p>
      <w:pPr>
        <w:pStyle w:val="4"/>
        <w:numPr>
          <w:ilvl w:val="0"/>
          <w:numId w:val="6"/>
        </w:numPr>
        <w:bidi w:val="0"/>
        <w:rPr>
          <w:rFonts w:hint="eastAsia"/>
          <w:b/>
          <w:lang w:val="en-US" w:eastAsia="zh-CN"/>
        </w:rPr>
      </w:pPr>
      <w:r>
        <w:rPr>
          <w:rFonts w:hint="eastAsia"/>
          <w:b/>
          <w:lang w:val="en-US" w:eastAsia="zh-CN"/>
        </w:rPr>
        <w:t>时效口令上传补充说明</w:t>
      </w:r>
    </w:p>
    <w:p>
      <w:pPr>
        <w:bidi w:val="0"/>
      </w:pPr>
      <w:r>
        <w:t>在原</w:t>
      </w:r>
      <w:r>
        <w:rPr>
          <w:rFonts w:hint="eastAsia"/>
          <w:lang w:val="en-US" w:eastAsia="zh-CN"/>
        </w:rPr>
        <w:t>JTT</w:t>
      </w:r>
      <w:r>
        <w:t>1078协议8.1时效口令上报与请求业务类说明中，增加补充说明：企业视频监控平台每次和归属地政府视频监管平台建立连接后且登录成功后，需要主动向归属地政府平台上传当日有效的时效口令。</w:t>
      </w:r>
    </w:p>
    <w:p>
      <w:pPr>
        <w:pStyle w:val="4"/>
        <w:numPr>
          <w:ilvl w:val="0"/>
          <w:numId w:val="6"/>
        </w:numPr>
        <w:bidi w:val="0"/>
        <w:rPr>
          <w:rFonts w:hint="eastAsia"/>
          <w:b/>
          <w:lang w:val="en-US" w:eastAsia="zh-CN"/>
        </w:rPr>
      </w:pPr>
      <w:r>
        <w:rPr>
          <w:rFonts w:hint="default"/>
          <w:b/>
          <w:lang w:eastAsia="zh-CN"/>
        </w:rPr>
        <w:t xml:space="preserve"> </w:t>
      </w:r>
      <w:r>
        <w:rPr>
          <w:rFonts w:hint="eastAsia"/>
          <w:b/>
          <w:lang w:val="en-US" w:eastAsia="zh-CN"/>
        </w:rPr>
        <w:t>实时音视频请求及应答的补充</w:t>
      </w:r>
    </w:p>
    <w:p>
      <w:pPr>
        <w:bidi w:val="0"/>
      </w:pPr>
      <w:r>
        <w:t>在原1078协议10.2.1实时音视频请求消息、10.2.2实时音视频请求应答消息，2个子类型数据内容上添加MEDIA_STREAM_TYPE，用于表示音视频数据的流媒体协议类型。下级平台必须同时支持MEDIA_STREAM_TYPE中的类型，下级平台根据上级平台请求的MEDIA_STREAM_TYPE（流媒体类型），提供相应的流媒体协议类型的数据IP和端口</w:t>
      </w:r>
    </w:p>
    <w:p>
      <w:pPr>
        <w:pStyle w:val="5"/>
        <w:bidi w:val="0"/>
        <w:rPr>
          <w:rFonts w:hint="eastAsia"/>
          <w:lang w:val="en-US" w:eastAsia="zh-CN"/>
        </w:rPr>
      </w:pPr>
      <w:r>
        <w:rPr>
          <w:rFonts w:hint="eastAsia"/>
          <w:lang w:val="en-US" w:eastAsia="zh-CN"/>
        </w:rPr>
        <w:t>表1</w:t>
      </w:r>
      <w:r>
        <w:rPr>
          <w:rFonts w:hint="default"/>
          <w:lang w:eastAsia="zh-CN"/>
        </w:rPr>
        <w:t>6</w:t>
      </w:r>
      <w:r>
        <w:rPr>
          <w:rFonts w:hint="eastAsia"/>
          <w:lang w:val="en-US" w:eastAsia="zh-CN"/>
        </w:rPr>
        <w:t>.实时音视频请求消息(</w:t>
      </w:r>
      <w:r>
        <w:t>DOWN_REALVIDEO_MSG_STARTUP</w:t>
      </w:r>
      <w:r>
        <w:rPr>
          <w:rFonts w:hint="eastAsia"/>
          <w:lang w:val="en-US" w:eastAsia="zh-CN"/>
        </w:rPr>
        <w:t>)</w:t>
      </w:r>
    </w:p>
    <w:p>
      <w:pPr>
        <w:rPr>
          <w:rFonts w:hint="eastAsia"/>
          <w:lang w:val="en-US" w:eastAsia="zh-CN"/>
        </w:rPr>
      </w:pPr>
      <w:r>
        <w:t>红色为扩展部分</w:t>
      </w:r>
    </w:p>
    <w:tbl>
      <w:tblPr>
        <w:tblStyle w:val="6"/>
        <w:tblW w:w="8079" w:type="dxa"/>
        <w:jc w:val="center"/>
        <w:shd w:val="clear" w:color="auto" w:fill="auto"/>
        <w:tblLayout w:type="fixed"/>
        <w:tblCellMar>
          <w:top w:w="0" w:type="dxa"/>
          <w:left w:w="108" w:type="dxa"/>
          <w:bottom w:w="0" w:type="dxa"/>
          <w:right w:w="108" w:type="dxa"/>
        </w:tblCellMar>
      </w:tblPr>
      <w:tblGrid>
        <w:gridCol w:w="1451"/>
        <w:gridCol w:w="954"/>
        <w:gridCol w:w="1403"/>
        <w:gridCol w:w="4271"/>
      </w:tblGrid>
      <w:tr>
        <w:tblPrEx>
          <w:shd w:val="clear" w:color="auto" w:fill="auto"/>
          <w:tblCellMar>
            <w:top w:w="0" w:type="dxa"/>
            <w:left w:w="108" w:type="dxa"/>
            <w:bottom w:w="0" w:type="dxa"/>
            <w:right w:w="108" w:type="dxa"/>
          </w:tblCellMar>
        </w:tblPrEx>
        <w:trPr>
          <w:trHeight w:val="255"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字段名</w:t>
            </w:r>
          </w:p>
        </w:tc>
        <w:tc>
          <w:tcPr>
            <w:tcW w:w="954"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default"/>
                <w:lang w:val="en-US"/>
              </w:rPr>
            </w:pPr>
            <w:r>
              <w:rPr>
                <w:rFonts w:hint="eastAsia"/>
                <w:lang w:val="en-US" w:eastAsia="zh-CN"/>
              </w:rPr>
              <w:t>字节数</w:t>
            </w:r>
          </w:p>
        </w:tc>
        <w:tc>
          <w:tcPr>
            <w:tcW w:w="1403"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数据类型</w:t>
            </w:r>
          </w:p>
        </w:tc>
        <w:tc>
          <w:tcPr>
            <w:tcW w:w="4271"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shd w:val="clear" w:color="auto" w:fill="auto"/>
        </w:tblPrEx>
        <w:trPr>
          <w:trHeight w:val="267"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VEHICLE_NO</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21</w:t>
            </w: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OctetString</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车牌号</w:t>
            </w:r>
          </w:p>
        </w:tc>
      </w:tr>
      <w:tr>
        <w:tblPrEx>
          <w:shd w:val="clear" w:color="auto" w:fill="auto"/>
          <w:tblCellMar>
            <w:top w:w="0" w:type="dxa"/>
            <w:left w:w="108" w:type="dxa"/>
            <w:bottom w:w="0" w:type="dxa"/>
            <w:right w:w="108" w:type="dxa"/>
          </w:tblCellMar>
        </w:tblPrEx>
        <w:trPr>
          <w:trHeight w:val="381"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VEHICLE_COLOR</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车牌颜色，按照JT/T415—2006中5.4.12的规定</w:t>
            </w:r>
          </w:p>
        </w:tc>
      </w:tr>
      <w:tr>
        <w:tblPrEx>
          <w:shd w:val="clear" w:color="auto" w:fill="auto"/>
          <w:tblCellMar>
            <w:top w:w="0" w:type="dxa"/>
            <w:left w:w="108" w:type="dxa"/>
            <w:bottom w:w="0" w:type="dxa"/>
            <w:right w:w="108" w:type="dxa"/>
          </w:tblCellMar>
        </w:tblPrEx>
        <w:trPr>
          <w:trHeight w:val="267"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DATA_TYPE</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w:t>
            </w: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uint16t</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子业务类型标识</w:t>
            </w:r>
          </w:p>
        </w:tc>
      </w:tr>
      <w:tr>
        <w:tblPrEx>
          <w:shd w:val="clear" w:color="auto" w:fill="auto"/>
          <w:tblCellMar>
            <w:top w:w="0" w:type="dxa"/>
            <w:left w:w="108" w:type="dxa"/>
            <w:bottom w:w="0" w:type="dxa"/>
            <w:right w:w="108" w:type="dxa"/>
          </w:tblCellMar>
        </w:tblPrEx>
        <w:trPr>
          <w:trHeight w:val="267"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DATA_LENGTH</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uint32t</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后续5个字段数据长度</w:t>
            </w:r>
          </w:p>
        </w:tc>
      </w:tr>
      <w:tr>
        <w:tblPrEx>
          <w:shd w:val="clear" w:color="auto" w:fill="auto"/>
        </w:tblPrEx>
        <w:trPr>
          <w:trHeight w:val="392"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CHANNEL_ID</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逻辑通道号，按照JT/T1076—2016中的表2，0表示所有通道</w:t>
            </w:r>
          </w:p>
        </w:tc>
      </w:tr>
      <w:tr>
        <w:tblPrEx>
          <w:shd w:val="clear" w:color="auto" w:fill="auto"/>
          <w:tblCellMar>
            <w:top w:w="0" w:type="dxa"/>
            <w:left w:w="108" w:type="dxa"/>
            <w:bottom w:w="0" w:type="dxa"/>
            <w:right w:w="108" w:type="dxa"/>
          </w:tblCellMar>
        </w:tblPrEx>
        <w:trPr>
          <w:trHeight w:val="392"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AVITEM_TYPE</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音视频类型，定义如下：0x00：音视频；0x01：音频；0x02：视频</w:t>
            </w:r>
          </w:p>
        </w:tc>
      </w:tr>
      <w:tr>
        <w:tblPrEx>
          <w:shd w:val="clear" w:color="auto" w:fill="auto"/>
          <w:tblCellMar>
            <w:top w:w="0" w:type="dxa"/>
            <w:left w:w="108" w:type="dxa"/>
            <w:bottom w:w="0" w:type="dxa"/>
            <w:right w:w="108" w:type="dxa"/>
          </w:tblCellMar>
        </w:tblPrEx>
        <w:trPr>
          <w:trHeight w:val="381"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AUTHORIZE_CODE</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64</w:t>
            </w: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BYTES</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时效口令</w:t>
            </w:r>
          </w:p>
        </w:tc>
      </w:tr>
      <w:tr>
        <w:tblPrEx>
          <w:shd w:val="clear" w:color="auto" w:fill="auto"/>
          <w:tblCellMar>
            <w:top w:w="0" w:type="dxa"/>
            <w:left w:w="108" w:type="dxa"/>
            <w:bottom w:w="0" w:type="dxa"/>
            <w:right w:w="108" w:type="dxa"/>
          </w:tblCellMar>
        </w:tblPrEx>
        <w:trPr>
          <w:trHeight w:val="642"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color w:val="FF0000"/>
              </w:rPr>
            </w:pPr>
            <w:r>
              <w:rPr>
                <w:rFonts w:hint="eastAsia"/>
                <w:color w:val="FF0000"/>
                <w:lang w:val="en-US" w:eastAsia="zh-CN"/>
              </w:rPr>
              <w:t>GNSS_DATA</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color w:val="FF0000"/>
              </w:rPr>
            </w:pP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color w:val="FF0000"/>
              </w:rPr>
            </w:pPr>
            <w:r>
              <w:rPr>
                <w:rFonts w:hint="eastAsia"/>
                <w:color w:val="FF0000"/>
                <w:lang w:val="en-US" w:eastAsia="zh-CN"/>
              </w:rPr>
              <w:t>BYTES</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color w:val="FF0000"/>
              </w:rPr>
            </w:pPr>
            <w:r>
              <w:rPr>
                <w:rFonts w:hint="default"/>
                <w:color w:val="FF0000"/>
              </w:rPr>
              <w:t>使用此文档里</w:t>
            </w:r>
            <w:r>
              <w:rPr>
                <w:rFonts w:hint="eastAsia"/>
                <w:b/>
                <w:color w:val="FF0000"/>
                <w:lang w:val="en-US" w:eastAsia="zh-CN"/>
              </w:rPr>
              <w:t>表7</w:t>
            </w:r>
            <w:r>
              <w:rPr>
                <w:rFonts w:hint="default"/>
                <w:b/>
                <w:color w:val="FF0000"/>
                <w:lang w:eastAsia="zh-CN"/>
              </w:rPr>
              <w:t>定义的格式</w:t>
            </w:r>
          </w:p>
        </w:tc>
      </w:tr>
      <w:tr>
        <w:tblPrEx>
          <w:shd w:val="clear" w:color="auto" w:fill="auto"/>
        </w:tblPrEx>
        <w:trPr>
          <w:trHeight w:val="1137" w:hRule="atLeast"/>
          <w:jc w:val="center"/>
        </w:trPr>
        <w:tc>
          <w:tcPr>
            <w:tcW w:w="145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color w:val="C00000"/>
              </w:rPr>
            </w:pPr>
            <w:r>
              <w:rPr>
                <w:rFonts w:hint="eastAsia"/>
                <w:color w:val="C00000"/>
                <w:lang w:val="en-US" w:eastAsia="zh-CN"/>
              </w:rPr>
              <w:t>MEDIA_STREAM_TYPE</w:t>
            </w:r>
          </w:p>
        </w:tc>
        <w:tc>
          <w:tcPr>
            <w:tcW w:w="954"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color w:val="C00000"/>
              </w:rPr>
            </w:pPr>
            <w:r>
              <w:rPr>
                <w:rFonts w:hint="eastAsia"/>
                <w:color w:val="C00000"/>
                <w:lang w:val="en-US" w:eastAsia="zh-CN"/>
              </w:rPr>
              <w:t>1</w:t>
            </w:r>
          </w:p>
        </w:tc>
        <w:tc>
          <w:tcPr>
            <w:tcW w:w="1403"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color w:val="C00000"/>
              </w:rPr>
            </w:pPr>
            <w:r>
              <w:rPr>
                <w:rFonts w:hint="eastAsia"/>
                <w:color w:val="C00000"/>
                <w:lang w:val="en-US" w:eastAsia="zh-CN"/>
              </w:rPr>
              <w:t>BYTE</w:t>
            </w:r>
          </w:p>
        </w:tc>
        <w:tc>
          <w:tcPr>
            <w:tcW w:w="4271"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color w:val="C00000"/>
              </w:rPr>
            </w:pPr>
            <w:r>
              <w:rPr>
                <w:rFonts w:hint="eastAsia"/>
                <w:color w:val="C00000"/>
                <w:lang w:val="en-US" w:eastAsia="zh-CN"/>
              </w:rPr>
              <w:t>流媒体协议类型</w:t>
            </w:r>
            <w:r>
              <w:rPr>
                <w:rFonts w:hint="eastAsia"/>
                <w:color w:val="C00000"/>
                <w:lang w:val="en-US" w:eastAsia="zh-CN"/>
              </w:rPr>
              <w:br w:type="textWrapping"/>
            </w:r>
            <w:r>
              <w:rPr>
                <w:rFonts w:hint="eastAsia"/>
                <w:color w:val="C00000"/>
                <w:lang w:val="en-US" w:eastAsia="zh-CN"/>
              </w:rPr>
              <w:t>福建省平台扩展字段（下级平台必须支持RTMP和RTP和HLS）</w:t>
            </w:r>
            <w:r>
              <w:rPr>
                <w:rFonts w:hint="eastAsia"/>
                <w:color w:val="C00000"/>
                <w:lang w:val="en-US" w:eastAsia="zh-CN"/>
              </w:rPr>
              <w:br w:type="textWrapping"/>
            </w:r>
            <w:r>
              <w:rPr>
                <w:rFonts w:hint="eastAsia"/>
                <w:color w:val="C00000"/>
                <w:lang w:val="en-US" w:eastAsia="zh-CN"/>
              </w:rPr>
              <w:t>RTMP=0x00,</w:t>
            </w:r>
            <w:r>
              <w:rPr>
                <w:rFonts w:hint="eastAsia"/>
                <w:color w:val="C00000"/>
                <w:lang w:val="en-US" w:eastAsia="zh-CN"/>
              </w:rPr>
              <w:br w:type="textWrapping"/>
            </w:r>
            <w:r>
              <w:rPr>
                <w:rFonts w:hint="eastAsia"/>
                <w:color w:val="C00000"/>
                <w:lang w:val="en-US" w:eastAsia="zh-CN"/>
              </w:rPr>
              <w:t>HLS=0x01,</w:t>
            </w:r>
            <w:r>
              <w:rPr>
                <w:rFonts w:hint="eastAsia"/>
                <w:color w:val="C00000"/>
                <w:lang w:val="en-US" w:eastAsia="zh-CN"/>
              </w:rPr>
              <w:br w:type="textWrapping"/>
            </w:r>
            <w:r>
              <w:rPr>
                <w:rFonts w:hint="eastAsia"/>
                <w:color w:val="C00000"/>
                <w:lang w:val="en-US" w:eastAsia="zh-CN"/>
              </w:rPr>
              <w:t>RTP=0x02</w:t>
            </w:r>
          </w:p>
        </w:tc>
      </w:tr>
    </w:tbl>
    <w:p>
      <w:pPr>
        <w:pStyle w:val="5"/>
        <w:bidi w:val="0"/>
        <w:rPr>
          <w:rFonts w:hint="eastAsia"/>
          <w:b/>
          <w:lang w:val="en-US" w:eastAsia="zh-CN"/>
        </w:rPr>
      </w:pPr>
      <w:r>
        <w:rPr>
          <w:rFonts w:hint="eastAsia"/>
          <w:b/>
          <w:lang w:val="en-US" w:eastAsia="zh-CN"/>
        </w:rPr>
        <w:t>表1</w:t>
      </w:r>
      <w:r>
        <w:rPr>
          <w:rFonts w:hint="default"/>
          <w:b/>
          <w:lang w:eastAsia="zh-CN"/>
        </w:rPr>
        <w:t>7</w:t>
      </w:r>
      <w:r>
        <w:rPr>
          <w:rFonts w:hint="eastAsia"/>
          <w:b/>
          <w:lang w:val="en-US" w:eastAsia="zh-CN"/>
        </w:rPr>
        <w:t>.实时音视频请求应答消息（UP_REALVIDEO_MSG_STARTUP_ACK）</w:t>
      </w:r>
    </w:p>
    <w:p>
      <w:pPr>
        <w:bidi w:val="0"/>
      </w:pPr>
      <w:r>
        <w:t>红色为扩展部分</w:t>
      </w:r>
    </w:p>
    <w:tbl>
      <w:tblPr>
        <w:tblStyle w:val="6"/>
        <w:tblW w:w="8137" w:type="dxa"/>
        <w:jc w:val="center"/>
        <w:shd w:val="clear" w:color="auto" w:fill="auto"/>
        <w:tblLayout w:type="fixed"/>
        <w:tblCellMar>
          <w:top w:w="0" w:type="dxa"/>
          <w:left w:w="108" w:type="dxa"/>
          <w:bottom w:w="0" w:type="dxa"/>
          <w:right w:w="108" w:type="dxa"/>
        </w:tblCellMar>
      </w:tblPr>
      <w:tblGrid>
        <w:gridCol w:w="1388"/>
        <w:gridCol w:w="830"/>
        <w:gridCol w:w="1389"/>
        <w:gridCol w:w="4530"/>
      </w:tblGrid>
      <w:tr>
        <w:tblPrEx>
          <w:shd w:val="clear" w:color="auto" w:fill="auto"/>
          <w:tblCellMar>
            <w:top w:w="0" w:type="dxa"/>
            <w:left w:w="108" w:type="dxa"/>
            <w:bottom w:w="0" w:type="dxa"/>
            <w:right w:w="108" w:type="dxa"/>
          </w:tblCellMar>
        </w:tblPrEx>
        <w:trPr>
          <w:trHeight w:val="162"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字段名</w:t>
            </w:r>
          </w:p>
        </w:tc>
        <w:tc>
          <w:tcPr>
            <w:tcW w:w="830"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字节数</w:t>
            </w:r>
          </w:p>
        </w:tc>
        <w:tc>
          <w:tcPr>
            <w:tcW w:w="1389"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数据类型</w:t>
            </w:r>
          </w:p>
        </w:tc>
        <w:tc>
          <w:tcPr>
            <w:tcW w:w="4530"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shd w:val="clear" w:color="auto" w:fill="auto"/>
        </w:tblPrEx>
        <w:trPr>
          <w:trHeight w:val="173"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VEHICLE_NO</w:t>
            </w:r>
          </w:p>
        </w:tc>
        <w:tc>
          <w:tcPr>
            <w:tcW w:w="8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21</w:t>
            </w:r>
          </w:p>
        </w:tc>
        <w:tc>
          <w:tcPr>
            <w:tcW w:w="138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OctetString</w:t>
            </w:r>
          </w:p>
        </w:tc>
        <w:tc>
          <w:tcPr>
            <w:tcW w:w="45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车牌号</w:t>
            </w:r>
          </w:p>
        </w:tc>
      </w:tr>
      <w:tr>
        <w:tblPrEx>
          <w:shd w:val="clear" w:color="auto" w:fill="auto"/>
          <w:tblCellMar>
            <w:top w:w="0" w:type="dxa"/>
            <w:left w:w="108" w:type="dxa"/>
            <w:bottom w:w="0" w:type="dxa"/>
            <w:right w:w="108" w:type="dxa"/>
          </w:tblCellMar>
        </w:tblPrEx>
        <w:trPr>
          <w:trHeight w:val="173"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VEHICLE_COLOR</w:t>
            </w:r>
          </w:p>
        </w:tc>
        <w:tc>
          <w:tcPr>
            <w:tcW w:w="8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38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5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车牌颜色，按照JT/T415—2006中5.4.12的规定</w:t>
            </w:r>
          </w:p>
        </w:tc>
      </w:tr>
      <w:tr>
        <w:tblPrEx>
          <w:shd w:val="clear" w:color="auto" w:fill="auto"/>
          <w:tblCellMar>
            <w:top w:w="0" w:type="dxa"/>
            <w:left w:w="108" w:type="dxa"/>
            <w:bottom w:w="0" w:type="dxa"/>
            <w:right w:w="108" w:type="dxa"/>
          </w:tblCellMar>
        </w:tblPrEx>
        <w:trPr>
          <w:trHeight w:val="169"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DATA_TYPE</w:t>
            </w:r>
          </w:p>
        </w:tc>
        <w:tc>
          <w:tcPr>
            <w:tcW w:w="8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w:t>
            </w:r>
          </w:p>
        </w:tc>
        <w:tc>
          <w:tcPr>
            <w:tcW w:w="138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uint16t</w:t>
            </w:r>
          </w:p>
        </w:tc>
        <w:tc>
          <w:tcPr>
            <w:tcW w:w="45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子业务类型标识</w:t>
            </w:r>
          </w:p>
        </w:tc>
      </w:tr>
      <w:tr>
        <w:tblPrEx>
          <w:shd w:val="clear" w:color="auto" w:fill="auto"/>
          <w:tblCellMar>
            <w:top w:w="0" w:type="dxa"/>
            <w:left w:w="108" w:type="dxa"/>
            <w:bottom w:w="0" w:type="dxa"/>
            <w:right w:w="108" w:type="dxa"/>
          </w:tblCellMar>
        </w:tblPrEx>
        <w:trPr>
          <w:trHeight w:val="169"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DATA_LENGTH</w:t>
            </w:r>
          </w:p>
        </w:tc>
        <w:tc>
          <w:tcPr>
            <w:tcW w:w="8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38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uint32t</w:t>
            </w:r>
          </w:p>
        </w:tc>
        <w:tc>
          <w:tcPr>
            <w:tcW w:w="45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后续4个字段数据长度</w:t>
            </w:r>
          </w:p>
        </w:tc>
      </w:tr>
      <w:tr>
        <w:tblPrEx>
          <w:shd w:val="clear" w:color="auto" w:fill="auto"/>
        </w:tblPrEx>
        <w:trPr>
          <w:trHeight w:val="656"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RESULT</w:t>
            </w:r>
          </w:p>
        </w:tc>
        <w:tc>
          <w:tcPr>
            <w:tcW w:w="8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38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5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应答结果，定义如下：</w:t>
            </w:r>
            <w:r>
              <w:rPr>
                <w:rFonts w:hint="eastAsia"/>
                <w:lang w:val="en-US" w:eastAsia="zh-CN"/>
              </w:rPr>
              <w:br w:type="textWrapping"/>
            </w:r>
            <w:r>
              <w:rPr>
                <w:rFonts w:hint="eastAsia"/>
                <w:lang w:val="en-US" w:eastAsia="zh-CN"/>
              </w:rPr>
              <w:t>0x00：成功；</w:t>
            </w:r>
            <w:r>
              <w:rPr>
                <w:rFonts w:hint="eastAsia"/>
                <w:lang w:val="en-US" w:eastAsia="zh-CN"/>
              </w:rPr>
              <w:br w:type="textWrapping"/>
            </w:r>
            <w:r>
              <w:rPr>
                <w:rFonts w:hint="eastAsia"/>
                <w:lang w:val="en-US" w:eastAsia="zh-CN"/>
              </w:rPr>
              <w:t>0x01：失败；</w:t>
            </w:r>
            <w:r>
              <w:rPr>
                <w:rFonts w:hint="eastAsia"/>
                <w:lang w:val="en-US" w:eastAsia="zh-CN"/>
              </w:rPr>
              <w:br w:type="textWrapping"/>
            </w:r>
            <w:r>
              <w:rPr>
                <w:rFonts w:hint="eastAsia"/>
                <w:lang w:val="en-US" w:eastAsia="zh-CN"/>
              </w:rPr>
              <w:t>0x02：不支持；</w:t>
            </w:r>
            <w:r>
              <w:rPr>
                <w:rFonts w:hint="eastAsia"/>
                <w:lang w:val="en-US" w:eastAsia="zh-CN"/>
              </w:rPr>
              <w:br w:type="textWrapping"/>
            </w:r>
            <w:r>
              <w:rPr>
                <w:rFonts w:hint="eastAsia"/>
                <w:lang w:val="en-US" w:eastAsia="zh-CN"/>
              </w:rPr>
              <w:t>0x03：会话结束；</w:t>
            </w:r>
            <w:r>
              <w:rPr>
                <w:rFonts w:hint="eastAsia"/>
                <w:lang w:val="en-US" w:eastAsia="zh-CN"/>
              </w:rPr>
              <w:br w:type="textWrapping"/>
            </w:r>
            <w:r>
              <w:rPr>
                <w:rFonts w:hint="eastAsia"/>
                <w:lang w:val="en-US" w:eastAsia="zh-CN"/>
              </w:rPr>
              <w:t>0x04：时效口令错误；</w:t>
            </w:r>
            <w:r>
              <w:rPr>
                <w:rFonts w:hint="eastAsia"/>
                <w:lang w:val="en-US" w:eastAsia="zh-CN"/>
              </w:rPr>
              <w:br w:type="textWrapping"/>
            </w:r>
            <w:r>
              <w:rPr>
                <w:rFonts w:hint="eastAsia"/>
                <w:lang w:val="en-US" w:eastAsia="zh-CN"/>
              </w:rPr>
              <w:t>0x05：不满足跨域条件</w:t>
            </w:r>
          </w:p>
        </w:tc>
      </w:tr>
      <w:tr>
        <w:tblPrEx>
          <w:shd w:val="clear" w:color="auto" w:fill="auto"/>
          <w:tblCellMar>
            <w:top w:w="0" w:type="dxa"/>
            <w:left w:w="108" w:type="dxa"/>
            <w:bottom w:w="0" w:type="dxa"/>
            <w:right w:w="108" w:type="dxa"/>
          </w:tblCellMar>
        </w:tblPrEx>
        <w:trPr>
          <w:trHeight w:val="173"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SERVERIP</w:t>
            </w:r>
          </w:p>
        </w:tc>
        <w:tc>
          <w:tcPr>
            <w:tcW w:w="8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32</w:t>
            </w:r>
          </w:p>
        </w:tc>
        <w:tc>
          <w:tcPr>
            <w:tcW w:w="138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OctetString</w:t>
            </w:r>
          </w:p>
        </w:tc>
        <w:tc>
          <w:tcPr>
            <w:tcW w:w="45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企业视频服务器IP地址</w:t>
            </w:r>
          </w:p>
        </w:tc>
      </w:tr>
      <w:tr>
        <w:tblPrEx>
          <w:shd w:val="clear" w:color="auto" w:fill="auto"/>
          <w:tblCellMar>
            <w:top w:w="0" w:type="dxa"/>
            <w:left w:w="108" w:type="dxa"/>
            <w:bottom w:w="0" w:type="dxa"/>
            <w:right w:w="108" w:type="dxa"/>
          </w:tblCellMar>
        </w:tblPrEx>
        <w:trPr>
          <w:trHeight w:val="169"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SERVERPORT</w:t>
            </w:r>
          </w:p>
        </w:tc>
        <w:tc>
          <w:tcPr>
            <w:tcW w:w="8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w:t>
            </w:r>
          </w:p>
        </w:tc>
        <w:tc>
          <w:tcPr>
            <w:tcW w:w="1389"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uint16t</w:t>
            </w:r>
          </w:p>
        </w:tc>
        <w:tc>
          <w:tcPr>
            <w:tcW w:w="453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企业视频服务器端口号</w:t>
            </w:r>
          </w:p>
        </w:tc>
      </w:tr>
      <w:tr>
        <w:tblPrEx>
          <w:shd w:val="clear" w:color="auto" w:fill="auto"/>
          <w:tblCellMar>
            <w:top w:w="0" w:type="dxa"/>
            <w:left w:w="108" w:type="dxa"/>
            <w:bottom w:w="0" w:type="dxa"/>
            <w:right w:w="108" w:type="dxa"/>
          </w:tblCellMar>
        </w:tblPrEx>
        <w:trPr>
          <w:trHeight w:val="662" w:hRule="atLeast"/>
          <w:jc w:val="center"/>
        </w:trPr>
        <w:tc>
          <w:tcPr>
            <w:tcW w:w="138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color w:val="C00000"/>
              </w:rPr>
            </w:pPr>
            <w:r>
              <w:rPr>
                <w:rFonts w:hint="eastAsia"/>
                <w:color w:val="C00000"/>
                <w:lang w:val="en-US" w:eastAsia="zh-CN"/>
              </w:rPr>
              <w:t>MEDIA_STREAM_TYPE</w:t>
            </w:r>
          </w:p>
        </w:tc>
        <w:tc>
          <w:tcPr>
            <w:tcW w:w="830"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color w:val="C00000"/>
              </w:rPr>
            </w:pPr>
            <w:r>
              <w:rPr>
                <w:rFonts w:hint="eastAsia"/>
                <w:color w:val="C00000"/>
                <w:lang w:val="en-US" w:eastAsia="zh-CN"/>
              </w:rPr>
              <w:t>1</w:t>
            </w:r>
          </w:p>
        </w:tc>
        <w:tc>
          <w:tcPr>
            <w:tcW w:w="1389"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color w:val="C00000"/>
              </w:rPr>
            </w:pPr>
            <w:r>
              <w:rPr>
                <w:rFonts w:hint="eastAsia"/>
                <w:color w:val="C00000"/>
                <w:lang w:val="en-US" w:eastAsia="zh-CN"/>
              </w:rPr>
              <w:t>BYTE</w:t>
            </w:r>
          </w:p>
        </w:tc>
        <w:tc>
          <w:tcPr>
            <w:tcW w:w="4530"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color w:val="C00000"/>
              </w:rPr>
            </w:pPr>
            <w:r>
              <w:rPr>
                <w:rFonts w:hint="eastAsia"/>
                <w:color w:val="C00000"/>
                <w:lang w:val="en-US" w:eastAsia="zh-CN"/>
              </w:rPr>
              <w:t>流媒体协议类型</w:t>
            </w:r>
            <w:r>
              <w:rPr>
                <w:rFonts w:hint="eastAsia"/>
                <w:color w:val="C00000"/>
                <w:lang w:val="en-US" w:eastAsia="zh-CN"/>
              </w:rPr>
              <w:br w:type="textWrapping"/>
            </w:r>
            <w:r>
              <w:rPr>
                <w:rFonts w:hint="eastAsia"/>
                <w:color w:val="C00000"/>
                <w:lang w:val="en-US" w:eastAsia="zh-CN"/>
              </w:rPr>
              <w:t>福建省平台扩展字段（根据上级平台请求响应流媒体协议类型）</w:t>
            </w:r>
            <w:r>
              <w:rPr>
                <w:rFonts w:hint="eastAsia"/>
                <w:color w:val="C00000"/>
                <w:lang w:val="en-US" w:eastAsia="zh-CN"/>
              </w:rPr>
              <w:br w:type="textWrapping"/>
            </w:r>
            <w:r>
              <w:rPr>
                <w:rFonts w:hint="eastAsia"/>
                <w:color w:val="C00000"/>
                <w:lang w:val="en-US" w:eastAsia="zh-CN"/>
              </w:rPr>
              <w:t>RTMP=0x00,</w:t>
            </w:r>
            <w:r>
              <w:rPr>
                <w:rFonts w:hint="eastAsia"/>
                <w:color w:val="C00000"/>
                <w:lang w:val="en-US" w:eastAsia="zh-CN"/>
              </w:rPr>
              <w:br w:type="textWrapping"/>
            </w:r>
            <w:r>
              <w:rPr>
                <w:rFonts w:hint="eastAsia"/>
                <w:color w:val="C00000"/>
                <w:lang w:val="en-US" w:eastAsia="zh-CN"/>
              </w:rPr>
              <w:t>HLS=0x01,</w:t>
            </w:r>
            <w:r>
              <w:rPr>
                <w:rFonts w:hint="eastAsia"/>
                <w:color w:val="C00000"/>
                <w:lang w:val="en-US" w:eastAsia="zh-CN"/>
              </w:rPr>
              <w:br w:type="textWrapping"/>
            </w:r>
            <w:r>
              <w:rPr>
                <w:rFonts w:hint="eastAsia"/>
                <w:color w:val="C00000"/>
                <w:lang w:val="en-US" w:eastAsia="zh-CN"/>
              </w:rPr>
              <w:t>RTP=0x02</w:t>
            </w:r>
          </w:p>
        </w:tc>
      </w:tr>
    </w:tbl>
    <w:p>
      <w:pPr>
        <w:bidi w:val="0"/>
        <w:rPr>
          <w:b/>
          <w:bCs/>
        </w:rPr>
      </w:pPr>
    </w:p>
    <w:p>
      <w:pPr>
        <w:bidi w:val="0"/>
      </w:pPr>
      <w:r>
        <w:rPr>
          <w:b/>
          <w:bCs/>
        </w:rPr>
        <w:t>1、</w:t>
      </w:r>
      <w:r>
        <w:t>如果请求的MEDIA_STREAM_TYPE内容是RTMP格式，视频服务器需要提供访问可访问视频URL格式如下：</w:t>
      </w:r>
    </w:p>
    <w:p>
      <w:pPr>
        <w:bidi w:val="0"/>
      </w:pPr>
      <w:r>
        <w:t>rtmp：//[服务器IP地址]：[端口号]/live/[车牌号码].[车牌颜色].[逻辑通道号].[音视频标志].[时效口令].[实时视频标识]</w:t>
      </w:r>
    </w:p>
    <w:p>
      <w:pPr>
        <w:bidi w:val="0"/>
      </w:pPr>
      <w:r>
        <w:t>注意：车牌号码必须为使用UTF-8url编码，且去除“%”字符，且英文字母转大写。实时音视频标识值固定是0</w:t>
      </w:r>
      <w:r>
        <w:rPr>
          <w:rFonts w:hint="eastAsia"/>
          <w:lang w:eastAsia="zh-CN"/>
        </w:rPr>
        <w:t>，</w:t>
      </w:r>
      <w:r>
        <w:rPr>
          <w:rFonts w:hint="eastAsia"/>
          <w:lang w:val="en-US" w:eastAsia="zh-CN"/>
        </w:rPr>
        <w:t>例如：</w:t>
      </w:r>
      <w:r>
        <w:t>IP:127.0.0.1，PORT:1001，车牌号：闽A88888，颜色：黄，逻辑通道号1，音视频</w:t>
      </w:r>
      <w:r>
        <w:rPr>
          <w:rFonts w:hint="eastAsia"/>
          <w:lang w:val="en-US" w:eastAsia="zh-CN"/>
        </w:rPr>
        <w:t>,</w:t>
      </w:r>
      <w:r>
        <w:t>时效口令：201901010001。</w:t>
      </w:r>
    </w:p>
    <w:p>
      <w:pPr>
        <w:bidi w:val="0"/>
      </w:pPr>
      <w:r>
        <w:t>则url地址为:</w:t>
      </w:r>
      <w:r>
        <w:rPr>
          <w:rFonts w:hint="eastAsia"/>
          <w:lang w:eastAsia="zh-CN"/>
        </w:rPr>
        <w:t>“</w:t>
      </w:r>
      <w:r>
        <w:t>rtmp://127.0.0.1:1001/live/E997BDA88888.2.1.0.201901010001.0</w:t>
      </w:r>
      <w:r>
        <w:rPr>
          <w:rFonts w:hint="eastAsia"/>
          <w:lang w:eastAsia="zh-CN"/>
        </w:rPr>
        <w:t>”</w:t>
      </w:r>
      <w:r>
        <w:t>其中“闽”通过utf-8url编码后得到“%E9%97%BD”，再去除“%”，再转大写，得到“E997BD”。</w:t>
      </w:r>
    </w:p>
    <w:p>
      <w:pPr>
        <w:bidi w:val="0"/>
      </w:pPr>
      <w:r>
        <w:rPr>
          <w:b/>
          <w:bCs/>
        </w:rPr>
        <w:t>2、</w:t>
      </w:r>
      <w:r>
        <w:t>如果请求的MEDIA_STREAM_TYPE内容是HLS格式，视频服务器需要提供可访问视频URL格式如下：</w:t>
      </w:r>
    </w:p>
    <w:p>
      <w:pPr>
        <w:bidi w:val="0"/>
        <w:rPr>
          <w:rFonts w:hint="eastAsia" w:eastAsia="仿宋"/>
          <w:lang w:eastAsia="zh-CN"/>
        </w:rPr>
      </w:pPr>
      <w:r>
        <w:t>http://[服务器IP地址]:[端口号]/hls/[车牌号码].[车牌颜色].[逻辑通道号].[音视频标志].[时效口令].[实时视频标识].m3u8</w:t>
      </w:r>
      <w:r>
        <w:rPr>
          <w:rFonts w:hint="eastAsia"/>
          <w:lang w:eastAsia="zh-CN"/>
        </w:rPr>
        <w:t>，</w:t>
      </w:r>
      <w:r>
        <w:rPr>
          <w:rFonts w:hint="eastAsia"/>
          <w:lang w:val="en-US" w:eastAsia="zh-CN"/>
        </w:rPr>
        <w:t>例如：</w:t>
      </w:r>
      <w:r>
        <w:t>IP:127.0.0.1，PORT:1001，车牌号：闽A88888，颜色：黄，逻辑通道号：1，音视频：音视频，时效口令：201901010001</w:t>
      </w:r>
      <w:r>
        <w:rPr>
          <w:rFonts w:hint="eastAsia"/>
          <w:lang w:eastAsia="zh-CN"/>
        </w:rPr>
        <w:t>，</w:t>
      </w:r>
      <w:r>
        <w:t>则url地址为:</w:t>
      </w:r>
      <w:r>
        <w:rPr>
          <w:rFonts w:hint="eastAsia"/>
          <w:lang w:eastAsia="zh-CN"/>
        </w:rPr>
        <w:t>“</w:t>
      </w:r>
      <w:r>
        <w:t>http://127.0.0.1:1001/hls/E997BDA88888.2.1.0.201901010001.0.m3u8</w:t>
      </w:r>
      <w:r>
        <w:rPr>
          <w:rFonts w:hint="eastAsia"/>
          <w:lang w:eastAsia="zh-CN"/>
        </w:rPr>
        <w:t>”</w:t>
      </w:r>
    </w:p>
    <w:p>
      <w:pPr>
        <w:bidi w:val="0"/>
      </w:pPr>
      <w:r>
        <w:rPr>
          <w:b/>
          <w:bCs/>
        </w:rPr>
        <w:t>3、</w:t>
      </w:r>
      <w:r>
        <w:t>如果请求的MEDIA_STREAM_TYPE内容是RTP，视频服务器URL格式按照JT/T1078—2006中6.2的规定。</w:t>
      </w:r>
    </w:p>
    <w:p>
      <w:pPr>
        <w:pStyle w:val="4"/>
        <w:numPr>
          <w:ilvl w:val="0"/>
          <w:numId w:val="6"/>
        </w:numPr>
        <w:bidi w:val="0"/>
        <w:rPr>
          <w:rFonts w:hint="eastAsia"/>
          <w:b/>
          <w:lang w:val="en-US" w:eastAsia="zh-CN"/>
        </w:rPr>
      </w:pPr>
      <w:r>
        <w:rPr>
          <w:rFonts w:hint="eastAsia"/>
          <w:b/>
          <w:lang w:val="en-US" w:eastAsia="zh-CN"/>
        </w:rPr>
        <w:t>远程录像回放请求及应答的补充</w:t>
      </w:r>
    </w:p>
    <w:p>
      <w:pPr>
        <w:bidi w:val="0"/>
        <w:ind w:firstLine="500" w:firstLineChars="0"/>
      </w:pPr>
      <w:r>
        <w:t>在原1078协议10.4.1远程录像回放请求消息、10.4.2远程录像回放请求应答消息，2个子类型数据内容上添加MEDIA_STREAM_TYPE字段，用于表示音视频数据的流媒体协议类型（作用与上一小节实时音视频请求及应答的补充相同）</w:t>
      </w:r>
      <w:r>
        <w:rPr>
          <w:rFonts w:hint="eastAsia"/>
          <w:lang w:val="en-US" w:eastAsia="zh-CN"/>
        </w:rPr>
        <w:t>,</w:t>
      </w:r>
      <w:r>
        <w:t>MEDIA_STREAM_TYPE三种请求类型（rtmp、hls、rtp），下级平台返回远程录像回放请求应答需要分别提供以下视频服务器url地址：</w:t>
      </w:r>
    </w:p>
    <w:p>
      <w:pPr>
        <w:bidi w:val="0"/>
      </w:pPr>
      <w:r>
        <w:rPr>
          <w:b/>
          <w:bCs/>
        </w:rPr>
        <w:t>1.</w:t>
      </w:r>
      <w:r>
        <w:t>如果请求的MEDIA_STREAM_TYPE内容是Rtmp，url格式：</w:t>
      </w:r>
    </w:p>
    <w:p>
      <w:pPr>
        <w:bidi w:val="0"/>
      </w:pPr>
      <w:r>
        <w:t>rtmp://[服务器IP地址]:[端口号]/live/[车牌号码].[车牌颜色].[逻辑通道号].[音视频标志].[时效口令].[远程录像标识]</w:t>
      </w:r>
    </w:p>
    <w:p>
      <w:pPr>
        <w:bidi w:val="0"/>
      </w:pPr>
      <w:r>
        <w:t>rtmp://127.0.0.1:1001/live/E997BDA88888.2.1.0.201901010001.1</w:t>
      </w:r>
    </w:p>
    <w:p>
      <w:pPr>
        <w:bidi w:val="0"/>
      </w:pPr>
      <w:r>
        <w:t>注意：[远程录像标识]值固定为1</w:t>
      </w:r>
    </w:p>
    <w:p>
      <w:pPr>
        <w:bidi w:val="0"/>
      </w:pPr>
      <w:r>
        <w:rPr>
          <w:b/>
          <w:bCs/>
        </w:rPr>
        <w:t>2.</w:t>
      </w:r>
      <w:r>
        <w:t>如果请求的MEDIA_STREAM_TYPE内容是Hls，url格式：</w:t>
      </w:r>
    </w:p>
    <w:p>
      <w:pPr>
        <w:bidi w:val="0"/>
      </w:pPr>
      <w:r>
        <w:t>http://[服务器IP地址]:[端口号]/hls/[车牌号码].[车牌颜色].[逻辑通道号].[音视频标志].[时效口令].[远程录像标识].m3u8</w:t>
      </w:r>
    </w:p>
    <w:p>
      <w:pPr>
        <w:bidi w:val="0"/>
      </w:pPr>
      <w:r>
        <w:t>http://127.0.0.1:1001/hls/E997BDA88888.2.1.0.201901010001.1.m3u8</w:t>
      </w:r>
    </w:p>
    <w:p>
      <w:pPr>
        <w:bidi w:val="0"/>
      </w:pPr>
      <w:r>
        <w:t>注意：[远程录像标识]值固定为1</w:t>
      </w:r>
    </w:p>
    <w:p>
      <w:pPr>
        <w:bidi w:val="0"/>
      </w:pPr>
      <w:r>
        <w:rPr>
          <w:b/>
          <w:bCs/>
        </w:rPr>
        <w:t>3、</w:t>
      </w:r>
      <w:r>
        <w:t>如果请求的MEDIA_STREAM_TYPE内容是RTP，视频服务器URL格式按照JT/T1078—2006中6.2的规定。</w:t>
      </w:r>
    </w:p>
    <w:p>
      <w:pPr>
        <w:pStyle w:val="5"/>
        <w:bidi w:val="0"/>
        <w:rPr>
          <w:rFonts w:hint="eastAsia"/>
          <w:b/>
          <w:lang w:val="en-US" w:eastAsia="zh-CN"/>
        </w:rPr>
      </w:pPr>
      <w:r>
        <w:rPr>
          <w:rFonts w:hint="eastAsia"/>
          <w:b/>
          <w:lang w:val="en-US" w:eastAsia="zh-CN"/>
        </w:rPr>
        <w:t>表1</w:t>
      </w:r>
      <w:r>
        <w:rPr>
          <w:rFonts w:hint="default"/>
          <w:b/>
          <w:lang w:eastAsia="zh-CN"/>
        </w:rPr>
        <w:t>8</w:t>
      </w:r>
      <w:r>
        <w:rPr>
          <w:rFonts w:hint="eastAsia"/>
          <w:b/>
          <w:lang w:val="en-US" w:eastAsia="zh-CN"/>
        </w:rPr>
        <w:t>.远程录像回放请求消息（DOWN_PLAYBACK_MSG_STARTUP）</w:t>
      </w:r>
    </w:p>
    <w:p>
      <w:pPr>
        <w:bidi w:val="0"/>
        <w:rPr>
          <w:b/>
          <w:bCs/>
        </w:rPr>
      </w:pPr>
      <w:r>
        <w:rPr>
          <w:b/>
          <w:bCs/>
        </w:rPr>
        <w:t>红色为扩展部分</w:t>
      </w:r>
    </w:p>
    <w:tbl>
      <w:tblPr>
        <w:tblStyle w:val="6"/>
        <w:tblW w:w="8219" w:type="dxa"/>
        <w:tblInd w:w="93" w:type="dxa"/>
        <w:shd w:val="clear" w:color="auto" w:fill="auto"/>
        <w:tblLayout w:type="fixed"/>
        <w:tblCellMar>
          <w:top w:w="0" w:type="dxa"/>
          <w:left w:w="108" w:type="dxa"/>
          <w:bottom w:w="0" w:type="dxa"/>
          <w:right w:w="108" w:type="dxa"/>
        </w:tblCellMar>
      </w:tblPr>
      <w:tblGrid>
        <w:gridCol w:w="1442"/>
        <w:gridCol w:w="862"/>
        <w:gridCol w:w="1441"/>
        <w:gridCol w:w="4474"/>
      </w:tblGrid>
      <w:tr>
        <w:tblPrEx>
          <w:shd w:val="clear" w:color="auto" w:fill="auto"/>
          <w:tblCellMar>
            <w:top w:w="0" w:type="dxa"/>
            <w:left w:w="108" w:type="dxa"/>
            <w:bottom w:w="0" w:type="dxa"/>
            <w:right w:w="108" w:type="dxa"/>
          </w:tblCellMar>
        </w:tblPrEx>
        <w:trPr>
          <w:trHeight w:val="231" w:hRule="atLeast"/>
        </w:trPr>
        <w:tc>
          <w:tcPr>
            <w:tcW w:w="1442"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字段名</w:t>
            </w:r>
          </w:p>
        </w:tc>
        <w:tc>
          <w:tcPr>
            <w:tcW w:w="862"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字节数</w:t>
            </w:r>
          </w:p>
        </w:tc>
        <w:tc>
          <w:tcPr>
            <w:tcW w:w="1441"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数据类型</w:t>
            </w:r>
          </w:p>
        </w:tc>
        <w:tc>
          <w:tcPr>
            <w:tcW w:w="4474"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shd w:val="clear" w:color="auto" w:fill="auto"/>
        </w:tblPrEx>
        <w:trPr>
          <w:trHeight w:val="242"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VEHICLE_NO</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21</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OctetString</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车牌号</w:t>
            </w:r>
          </w:p>
        </w:tc>
      </w:tr>
      <w:tr>
        <w:tblPrEx>
          <w:shd w:val="clear" w:color="auto" w:fill="auto"/>
          <w:tblCellMar>
            <w:top w:w="0" w:type="dxa"/>
            <w:left w:w="108" w:type="dxa"/>
            <w:bottom w:w="0" w:type="dxa"/>
            <w:right w:w="108" w:type="dxa"/>
          </w:tblCellMar>
        </w:tblPrEx>
        <w:trPr>
          <w:trHeight w:val="345"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VEHICLE_COLOR</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车牌颜色，按照JT/T415—2006中5.4.12的规定</w:t>
            </w:r>
          </w:p>
        </w:tc>
      </w:tr>
      <w:tr>
        <w:tblPrEx>
          <w:shd w:val="clear" w:color="auto" w:fill="auto"/>
          <w:tblCellMar>
            <w:top w:w="0" w:type="dxa"/>
            <w:left w:w="108" w:type="dxa"/>
            <w:bottom w:w="0" w:type="dxa"/>
            <w:right w:w="108" w:type="dxa"/>
          </w:tblCellMar>
        </w:tblPrEx>
        <w:trPr>
          <w:trHeight w:val="242"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DATA_TYPE</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uint16t</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子业务类型标识</w:t>
            </w:r>
          </w:p>
        </w:tc>
      </w:tr>
      <w:tr>
        <w:tblPrEx>
          <w:shd w:val="clear" w:color="auto" w:fill="auto"/>
          <w:tblCellMar>
            <w:top w:w="0" w:type="dxa"/>
            <w:left w:w="108" w:type="dxa"/>
            <w:bottom w:w="0" w:type="dxa"/>
            <w:right w:w="108" w:type="dxa"/>
          </w:tblCellMar>
        </w:tblPrEx>
        <w:trPr>
          <w:trHeight w:val="242"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DATA_LENGTH</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uint32t</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后续5个字段数据长度</w:t>
            </w:r>
          </w:p>
        </w:tc>
      </w:tr>
      <w:tr>
        <w:tblPrEx>
          <w:shd w:val="clear" w:color="auto" w:fill="auto"/>
        </w:tblPrEx>
        <w:trPr>
          <w:trHeight w:val="353"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CHANNEL_ID</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逻辑通道号，按照JT/T1076—2016中的表2，0表示所有通道</w:t>
            </w:r>
          </w:p>
        </w:tc>
      </w:tr>
      <w:tr>
        <w:tblPrEx>
          <w:shd w:val="clear" w:color="auto" w:fill="auto"/>
          <w:tblCellMar>
            <w:top w:w="0" w:type="dxa"/>
            <w:left w:w="108" w:type="dxa"/>
            <w:bottom w:w="0" w:type="dxa"/>
            <w:right w:w="108" w:type="dxa"/>
          </w:tblCellMar>
        </w:tblPrEx>
        <w:trPr>
          <w:trHeight w:val="465"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AVITEM_TYPE</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音视频类型，定义如下：0x00：音视频；0x01：音频；0x02：视频；0x03：视频或音视频</w:t>
            </w:r>
          </w:p>
        </w:tc>
      </w:tr>
      <w:tr>
        <w:tblPrEx>
          <w:shd w:val="clear" w:color="auto" w:fill="auto"/>
          <w:tblCellMar>
            <w:top w:w="0" w:type="dxa"/>
            <w:left w:w="108" w:type="dxa"/>
            <w:bottom w:w="0" w:type="dxa"/>
            <w:right w:w="108" w:type="dxa"/>
          </w:tblCellMar>
        </w:tblPrEx>
        <w:trPr>
          <w:trHeight w:val="345"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STREAM_TYPE</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码流类型，定义如下：0x01：主码流；0x02：子码流</w:t>
            </w:r>
          </w:p>
        </w:tc>
      </w:tr>
      <w:tr>
        <w:tblPrEx>
          <w:shd w:val="clear" w:color="auto" w:fill="auto"/>
          <w:tblCellMar>
            <w:top w:w="0" w:type="dxa"/>
            <w:left w:w="108" w:type="dxa"/>
            <w:bottom w:w="0" w:type="dxa"/>
            <w:right w:w="108" w:type="dxa"/>
          </w:tblCellMar>
        </w:tblPrEx>
        <w:trPr>
          <w:trHeight w:val="353"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MEM_TYPE</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存储器类型，定义如下：0x01：主存储器；0x02：灾备存储器</w:t>
            </w:r>
          </w:p>
        </w:tc>
      </w:tr>
      <w:tr>
        <w:tblPrEx>
          <w:shd w:val="clear" w:color="auto" w:fill="auto"/>
          <w:tblCellMar>
            <w:top w:w="0" w:type="dxa"/>
            <w:left w:w="108" w:type="dxa"/>
            <w:bottom w:w="0" w:type="dxa"/>
            <w:right w:w="108" w:type="dxa"/>
          </w:tblCellMar>
        </w:tblPrEx>
        <w:trPr>
          <w:trHeight w:val="353"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PLAYBACK_STARTTIME</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8</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time_t</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回放起始时间，UTC时间</w:t>
            </w:r>
          </w:p>
        </w:tc>
      </w:tr>
      <w:tr>
        <w:tblPrEx>
          <w:shd w:val="clear" w:color="auto" w:fill="auto"/>
          <w:tblCellMar>
            <w:top w:w="0" w:type="dxa"/>
            <w:left w:w="108" w:type="dxa"/>
            <w:bottom w:w="0" w:type="dxa"/>
            <w:right w:w="108" w:type="dxa"/>
          </w:tblCellMar>
        </w:tblPrEx>
        <w:trPr>
          <w:trHeight w:val="345"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PLAYBACK_ENDTIME</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8</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time_t</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回放结束时间，UTC时间</w:t>
            </w:r>
          </w:p>
        </w:tc>
      </w:tr>
      <w:tr>
        <w:tblPrEx>
          <w:shd w:val="clear" w:color="auto" w:fill="auto"/>
        </w:tblPrEx>
        <w:trPr>
          <w:trHeight w:val="345"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AUTHORIZE_CODE</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64</w:t>
            </w: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BYTES</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时效口令</w:t>
            </w:r>
          </w:p>
        </w:tc>
      </w:tr>
      <w:tr>
        <w:tblPrEx>
          <w:shd w:val="clear" w:color="auto" w:fill="auto"/>
          <w:tblCellMar>
            <w:top w:w="0" w:type="dxa"/>
            <w:left w:w="108" w:type="dxa"/>
            <w:bottom w:w="0" w:type="dxa"/>
            <w:right w:w="108" w:type="dxa"/>
          </w:tblCellMar>
        </w:tblPrEx>
        <w:trPr>
          <w:trHeight w:val="575"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GNSS_DATA</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p>
        </w:tc>
        <w:tc>
          <w:tcPr>
            <w:tcW w:w="1441"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BYTES</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default"/>
              </w:rPr>
            </w:pPr>
            <w:r>
              <w:rPr>
                <w:rFonts w:hint="default"/>
              </w:rPr>
              <w:t>本文档里表7定义的格式</w:t>
            </w:r>
          </w:p>
        </w:tc>
      </w:tr>
      <w:tr>
        <w:tblPrEx>
          <w:shd w:val="clear" w:color="auto" w:fill="auto"/>
        </w:tblPrEx>
        <w:trPr>
          <w:trHeight w:val="1029" w:hRule="atLeast"/>
        </w:trPr>
        <w:tc>
          <w:tcPr>
            <w:tcW w:w="1442"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color w:val="C00000"/>
              </w:rPr>
            </w:pPr>
            <w:r>
              <w:rPr>
                <w:rFonts w:hint="eastAsia"/>
                <w:color w:val="C00000"/>
                <w:lang w:val="en-US" w:eastAsia="zh-CN"/>
              </w:rPr>
              <w:t>MEDIA_STREAM_TYPE</w:t>
            </w:r>
          </w:p>
        </w:tc>
        <w:tc>
          <w:tcPr>
            <w:tcW w:w="862"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color w:val="C00000"/>
              </w:rPr>
            </w:pPr>
            <w:r>
              <w:rPr>
                <w:rFonts w:hint="eastAsia"/>
                <w:color w:val="C00000"/>
                <w:lang w:val="en-US" w:eastAsia="zh-CN"/>
              </w:rPr>
              <w:t>1</w:t>
            </w:r>
          </w:p>
        </w:tc>
        <w:tc>
          <w:tcPr>
            <w:tcW w:w="1441" w:type="dxa"/>
            <w:tcBorders>
              <w:top w:val="single" w:color="000000" w:sz="4" w:space="0"/>
              <w:left w:val="single" w:color="000000" w:sz="4" w:space="0"/>
              <w:bottom w:val="single" w:color="000000" w:sz="4" w:space="0"/>
              <w:right w:val="single" w:color="000000" w:sz="4" w:space="0"/>
            </w:tcBorders>
            <w:shd w:val="clear" w:color="auto" w:fill="FAFAFA"/>
            <w:noWrap/>
            <w:vAlign w:val="center"/>
          </w:tcPr>
          <w:p>
            <w:pPr>
              <w:pStyle w:val="9"/>
              <w:bidi w:val="0"/>
              <w:rPr>
                <w:rFonts w:hint="eastAsia"/>
                <w:color w:val="C00000"/>
              </w:rPr>
            </w:pPr>
            <w:r>
              <w:rPr>
                <w:rFonts w:hint="eastAsia"/>
                <w:color w:val="C00000"/>
                <w:lang w:val="en-US" w:eastAsia="zh-CN"/>
              </w:rPr>
              <w:t>BYTE</w:t>
            </w:r>
          </w:p>
        </w:tc>
        <w:tc>
          <w:tcPr>
            <w:tcW w:w="4474"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color w:val="C00000"/>
              </w:rPr>
            </w:pPr>
            <w:r>
              <w:rPr>
                <w:rFonts w:hint="eastAsia"/>
                <w:color w:val="C00000"/>
                <w:lang w:val="en-US" w:eastAsia="zh-CN"/>
              </w:rPr>
              <w:t>流媒体协议类型</w:t>
            </w:r>
            <w:r>
              <w:rPr>
                <w:rFonts w:hint="eastAsia"/>
                <w:color w:val="C00000"/>
                <w:lang w:val="en-US" w:eastAsia="zh-CN"/>
              </w:rPr>
              <w:br w:type="textWrapping"/>
            </w:r>
            <w:r>
              <w:rPr>
                <w:rFonts w:hint="eastAsia"/>
                <w:color w:val="C00000"/>
                <w:lang w:val="en-US" w:eastAsia="zh-CN"/>
              </w:rPr>
              <w:t>福建省平台扩展字段（下级平台必须支持RTMP和RTP）</w:t>
            </w:r>
            <w:r>
              <w:rPr>
                <w:rFonts w:hint="eastAsia"/>
                <w:color w:val="C00000"/>
                <w:lang w:val="en-US" w:eastAsia="zh-CN"/>
              </w:rPr>
              <w:br w:type="textWrapping"/>
            </w:r>
            <w:r>
              <w:rPr>
                <w:rFonts w:hint="eastAsia"/>
                <w:color w:val="C00000"/>
                <w:lang w:val="en-US" w:eastAsia="zh-CN"/>
              </w:rPr>
              <w:t>RTMP=0x00,</w:t>
            </w:r>
            <w:r>
              <w:rPr>
                <w:rFonts w:hint="eastAsia"/>
                <w:color w:val="C00000"/>
                <w:lang w:val="en-US" w:eastAsia="zh-CN"/>
              </w:rPr>
              <w:br w:type="textWrapping"/>
            </w:r>
            <w:r>
              <w:rPr>
                <w:rFonts w:hint="eastAsia"/>
                <w:color w:val="C00000"/>
                <w:lang w:val="en-US" w:eastAsia="zh-CN"/>
              </w:rPr>
              <w:t>HLS=0x01,</w:t>
            </w:r>
            <w:r>
              <w:rPr>
                <w:rFonts w:hint="eastAsia"/>
                <w:color w:val="C00000"/>
                <w:lang w:val="en-US" w:eastAsia="zh-CN"/>
              </w:rPr>
              <w:br w:type="textWrapping"/>
            </w:r>
            <w:r>
              <w:rPr>
                <w:rFonts w:hint="eastAsia"/>
                <w:color w:val="C00000"/>
                <w:lang w:val="en-US" w:eastAsia="zh-CN"/>
              </w:rPr>
              <w:t>RTP=0x02</w:t>
            </w:r>
          </w:p>
        </w:tc>
      </w:tr>
    </w:tbl>
    <w:p>
      <w:pPr>
        <w:pStyle w:val="5"/>
        <w:bidi w:val="0"/>
        <w:rPr>
          <w:rFonts w:hint="eastAsia"/>
          <w:b/>
          <w:lang w:val="en-US" w:eastAsia="zh-CN"/>
        </w:rPr>
      </w:pPr>
      <w:r>
        <w:rPr>
          <w:rFonts w:hint="eastAsia"/>
          <w:b/>
          <w:lang w:val="en-US" w:eastAsia="zh-CN"/>
        </w:rPr>
        <w:t>表1</w:t>
      </w:r>
      <w:r>
        <w:rPr>
          <w:rFonts w:hint="default"/>
          <w:b/>
          <w:lang w:eastAsia="zh-CN"/>
        </w:rPr>
        <w:t>9</w:t>
      </w:r>
      <w:r>
        <w:rPr>
          <w:rFonts w:hint="eastAsia"/>
          <w:b/>
          <w:lang w:val="en-US" w:eastAsia="zh-CN"/>
        </w:rPr>
        <w:t>.远程录像回放请求应答消息（UP_PLAYBACK_MSG_STARTUP_ACK）</w:t>
      </w:r>
    </w:p>
    <w:p>
      <w:pPr>
        <w:bidi w:val="0"/>
        <w:rPr>
          <w:rFonts w:hint="eastAsia"/>
          <w:lang w:val="en-US" w:eastAsia="zh-CN"/>
        </w:rPr>
      </w:pPr>
      <w:r>
        <w:rPr>
          <w:rFonts w:hint="eastAsia"/>
          <w:lang w:val="en-US" w:eastAsia="zh-CN"/>
        </w:rPr>
        <w:t>红色为扩展部分</w:t>
      </w:r>
    </w:p>
    <w:tbl>
      <w:tblPr>
        <w:tblStyle w:val="6"/>
        <w:tblW w:w="8278" w:type="dxa"/>
        <w:tblInd w:w="93" w:type="dxa"/>
        <w:shd w:val="clear" w:color="auto" w:fill="auto"/>
        <w:tblLayout w:type="fixed"/>
        <w:tblCellMar>
          <w:top w:w="0" w:type="dxa"/>
          <w:left w:w="108" w:type="dxa"/>
          <w:bottom w:w="0" w:type="dxa"/>
          <w:right w:w="108" w:type="dxa"/>
        </w:tblCellMar>
      </w:tblPr>
      <w:tblGrid>
        <w:gridCol w:w="1313"/>
        <w:gridCol w:w="1008"/>
        <w:gridCol w:w="1617"/>
        <w:gridCol w:w="4340"/>
      </w:tblGrid>
      <w:tr>
        <w:tblPrEx>
          <w:shd w:val="clear" w:color="auto" w:fill="auto"/>
          <w:tblCellMar>
            <w:top w:w="0" w:type="dxa"/>
            <w:left w:w="108" w:type="dxa"/>
            <w:bottom w:w="0" w:type="dxa"/>
            <w:right w:w="108" w:type="dxa"/>
          </w:tblCellMar>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pPr>
            <w:r>
              <w:rPr>
                <w:rFonts w:hint="eastAsia"/>
                <w:lang w:val="en-US" w:eastAsia="zh-CN"/>
              </w:rPr>
              <w:t>字段名</w:t>
            </w:r>
          </w:p>
        </w:tc>
        <w:tc>
          <w:tcPr>
            <w:tcW w:w="1008"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字节数</w:t>
            </w:r>
          </w:p>
        </w:tc>
        <w:tc>
          <w:tcPr>
            <w:tcW w:w="1617"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数据类型</w:t>
            </w:r>
          </w:p>
        </w:tc>
        <w:tc>
          <w:tcPr>
            <w:tcW w:w="4340" w:type="dxa"/>
            <w:tcBorders>
              <w:top w:val="single" w:color="000000" w:sz="4" w:space="0"/>
              <w:left w:val="single" w:color="000000" w:sz="4" w:space="0"/>
              <w:bottom w:val="single" w:color="000000" w:sz="4" w:space="0"/>
              <w:right w:val="single" w:color="000000" w:sz="4" w:space="0"/>
            </w:tcBorders>
            <w:shd w:val="clear" w:color="auto" w:fill="CCCCCC"/>
            <w:vAlign w:val="top"/>
          </w:tcPr>
          <w:p>
            <w:pPr>
              <w:pStyle w:val="9"/>
              <w:bidi w:val="0"/>
              <w:rPr>
                <w:rFonts w:hint="eastAsia"/>
              </w:rPr>
            </w:pPr>
            <w:r>
              <w:rPr>
                <w:rFonts w:hint="eastAsia"/>
                <w:lang w:val="en-US" w:eastAsia="zh-CN"/>
              </w:rPr>
              <w:t>描述及要求</w:t>
            </w:r>
          </w:p>
        </w:tc>
      </w:tr>
      <w:tr>
        <w:tblPrEx>
          <w:shd w:val="clear" w:color="auto" w:fill="auto"/>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VEHICLE_NO</w:t>
            </w:r>
          </w:p>
        </w:tc>
        <w:tc>
          <w:tcPr>
            <w:tcW w:w="10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21</w:t>
            </w:r>
          </w:p>
        </w:tc>
        <w:tc>
          <w:tcPr>
            <w:tcW w:w="161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OctetString</w:t>
            </w:r>
          </w:p>
        </w:tc>
        <w:tc>
          <w:tcPr>
            <w:tcW w:w="434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车牌号</w:t>
            </w:r>
          </w:p>
        </w:tc>
      </w:tr>
      <w:tr>
        <w:tblPrEx>
          <w:shd w:val="clear" w:color="auto" w:fill="auto"/>
          <w:tblCellMar>
            <w:top w:w="0" w:type="dxa"/>
            <w:left w:w="108" w:type="dxa"/>
            <w:bottom w:w="0" w:type="dxa"/>
            <w:right w:w="108" w:type="dxa"/>
          </w:tblCellMar>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VEHICLE_COLOR</w:t>
            </w:r>
          </w:p>
        </w:tc>
        <w:tc>
          <w:tcPr>
            <w:tcW w:w="10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34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车牌颜色，按照JT/T415—2006中5.4.12的规定</w:t>
            </w:r>
          </w:p>
        </w:tc>
      </w:tr>
      <w:tr>
        <w:tblPrEx>
          <w:shd w:val="clear" w:color="auto" w:fill="auto"/>
          <w:tblCellMar>
            <w:top w:w="0" w:type="dxa"/>
            <w:left w:w="108" w:type="dxa"/>
            <w:bottom w:w="0" w:type="dxa"/>
            <w:right w:w="108" w:type="dxa"/>
          </w:tblCellMar>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DATA_TYPE</w:t>
            </w:r>
          </w:p>
        </w:tc>
        <w:tc>
          <w:tcPr>
            <w:tcW w:w="10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w:t>
            </w:r>
          </w:p>
        </w:tc>
        <w:tc>
          <w:tcPr>
            <w:tcW w:w="161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uint16t</w:t>
            </w:r>
          </w:p>
        </w:tc>
        <w:tc>
          <w:tcPr>
            <w:tcW w:w="434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子业务类型标识</w:t>
            </w:r>
          </w:p>
        </w:tc>
      </w:tr>
      <w:tr>
        <w:tblPrEx>
          <w:shd w:val="clear" w:color="auto" w:fill="auto"/>
          <w:tblCellMar>
            <w:top w:w="0" w:type="dxa"/>
            <w:left w:w="108" w:type="dxa"/>
            <w:bottom w:w="0" w:type="dxa"/>
            <w:right w:w="108" w:type="dxa"/>
          </w:tblCellMar>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DATA_LENGTH</w:t>
            </w:r>
          </w:p>
        </w:tc>
        <w:tc>
          <w:tcPr>
            <w:tcW w:w="10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4</w:t>
            </w:r>
          </w:p>
        </w:tc>
        <w:tc>
          <w:tcPr>
            <w:tcW w:w="161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uint32t</w:t>
            </w:r>
          </w:p>
        </w:tc>
        <w:tc>
          <w:tcPr>
            <w:tcW w:w="434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后续4个字段数据长度</w:t>
            </w:r>
          </w:p>
        </w:tc>
      </w:tr>
      <w:tr>
        <w:tblPrEx>
          <w:shd w:val="clear" w:color="auto" w:fill="auto"/>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RESULT</w:t>
            </w:r>
          </w:p>
        </w:tc>
        <w:tc>
          <w:tcPr>
            <w:tcW w:w="10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BYTE</w:t>
            </w:r>
          </w:p>
        </w:tc>
        <w:tc>
          <w:tcPr>
            <w:tcW w:w="434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应答结果，定义如下：</w:t>
            </w:r>
            <w:r>
              <w:rPr>
                <w:rFonts w:hint="eastAsia"/>
                <w:lang w:val="en-US" w:eastAsia="zh-CN"/>
              </w:rPr>
              <w:br w:type="textWrapping"/>
            </w:r>
            <w:r>
              <w:rPr>
                <w:rFonts w:hint="eastAsia"/>
                <w:lang w:val="en-US" w:eastAsia="zh-CN"/>
              </w:rPr>
              <w:t>0x00：成功；</w:t>
            </w:r>
            <w:r>
              <w:rPr>
                <w:rFonts w:hint="eastAsia"/>
                <w:lang w:val="en-US" w:eastAsia="zh-CN"/>
              </w:rPr>
              <w:br w:type="textWrapping"/>
            </w:r>
            <w:r>
              <w:rPr>
                <w:rFonts w:hint="eastAsia"/>
                <w:lang w:val="en-US" w:eastAsia="zh-CN"/>
              </w:rPr>
              <w:t>0x01：失败；</w:t>
            </w:r>
            <w:r>
              <w:rPr>
                <w:rFonts w:hint="eastAsia"/>
                <w:lang w:val="en-US" w:eastAsia="zh-CN"/>
              </w:rPr>
              <w:br w:type="textWrapping"/>
            </w:r>
            <w:r>
              <w:rPr>
                <w:rFonts w:hint="eastAsia"/>
                <w:lang w:val="en-US" w:eastAsia="zh-CN"/>
              </w:rPr>
              <w:t>0x02：不支持；</w:t>
            </w:r>
            <w:r>
              <w:rPr>
                <w:rFonts w:hint="eastAsia"/>
                <w:lang w:val="en-US" w:eastAsia="zh-CN"/>
              </w:rPr>
              <w:br w:type="textWrapping"/>
            </w:r>
            <w:r>
              <w:rPr>
                <w:rFonts w:hint="eastAsia"/>
                <w:lang w:val="en-US" w:eastAsia="zh-CN"/>
              </w:rPr>
              <w:t>0x03：会话结束；</w:t>
            </w:r>
            <w:r>
              <w:rPr>
                <w:rFonts w:hint="eastAsia"/>
                <w:lang w:val="en-US" w:eastAsia="zh-CN"/>
              </w:rPr>
              <w:br w:type="textWrapping"/>
            </w:r>
            <w:r>
              <w:rPr>
                <w:rFonts w:hint="eastAsia"/>
                <w:lang w:val="en-US" w:eastAsia="zh-CN"/>
              </w:rPr>
              <w:t>0x04：时效口令错误；</w:t>
            </w:r>
            <w:r>
              <w:rPr>
                <w:rFonts w:hint="eastAsia"/>
                <w:lang w:val="en-US" w:eastAsia="zh-CN"/>
              </w:rPr>
              <w:br w:type="textWrapping"/>
            </w:r>
            <w:r>
              <w:rPr>
                <w:rFonts w:hint="eastAsia"/>
                <w:lang w:val="en-US" w:eastAsia="zh-CN"/>
              </w:rPr>
              <w:t>0x05：不满足跨域条件</w:t>
            </w:r>
          </w:p>
        </w:tc>
      </w:tr>
      <w:tr>
        <w:tblPrEx>
          <w:shd w:val="clear" w:color="auto" w:fill="auto"/>
          <w:tblCellMar>
            <w:top w:w="0" w:type="dxa"/>
            <w:left w:w="108" w:type="dxa"/>
            <w:bottom w:w="0" w:type="dxa"/>
            <w:right w:w="108" w:type="dxa"/>
          </w:tblCellMar>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SERVERIP</w:t>
            </w:r>
          </w:p>
        </w:tc>
        <w:tc>
          <w:tcPr>
            <w:tcW w:w="10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32</w:t>
            </w:r>
          </w:p>
        </w:tc>
        <w:tc>
          <w:tcPr>
            <w:tcW w:w="161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OctetString</w:t>
            </w:r>
          </w:p>
        </w:tc>
        <w:tc>
          <w:tcPr>
            <w:tcW w:w="434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企业视频服务器IP地址</w:t>
            </w:r>
          </w:p>
        </w:tc>
      </w:tr>
      <w:tr>
        <w:tblPrEx>
          <w:shd w:val="clear" w:color="auto" w:fill="auto"/>
          <w:tblCellMar>
            <w:top w:w="0" w:type="dxa"/>
            <w:left w:w="108" w:type="dxa"/>
            <w:bottom w:w="0" w:type="dxa"/>
            <w:right w:w="108" w:type="dxa"/>
          </w:tblCellMar>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SERVERPORT</w:t>
            </w:r>
          </w:p>
        </w:tc>
        <w:tc>
          <w:tcPr>
            <w:tcW w:w="1008"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2</w:t>
            </w:r>
          </w:p>
        </w:tc>
        <w:tc>
          <w:tcPr>
            <w:tcW w:w="1617"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uint16t</w:t>
            </w:r>
          </w:p>
        </w:tc>
        <w:tc>
          <w:tcPr>
            <w:tcW w:w="4340"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企业视频服务器端口号</w:t>
            </w:r>
          </w:p>
        </w:tc>
      </w:tr>
      <w:tr>
        <w:tblPrEx>
          <w:shd w:val="clear" w:color="auto" w:fill="auto"/>
          <w:tblCellMar>
            <w:top w:w="0" w:type="dxa"/>
            <w:left w:w="108" w:type="dxa"/>
            <w:bottom w:w="0" w:type="dxa"/>
            <w:right w:w="108" w:type="dxa"/>
          </w:tblCellMar>
        </w:tblPrEx>
        <w:trPr>
          <w:trHeight w:val="90" w:hRule="atLeast"/>
        </w:trPr>
        <w:tc>
          <w:tcPr>
            <w:tcW w:w="1313" w:type="dxa"/>
            <w:tcBorders>
              <w:top w:val="single" w:color="000000" w:sz="4" w:space="0"/>
              <w:left w:val="single" w:color="000000" w:sz="4" w:space="0"/>
              <w:bottom w:val="single" w:color="000000" w:sz="4" w:space="0"/>
              <w:right w:val="single" w:color="000000" w:sz="4" w:space="0"/>
            </w:tcBorders>
            <w:shd w:val="clear" w:color="auto" w:fill="FAFAFA"/>
            <w:vAlign w:val="top"/>
          </w:tcPr>
          <w:p>
            <w:pPr>
              <w:pStyle w:val="9"/>
              <w:bidi w:val="0"/>
              <w:rPr>
                <w:rFonts w:hint="eastAsia"/>
              </w:rPr>
            </w:pPr>
            <w:r>
              <w:rPr>
                <w:rFonts w:hint="eastAsia"/>
                <w:lang w:val="en-US" w:eastAsia="zh-CN"/>
              </w:rPr>
              <w:t>MEDIA_STREAM_TYPE</w:t>
            </w:r>
          </w:p>
        </w:tc>
        <w:tc>
          <w:tcPr>
            <w:tcW w:w="1008"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rPr>
            </w:pPr>
            <w:r>
              <w:rPr>
                <w:rFonts w:hint="eastAsia"/>
                <w:lang w:val="en-US" w:eastAsia="zh-CN"/>
              </w:rPr>
              <w:t>1</w:t>
            </w:r>
          </w:p>
        </w:tc>
        <w:tc>
          <w:tcPr>
            <w:tcW w:w="1617"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rPr>
            </w:pPr>
            <w:r>
              <w:rPr>
                <w:rFonts w:hint="eastAsia"/>
                <w:lang w:val="en-US" w:eastAsia="zh-CN"/>
              </w:rPr>
              <w:t>BYTE</w:t>
            </w:r>
          </w:p>
        </w:tc>
        <w:tc>
          <w:tcPr>
            <w:tcW w:w="4340" w:type="dxa"/>
            <w:tcBorders>
              <w:top w:val="single" w:color="000000" w:sz="4" w:space="0"/>
              <w:left w:val="single" w:color="000000" w:sz="4" w:space="0"/>
              <w:bottom w:val="single" w:color="000000" w:sz="4" w:space="0"/>
              <w:right w:val="single" w:color="000000" w:sz="4" w:space="0"/>
            </w:tcBorders>
            <w:shd w:val="clear" w:color="auto" w:fill="FAFAFA"/>
            <w:vAlign w:val="center"/>
          </w:tcPr>
          <w:p>
            <w:pPr>
              <w:pStyle w:val="9"/>
              <w:bidi w:val="0"/>
              <w:rPr>
                <w:rFonts w:hint="eastAsia"/>
              </w:rPr>
            </w:pPr>
            <w:r>
              <w:rPr>
                <w:rFonts w:hint="eastAsia"/>
                <w:lang w:val="en-US" w:eastAsia="zh-CN"/>
              </w:rPr>
              <w:t>流媒体协议类型</w:t>
            </w:r>
            <w:r>
              <w:rPr>
                <w:rFonts w:hint="eastAsia"/>
                <w:lang w:val="en-US" w:eastAsia="zh-CN"/>
              </w:rPr>
              <w:br w:type="textWrapping"/>
            </w:r>
            <w:r>
              <w:rPr>
                <w:rFonts w:hint="eastAsia"/>
                <w:lang w:val="en-US" w:eastAsia="zh-CN"/>
              </w:rPr>
              <w:t>福建省平台扩展字段（根据上级平台请求响应流媒体协议类型）</w:t>
            </w:r>
            <w:r>
              <w:rPr>
                <w:rFonts w:hint="eastAsia"/>
                <w:lang w:val="en-US" w:eastAsia="zh-CN"/>
              </w:rPr>
              <w:br w:type="textWrapping"/>
            </w:r>
            <w:r>
              <w:rPr>
                <w:rFonts w:hint="eastAsia"/>
                <w:lang w:val="en-US" w:eastAsia="zh-CN"/>
              </w:rPr>
              <w:t>RTMP=0x00,</w:t>
            </w:r>
            <w:r>
              <w:rPr>
                <w:rFonts w:hint="eastAsia"/>
                <w:lang w:val="en-US" w:eastAsia="zh-CN"/>
              </w:rPr>
              <w:br w:type="textWrapping"/>
            </w:r>
            <w:r>
              <w:rPr>
                <w:rFonts w:hint="eastAsia"/>
                <w:lang w:val="en-US" w:eastAsia="zh-CN"/>
              </w:rPr>
              <w:t>HLS=0x01,</w:t>
            </w:r>
            <w:r>
              <w:rPr>
                <w:rFonts w:hint="eastAsia"/>
                <w:lang w:val="en-US" w:eastAsia="zh-CN"/>
              </w:rPr>
              <w:br w:type="textWrapping"/>
            </w:r>
            <w:r>
              <w:rPr>
                <w:rFonts w:hint="eastAsia"/>
                <w:lang w:val="en-US" w:eastAsia="zh-CN"/>
              </w:rPr>
              <w:t>RTP=0x02</w:t>
            </w:r>
          </w:p>
        </w:tc>
      </w:tr>
    </w:tbl>
    <w:p>
      <w:pPr>
        <w:jc w:val="left"/>
      </w:pPr>
    </w:p>
    <w:sectPr>
      <w:pgSz w:w="11900" w:h="16840"/>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仿宋">
    <w:altName w:val="Times New Roman"/>
    <w:panose1 w:val="02010609060101010101"/>
    <w:charset w:val="86"/>
    <w:family w:val="auto"/>
    <w:pitch w:val="default"/>
    <w:sig w:usb0="00000000" w:usb1="00000000" w:usb2="00000016" w:usb3="00000000" w:csb0="00040001" w:csb1="00000000"/>
  </w:font>
  <w:font w:name="方正仿宋_GBK">
    <w:altName w:val="Times New Roman"/>
    <w:panose1 w:val="00000000000000000000"/>
    <w:charset w:val="00"/>
    <w:family w:val="auto"/>
    <w:pitch w:val="default"/>
    <w:sig w:usb0="00000000" w:usb1="00000000" w:usb2="00000000" w:usb3="00000000" w:csb0="00000000"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E3795"/>
    <w:multiLevelType w:val="singleLevel"/>
    <w:tmpl w:val="FFBE3795"/>
    <w:lvl w:ilvl="0" w:tentative="0">
      <w:start w:val="1"/>
      <w:numFmt w:val="decimal"/>
      <w:lvlText w:val="%1."/>
      <w:lvlJc w:val="left"/>
      <w:pPr>
        <w:ind w:left="425" w:hanging="425"/>
      </w:pPr>
      <w:rPr>
        <w:rFonts w:hint="default"/>
      </w:rPr>
    </w:lvl>
  </w:abstractNum>
  <w:abstractNum w:abstractNumId="1">
    <w:nsid w:val="11F014DF"/>
    <w:multiLevelType w:val="singleLevel"/>
    <w:tmpl w:val="11F014DF"/>
    <w:lvl w:ilvl="0" w:tentative="0">
      <w:start w:val="1"/>
      <w:numFmt w:val="decimal"/>
      <w:lvlText w:val="%1."/>
      <w:lvlJc w:val="left"/>
      <w:pPr>
        <w:ind w:left="425" w:hanging="425"/>
      </w:pPr>
      <w:rPr>
        <w:rFonts w:hint="default"/>
      </w:rPr>
    </w:lvl>
  </w:abstractNum>
  <w:abstractNum w:abstractNumId="2">
    <w:nsid w:val="1A1ED016"/>
    <w:multiLevelType w:val="singleLevel"/>
    <w:tmpl w:val="1A1ED016"/>
    <w:lvl w:ilvl="0" w:tentative="0">
      <w:start w:val="1"/>
      <w:numFmt w:val="decimal"/>
      <w:lvlText w:val="%1."/>
      <w:lvlJc w:val="left"/>
      <w:pPr>
        <w:ind w:left="425" w:hanging="425"/>
      </w:pPr>
      <w:rPr>
        <w:rFonts w:hint="default"/>
      </w:rPr>
    </w:lvl>
  </w:abstractNum>
  <w:abstractNum w:abstractNumId="3">
    <w:nsid w:val="2EA9FAA4"/>
    <w:multiLevelType w:val="singleLevel"/>
    <w:tmpl w:val="2EA9FAA4"/>
    <w:lvl w:ilvl="0" w:tentative="0">
      <w:start w:val="1"/>
      <w:numFmt w:val="decimal"/>
      <w:lvlText w:val="%1."/>
      <w:lvlJc w:val="left"/>
      <w:pPr>
        <w:ind w:left="425" w:hanging="425"/>
      </w:pPr>
      <w:rPr>
        <w:rFonts w:hint="default"/>
      </w:rPr>
    </w:lvl>
  </w:abstractNum>
  <w:abstractNum w:abstractNumId="4">
    <w:nsid w:val="36A7446A"/>
    <w:multiLevelType w:val="singleLevel"/>
    <w:tmpl w:val="36A7446A"/>
    <w:lvl w:ilvl="0" w:tentative="0">
      <w:start w:val="1"/>
      <w:numFmt w:val="decimal"/>
      <w:lvlText w:val="%1."/>
      <w:lvlJc w:val="left"/>
      <w:pPr>
        <w:ind w:left="425" w:hanging="425"/>
      </w:pPr>
      <w:rPr>
        <w:rFonts w:hint="default"/>
      </w:rPr>
    </w:lvl>
  </w:abstractNum>
  <w:abstractNum w:abstractNumId="5">
    <w:nsid w:val="5EC0F4E7"/>
    <w:multiLevelType w:val="singleLevel"/>
    <w:tmpl w:val="5EC0F4E7"/>
    <w:lvl w:ilvl="0" w:tentative="0">
      <w:start w:val="1"/>
      <w:numFmt w:val="chineseCounting"/>
      <w:pStyle w:val="3"/>
      <w:suff w:val="nothing"/>
      <w:lvlText w:val="%1、"/>
      <w:lvlJc w:val="left"/>
      <w:pPr>
        <w:ind w:left="0" w:firstLine="420"/>
      </w:pPr>
      <w:rPr>
        <w:rFonts w:hint="eastAsia"/>
      </w:r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473E17"/>
    <w:rsid w:val="0F7FD4FB"/>
    <w:rsid w:val="0FF7273B"/>
    <w:rsid w:val="128E7044"/>
    <w:rsid w:val="1CF6EECD"/>
    <w:rsid w:val="1DBC9350"/>
    <w:rsid w:val="1DF55135"/>
    <w:rsid w:val="1EFF33E1"/>
    <w:rsid w:val="1F6F03F1"/>
    <w:rsid w:val="1FD37175"/>
    <w:rsid w:val="24DD6052"/>
    <w:rsid w:val="256354C8"/>
    <w:rsid w:val="271712CB"/>
    <w:rsid w:val="28A65F09"/>
    <w:rsid w:val="2A48550F"/>
    <w:rsid w:val="2C2A07FB"/>
    <w:rsid w:val="2E1B3283"/>
    <w:rsid w:val="2EFF5BF4"/>
    <w:rsid w:val="2FFE99DA"/>
    <w:rsid w:val="30897A50"/>
    <w:rsid w:val="31769BE5"/>
    <w:rsid w:val="32F7BD5B"/>
    <w:rsid w:val="34BE5B23"/>
    <w:rsid w:val="34FE4CA7"/>
    <w:rsid w:val="35447CFE"/>
    <w:rsid w:val="36F80503"/>
    <w:rsid w:val="36F809DD"/>
    <w:rsid w:val="378074BC"/>
    <w:rsid w:val="38010DA8"/>
    <w:rsid w:val="389537EC"/>
    <w:rsid w:val="3ADE20B2"/>
    <w:rsid w:val="3CF732C9"/>
    <w:rsid w:val="3D5970A7"/>
    <w:rsid w:val="3D5F29C3"/>
    <w:rsid w:val="3DEF8524"/>
    <w:rsid w:val="3F26D22F"/>
    <w:rsid w:val="3F5DA0EB"/>
    <w:rsid w:val="3FCB3299"/>
    <w:rsid w:val="3FFDAD30"/>
    <w:rsid w:val="417C126D"/>
    <w:rsid w:val="42E33838"/>
    <w:rsid w:val="48501CD8"/>
    <w:rsid w:val="4AEF2FAB"/>
    <w:rsid w:val="4E3D0A6F"/>
    <w:rsid w:val="4E751C59"/>
    <w:rsid w:val="547339B4"/>
    <w:rsid w:val="56BF6712"/>
    <w:rsid w:val="579B1F51"/>
    <w:rsid w:val="59793A88"/>
    <w:rsid w:val="5B7A53F7"/>
    <w:rsid w:val="5CC91162"/>
    <w:rsid w:val="5CE7B42F"/>
    <w:rsid w:val="5F3F03F0"/>
    <w:rsid w:val="5FB60939"/>
    <w:rsid w:val="5FE1232C"/>
    <w:rsid w:val="5FFBACB3"/>
    <w:rsid w:val="62016D39"/>
    <w:rsid w:val="66DF86F8"/>
    <w:rsid w:val="67EE8273"/>
    <w:rsid w:val="686DA480"/>
    <w:rsid w:val="68CF2AB8"/>
    <w:rsid w:val="6AB375D2"/>
    <w:rsid w:val="6AFF8EF2"/>
    <w:rsid w:val="6BA93FDA"/>
    <w:rsid w:val="6BFE2B1D"/>
    <w:rsid w:val="6CB468E7"/>
    <w:rsid w:val="6CDFB9A8"/>
    <w:rsid w:val="6D257C78"/>
    <w:rsid w:val="6F0FCD5A"/>
    <w:rsid w:val="6F6FBDB7"/>
    <w:rsid w:val="6FBF4056"/>
    <w:rsid w:val="6FEFF5E5"/>
    <w:rsid w:val="708332E0"/>
    <w:rsid w:val="735E22F6"/>
    <w:rsid w:val="736BAE54"/>
    <w:rsid w:val="73A542D0"/>
    <w:rsid w:val="73D9B283"/>
    <w:rsid w:val="75AA0161"/>
    <w:rsid w:val="767E4010"/>
    <w:rsid w:val="7718F7A0"/>
    <w:rsid w:val="77602657"/>
    <w:rsid w:val="7767F02A"/>
    <w:rsid w:val="777F044A"/>
    <w:rsid w:val="777F98BC"/>
    <w:rsid w:val="77BC9864"/>
    <w:rsid w:val="77F9EFB3"/>
    <w:rsid w:val="78A07CDC"/>
    <w:rsid w:val="78FD2B1C"/>
    <w:rsid w:val="7AE777F5"/>
    <w:rsid w:val="7B6B6307"/>
    <w:rsid w:val="7BF4088E"/>
    <w:rsid w:val="7C45ED19"/>
    <w:rsid w:val="7CFD1554"/>
    <w:rsid w:val="7D5BD911"/>
    <w:rsid w:val="7D7E1438"/>
    <w:rsid w:val="7DB6383A"/>
    <w:rsid w:val="7DD721DE"/>
    <w:rsid w:val="7DF2EB34"/>
    <w:rsid w:val="7E2108EF"/>
    <w:rsid w:val="7E77D5AA"/>
    <w:rsid w:val="7E7E84D4"/>
    <w:rsid w:val="7E7F2749"/>
    <w:rsid w:val="7EAE32BF"/>
    <w:rsid w:val="7EFF2446"/>
    <w:rsid w:val="7F6E9B3B"/>
    <w:rsid w:val="7F7F55A7"/>
    <w:rsid w:val="7FBF460A"/>
    <w:rsid w:val="7FE75BA3"/>
    <w:rsid w:val="7FEB6C81"/>
    <w:rsid w:val="7FF73615"/>
    <w:rsid w:val="7FFFC6F7"/>
    <w:rsid w:val="7FFFF0BB"/>
    <w:rsid w:val="8F7F0B4C"/>
    <w:rsid w:val="96B2D39A"/>
    <w:rsid w:val="97BBBE57"/>
    <w:rsid w:val="9EFFD652"/>
    <w:rsid w:val="9FFED957"/>
    <w:rsid w:val="ABF4DD85"/>
    <w:rsid w:val="ACFB7AC8"/>
    <w:rsid w:val="B2351431"/>
    <w:rsid w:val="B6FFF0B3"/>
    <w:rsid w:val="B8FF3AA6"/>
    <w:rsid w:val="B97F11EE"/>
    <w:rsid w:val="BB75F70C"/>
    <w:rsid w:val="BEDFB1BD"/>
    <w:rsid w:val="BF7E5D16"/>
    <w:rsid w:val="BFEEAEC7"/>
    <w:rsid w:val="BFF765DB"/>
    <w:rsid w:val="C57B8A5E"/>
    <w:rsid w:val="C5D779CA"/>
    <w:rsid w:val="CCE96DA2"/>
    <w:rsid w:val="CF7FC5FD"/>
    <w:rsid w:val="CFF31F79"/>
    <w:rsid w:val="D4FECD34"/>
    <w:rsid w:val="D57B9D05"/>
    <w:rsid w:val="D6ED29B2"/>
    <w:rsid w:val="DBFB9676"/>
    <w:rsid w:val="DDF7E14F"/>
    <w:rsid w:val="DDFF5A22"/>
    <w:rsid w:val="DEBD490F"/>
    <w:rsid w:val="DF532318"/>
    <w:rsid w:val="DFFE6061"/>
    <w:rsid w:val="E6EE76EA"/>
    <w:rsid w:val="E7D5C36F"/>
    <w:rsid w:val="E7FA0CD2"/>
    <w:rsid w:val="E7FF5D40"/>
    <w:rsid w:val="F19B899A"/>
    <w:rsid w:val="F3F77F1D"/>
    <w:rsid w:val="F67B3E5C"/>
    <w:rsid w:val="F8AF7165"/>
    <w:rsid w:val="F8EF82E3"/>
    <w:rsid w:val="FAECA600"/>
    <w:rsid w:val="FB5D6F0E"/>
    <w:rsid w:val="FB9B9563"/>
    <w:rsid w:val="FBFDEBB0"/>
    <w:rsid w:val="FCFAAFA5"/>
    <w:rsid w:val="FDEFC4AC"/>
    <w:rsid w:val="FDFBC3FC"/>
    <w:rsid w:val="FEDF7F97"/>
    <w:rsid w:val="FEE40BDC"/>
    <w:rsid w:val="FEEE4054"/>
    <w:rsid w:val="FEEF9127"/>
    <w:rsid w:val="FEF0774B"/>
    <w:rsid w:val="FEF23179"/>
    <w:rsid w:val="FEF64E50"/>
    <w:rsid w:val="FF3F9CCD"/>
    <w:rsid w:val="FF7D4D16"/>
    <w:rsid w:val="FFA73E04"/>
    <w:rsid w:val="FFB77C36"/>
    <w:rsid w:val="FFFCB141"/>
    <w:rsid w:val="FFFEEF00"/>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djustRightInd w:val="0"/>
      <w:snapToGrid w:val="0"/>
      <w:spacing w:line="312" w:lineRule="auto"/>
      <w:jc w:val="both"/>
    </w:pPr>
    <w:rPr>
      <w:rFonts w:ascii="仿宋" w:hAnsi="仿宋" w:eastAsia="仿宋" w:cs="微软雅黑"/>
      <w:sz w:val="24"/>
    </w:rPr>
  </w:style>
  <w:style w:type="paragraph" w:styleId="2">
    <w:name w:val="heading 1"/>
    <w:basedOn w:val="1"/>
    <w:next w:val="1"/>
    <w:qFormat/>
    <w:uiPriority w:val="0"/>
    <w:pPr>
      <w:keepNext/>
      <w:keepLines/>
      <w:adjustRightInd w:val="0"/>
      <w:snapToGrid w:val="0"/>
      <w:spacing w:beforeLines="0" w:beforeAutospacing="0" w:afterLines="0" w:afterAutospacing="0" w:line="240" w:lineRule="auto"/>
      <w:jc w:val="center"/>
      <w:outlineLvl w:val="0"/>
    </w:pPr>
    <w:rPr>
      <w:rFonts w:ascii="仿宋" w:hAnsi="仿宋" w:eastAsia="仿宋"/>
      <w:b/>
      <w:kern w:val="44"/>
      <w:sz w:val="44"/>
    </w:rPr>
  </w:style>
  <w:style w:type="paragraph" w:styleId="3">
    <w:name w:val="heading 2"/>
    <w:basedOn w:val="1"/>
    <w:next w:val="1"/>
    <w:unhideWhenUsed/>
    <w:qFormat/>
    <w:uiPriority w:val="0"/>
    <w:pPr>
      <w:keepNext/>
      <w:keepLines/>
      <w:numPr>
        <w:ilvl w:val="0"/>
        <w:numId w:val="1"/>
      </w:numPr>
      <w:spacing w:before="50" w:beforeLines="50" w:beforeAutospacing="0" w:after="50" w:afterLines="50" w:afterAutospacing="0" w:line="240" w:lineRule="auto"/>
      <w:ind w:firstLine="0"/>
      <w:jc w:val="left"/>
      <w:outlineLvl w:val="1"/>
    </w:pPr>
    <w:rPr>
      <w:b/>
      <w:sz w:val="32"/>
    </w:rPr>
  </w:style>
  <w:style w:type="paragraph" w:styleId="4">
    <w:name w:val="heading 3"/>
    <w:basedOn w:val="1"/>
    <w:next w:val="1"/>
    <w:unhideWhenUsed/>
    <w:qFormat/>
    <w:uiPriority w:val="0"/>
    <w:pPr>
      <w:keepNext/>
      <w:keepLines/>
      <w:spacing w:before="50" w:beforeLines="50" w:beforeAutospacing="0" w:after="50" w:afterLines="50" w:afterAutospacing="0" w:line="240" w:lineRule="auto"/>
      <w:outlineLvl w:val="2"/>
    </w:pPr>
    <w:rPr>
      <w:b/>
      <w:sz w:val="30"/>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仿宋" w:hAnsi="仿宋" w:eastAsia="仿宋"/>
      <w:b/>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8">
    <w:name w:val="大标题"/>
    <w:unhideWhenUsed/>
    <w:qFormat/>
    <w:uiPriority w:val="9"/>
    <w:pPr>
      <w:widowControl w:val="0"/>
      <w:wordWrap w:val="0"/>
      <w:adjustRightInd w:val="0"/>
      <w:snapToGrid w:val="0"/>
      <w:outlineLvl w:val="0"/>
    </w:pPr>
    <w:rPr>
      <w:rFonts w:ascii="仿宋" w:hAnsi="仿宋" w:eastAsia="仿宋" w:cs="微软雅黑"/>
      <w:b/>
      <w:bCs/>
      <w:sz w:val="36"/>
      <w:szCs w:val="40"/>
    </w:rPr>
  </w:style>
  <w:style w:type="paragraph" w:customStyle="1" w:styleId="9">
    <w:name w:val="表格主体"/>
    <w:basedOn w:val="1"/>
    <w:qFormat/>
    <w:uiPriority w:val="0"/>
    <w:pPr>
      <w:wordWrap w:val="0"/>
      <w:spacing w:line="240" w:lineRule="auto"/>
    </w:pPr>
    <w:rPr>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5855</Words>
  <Characters>11971</Characters>
  <TotalTime>0</TotalTime>
  <ScaleCrop>false</ScaleCrop>
  <LinksUpToDate>false</LinksUpToDate>
  <CharactersWithSpaces>12042</CharactersWithSpaces>
  <Application>WPS Office WWO_wpscloud_20230309181706-3324186538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2019-10-28T02:39:00Z</dcterms:created>
  <dc:creator> </dc:creator>
  <cp:lastModifiedBy>王大强</cp:lastModifiedBy>
  <dcterms:modified xsi:type="dcterms:W3CDTF">2023-03-15T16:13:15Z</dcterms:modified>
  <dc:title>修订记录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CA99F7D5D90748CC90ECD2B6FBFD0F76</vt:lpwstr>
  </property>
</Properties>
</file>