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nton" w:cs="Anton" w:eastAsia="Anton" w:hAnsi="Anton"/>
          <w:color w:val="060809"/>
          <w:sz w:val="108"/>
          <w:szCs w:val="108"/>
        </w:rPr>
        <w:t xml:space="preserve">CLIP</w:t>
      </w:r>
      <w:r>
        <w:rPr>
          <w:rFonts w:ascii="Anton" w:cs="Anton" w:eastAsia="Anton" w:hAnsi="Anton"/>
          <w:color w:val="00C853"/>
          <w:sz w:val="108"/>
          <w:szCs w:val="108"/>
        </w:rPr>
        <w:t xml:space="preserve">GANJI</w:t>
      </w:r>
    </w:p>
    <w:p>
      <w:pPr>
        <w:spacing w:before="20" w:after="0"/>
      </w:pPr>
      <w:r>
        <w:rPr>
          <w:rFonts w:ascii="Arial Unicode MS" w:cs="Arial Unicode MS" w:eastAsia="Arial Unicode MS" w:hAnsi="Arial Unicode MS"/>
          <w:color w:val="8A949C"/>
          <w:sz w:val="18"/>
          <w:szCs w:val="18"/>
        </w:rPr>
        <w:t xml:space="preserve">Short-Form Video Ad Network  ·  Kenya  ·  2026</w:t>
      </w:r>
      <w:r>
        <w:rPr>
          <w:rFonts w:ascii="Anton" w:cs="Anton" w:eastAsia="Anton" w:hAnsi="Anton"/>
          <w:color w:val="F5B800"/>
          <w:sz w:val="34"/>
          <w:szCs w:val="34"/>
        </w:rPr>
        <w:t xml:space="preserve">                                  RATE CARD</w:t>
      </w:r>
    </w:p>
    <w:p>
      <w:pPr>
        <w:pBdr>
          <w:bottom w:val="single" w:color="00C853" w:sz="16" w:space="0"/>
        </w:pBdr>
        <w:spacing w:before="0" w:after="0"/>
      </w:pPr>
      <w:r>
        <w:t xml:space="preserve"/>
      </w:r>
    </w:p>
    <w:p>
      <w:pPr>
        <w:pBdr>
          <w:bottom w:val="single" w:color="F5B800" w:sz="5" w:space="0"/>
        </w:pBdr>
        <w:spacing w:before="0" w:after="120"/>
      </w:pPr>
      <w:r>
        <w:t xml:space="preserve"/>
      </w:r>
    </w:p>
    <w:p>
      <w:pPr>
        <w:spacing w:before="0" w:after="100"/>
      </w:pPr>
      <w:r>
        <w:rPr>
          <w:rFonts w:ascii="Anton" w:cs="Anton" w:eastAsia="Anton" w:hAnsi="Anton"/>
          <w:color w:val="060809"/>
          <w:sz w:val="58"/>
          <w:szCs w:val="58"/>
        </w:rPr>
        <w:t xml:space="preserve">One million Kenyan eyes. Verified. Targeted. </w:t>
      </w:r>
      <w:r>
        <w:rPr>
          <w:rFonts w:ascii="Anton" w:cs="Anton" w:eastAsia="Anton" w:hAnsi="Anton"/>
          <w:color w:val="F5B800"/>
          <w:sz w:val="58"/>
          <w:szCs w:val="58"/>
        </w:rPr>
        <w:t xml:space="preserve">KSh 400,000.</w:t>
      </w:r>
    </w:p>
    <w:p>
      <w:pPr>
        <w:spacing w:before="0" w:after="200"/>
      </w:pPr>
      <w:r>
        <w:rPr>
          <w:rFonts w:ascii="Arial Unicode MS" w:cs="Arial Unicode MS" w:eastAsia="Arial Unicode MS" w:hAnsi="Arial Unicode MS"/>
          <w:color w:val="4A5259"/>
          <w:sz w:val="21"/>
          <w:szCs w:val="21"/>
        </w:rPr>
        <w:t xml:space="preserve">ClipGanji delivers your brand inside short-form video content that people choose to watch — not interrupt. No ad-blockers. No skipping. No wasted impressions. Just verified Kenyan views, tracked to the download.</w:t>
      </w:r>
    </w:p>
    <w:p>
      <w:pPr>
        <w:pBdr>
          <w:bottom w:val="single" w:color="00C853" w:sz="10" w:space="1"/>
        </w:pBdr>
        <w:spacing w:before="0" w:after="80"/>
      </w:pPr>
      <w:r>
        <w:t xml:space="preserve"/>
      </w:r>
    </w:p>
    <w:p>
      <w:pPr>
        <w:spacing w:before="60" w:after="20"/>
      </w:pPr>
      <w:r>
        <w:rPr>
          <w:rFonts w:ascii="Arial Unicode MS" w:cs="Arial Unicode MS" w:eastAsia="Arial Unicode MS" w:hAnsi="Arial Unicode MS"/>
          <w:b/>
          <w:bCs/>
          <w:color w:val="00C853"/>
          <w:sz w:val="17"/>
          <w:szCs w:val="17"/>
        </w:rPr>
        <w:t xml:space="preserve">// 01 — PRICING</w:t>
      </w:r>
    </w:p>
    <w:p>
      <w:pPr>
        <w:spacing w:before="40" w:after="80"/>
      </w:pPr>
      <w:r>
        <w:rPr>
          <w:rFonts w:ascii="Anton" w:cs="Anton" w:eastAsia="Anton" w:hAnsi="Anton"/>
          <w:color w:val="060809"/>
          <w:sz w:val="48"/>
          <w:szCs w:val="48"/>
        </w:rPr>
        <w:t xml:space="preserve">WHAT YOUR BUDGET BUYS</w:t>
      </w:r>
    </w:p>
    <w:p>
      <w:pPr>
        <w:spacing w:before="0" w:after="80"/>
      </w:pPr>
      <w:r>
        <w:rPr>
          <w:rFonts w:ascii="Arial Unicode MS" w:cs="Arial Unicode MS" w:eastAsia="Arial Unicode MS" w:hAnsi="Arial Unicode MS"/>
          <w:color w:val="8A949C"/>
          <w:sz w:val="18"/>
          <w:szCs w:val="18"/>
        </w:rPr>
        <w:t xml:space="preserve">All views are UTM-tracked, geo-filtered to Kenya, and reported within 48 hours of campaign close.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60"/>
        <w:gridCol w:w="1960"/>
        <w:gridCol w:w="176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18"/>
                <w:szCs w:val="18"/>
              </w:rPr>
              <w:t xml:space="preserve">Views Delivered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Logo Bug / Banner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5B800"/>
                <w:sz w:val="18"/>
                <w:szCs w:val="18"/>
              </w:rPr>
              <w:t xml:space="preserve">Video Ad Placement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CPM (KSh)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Clippers Deployed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9"/>
                <w:szCs w:val="19"/>
              </w:rPr>
              <w:t xml:space="preserve">50,000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25,000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40,000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8"/>
                <w:szCs w:val="18"/>
              </w:rPr>
              <w:t xml:space="preserve">500 – 800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4 – 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9"/>
                <w:szCs w:val="19"/>
              </w:rPr>
              <w:t xml:space="preserve">100,000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50,000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80,000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8"/>
                <w:szCs w:val="18"/>
              </w:rPr>
              <w:t xml:space="preserve">500 – 800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5 – 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9"/>
                <w:szCs w:val="19"/>
              </w:rPr>
              <w:t xml:space="preserve">250,000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112,500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180,000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8"/>
                <w:szCs w:val="18"/>
              </w:rPr>
              <w:t xml:space="preserve">450 – 720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7 – 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9"/>
                <w:szCs w:val="19"/>
              </w:rPr>
              <w:t xml:space="preserve">500,000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225,000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350,000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8"/>
                <w:szCs w:val="18"/>
              </w:rPr>
              <w:t xml:space="preserve">450 – 700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10+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9"/>
                <w:szCs w:val="19"/>
              </w:rPr>
              <w:t xml:space="preserve">750,000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300,000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480,000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8"/>
                <w:szCs w:val="18"/>
              </w:rPr>
              <w:t xml:space="preserve">400 – 640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10+</w:t>
            </w:r>
          </w:p>
        </w:tc>
      </w:tr>
      <w:tr>
        <w:tc>
          <w:tcPr>
            <w:tcW w:type="dxa" w:w="200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20"/>
                <w:szCs w:val="20"/>
              </w:rPr>
              <w:t xml:space="preserve">1,000,000  ★ BEST VALUE</w:t>
            </w:r>
          </w:p>
        </w:tc>
        <w:tc>
          <w:tcPr>
            <w:tcW w:type="dxa" w:w="196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19"/>
                <w:szCs w:val="19"/>
              </w:rPr>
              <w:t xml:space="preserve">KSh 400,000</w:t>
            </w:r>
          </w:p>
        </w:tc>
        <w:tc>
          <w:tcPr>
            <w:tcW w:type="dxa" w:w="196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5B800"/>
                <w:sz w:val="19"/>
                <w:szCs w:val="19"/>
              </w:rPr>
              <w:t xml:space="preserve">KSh 600,000</w:t>
            </w:r>
          </w:p>
        </w:tc>
        <w:tc>
          <w:tcPr>
            <w:tcW w:type="dxa" w:w="176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8"/>
                <w:szCs w:val="18"/>
              </w:rPr>
              <w:t xml:space="preserve">400 – 600</w:t>
            </w:r>
          </w:p>
        </w:tc>
        <w:tc>
          <w:tcPr>
            <w:tcW w:type="dxa" w:w="276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10+ Flood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0"/>
      </w:pPr>
      <w:r>
        <w:rPr>
          <w:rFonts w:ascii="Arial Unicode MS" w:cs="Arial Unicode MS" w:eastAsia="Arial Unicode MS" w:hAnsi="Arial Unicode MS"/>
          <w:i/>
          <w:iCs/>
          <w:color w:val="8A949C"/>
          <w:sz w:val="17"/>
          <w:szCs w:val="17"/>
        </w:rPr>
        <w:t xml:space="preserve">Minimum campaign: KSh 25,000 for 50,000 verified Kenyan views. Custom packages available for 2M+ views or multi-month campaigns. Contact us to discuss.</w:t>
      </w:r>
    </w:p>
    <w:p>
      <w:pPr>
        <w:pBdr>
          <w:bottom w:val="single" w:color="F5B800" w:sz="10" w:space="1"/>
        </w:pBdr>
        <w:spacing w:before="0" w:after="80"/>
      </w:pPr>
      <w:r>
        <w:t xml:space="preserve"/>
      </w:r>
    </w:p>
    <w:p>
      <w:pPr>
        <w:spacing w:before="60" w:after="20"/>
      </w:pPr>
      <w:r>
        <w:rPr>
          <w:rFonts w:ascii="Arial Unicode MS" w:cs="Arial Unicode MS" w:eastAsia="Arial Unicode MS" w:hAnsi="Arial Unicode MS"/>
          <w:b/>
          <w:bCs/>
          <w:color w:val="00C853"/>
          <w:sz w:val="17"/>
          <w:szCs w:val="17"/>
        </w:rPr>
        <w:t xml:space="preserve">// 02 — THE REAL COST OF ADVERTISING IN KENYA</w:t>
      </w:r>
    </w:p>
    <w:p>
      <w:pPr>
        <w:spacing w:before="40" w:after="80"/>
      </w:pPr>
      <w:r>
        <w:rPr>
          <w:rFonts w:ascii="Anton" w:cs="Anton" w:eastAsia="Anton" w:hAnsi="Anton"/>
          <w:color w:val="060809"/>
          <w:sz w:val="48"/>
          <w:szCs w:val="48"/>
        </w:rPr>
        <w:t xml:space="preserve">EVERY OTHER CHANNEL VS. CLIPGANJI</w:t>
      </w:r>
    </w:p>
    <w:p>
      <w:pPr>
        <w:spacing w:before="0" w:after="80"/>
      </w:pPr>
      <w:r>
        <w:rPr>
          <w:rFonts w:ascii="Arial Unicode MS" w:cs="Arial Unicode MS" w:eastAsia="Arial Unicode MS" w:hAnsi="Arial Unicode MS"/>
          <w:color w:val="4A5259"/>
          <w:sz w:val="21"/>
          <w:szCs w:val="21"/>
        </w:rPr>
        <w:t xml:space="preserve">Before you decide where to spend your budget, here is what every other format actually costs per verified Kenyan impression — and what you cannot measure, target, or prove worked.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44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F5B800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8A949C"/>
                <w:sz w:val="18"/>
                <w:szCs w:val="18"/>
              </w:rPr>
              <w:t xml:space="preserve">Format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F5B800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❌  Traditional / Other Digital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02E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18"/>
                <w:szCs w:val="18"/>
              </w:rPr>
              <w:t xml:space="preserve">✓  ClipGanji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📺  TV Spot
(NTV / Citizen)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KSh 80,000–250,000 per 30-second spot. No targeting. No proof anyone watched. Reaches anyone aged 5–90 regardless of your audience.</w:t>
            </w:r>
          </w:p>
        </w:tc>
        <w:tc>
          <w:tcPr>
            <w:tcW w:type="dxa" w:w="444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100K Views = KSh 50,000. Cheaper than one TV spot. Verified views, Kenya-only, age 18–35, tracked to downloads.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📻  Radio
(Kiss FM / Classic 105)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KSh 15,000–30,000 per prime-time 30-second slot. No targeting. No measurement. Listeners mentally tune out or change station.</w:t>
            </w:r>
          </w:p>
        </w:tc>
        <w:tc>
          <w:tcPr>
            <w:tcW w:type="dxa" w:w="444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D6F5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25K Views = KSh 12,500. Same budget. 25,000 people who actively watched your brand moment. Full engagement data.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🪧  Billboard
(Nairobi, 1 month)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KSh 120,000–400,000. One location. No impressions data. No demographic info. Zero proof of ROI.</w:t>
            </w:r>
          </w:p>
        </w:tc>
        <w:tc>
          <w:tcPr>
            <w:tcW w:type="dxa" w:w="444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500K Views = KSh 225,000. Cheaper than most billboards. Full UTM report. Tracked downloads. Live in 72 hours.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🤳  Influencer
(100K+ Followers)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KSh 30,000–150,000 per post. Organic reach only 2–5% of followers. Actual views often 2,000–8,000. Fake followers common.</w:t>
            </w:r>
          </w:p>
        </w:tc>
        <w:tc>
          <w:tcPr>
            <w:tcW w:type="dxa" w:w="444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D6F5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100K Views = KSh 50,000. 10+ accounts posting simultaneously. Guaranteed 100K views — not estimated. Every view verified.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💻  Google / Meta Ads
(Kenya)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KSh 800–2,500 CPM. 90%+ of mobile users have ad blockers or scroll past. Average view time under 1.5 seconds.</w:t>
            </w:r>
          </w:p>
        </w:tc>
        <w:tc>
          <w:tcPr>
            <w:tcW w:type="dxa" w:w="444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ClipGanji CPM = KSh 400–800. Half the cost. Full video watch-through. Cannot be blocked or scrolled past.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00C853" w:sz="10" w:space="1"/>
        </w:pBdr>
        <w:spacing w:before="0" w:after="80"/>
      </w:pPr>
      <w:r>
        <w:t xml:space="preserve"/>
      </w:r>
    </w:p>
    <w:p>
      <w:pPr>
        <w:spacing w:before="60" w:after="20"/>
      </w:pPr>
      <w:r>
        <w:rPr>
          <w:rFonts w:ascii="Arial Unicode MS" w:cs="Arial Unicode MS" w:eastAsia="Arial Unicode MS" w:hAnsi="Arial Unicode MS"/>
          <w:b/>
          <w:bCs/>
          <w:color w:val="00C853"/>
          <w:sz w:val="17"/>
          <w:szCs w:val="17"/>
        </w:rPr>
        <w:t xml:space="preserve">// 03 — WHY CLIPGANJI WINS</w:t>
      </w:r>
    </w:p>
    <w:p>
      <w:pPr>
        <w:spacing w:before="40" w:after="80"/>
      </w:pPr>
      <w:r>
        <w:rPr>
          <w:rFonts w:ascii="Anton" w:cs="Anton" w:eastAsia="Anton" w:hAnsi="Anton"/>
          <w:color w:val="060809"/>
          <w:sz w:val="40"/>
          <w:szCs w:val="40"/>
        </w:rPr>
        <w:t xml:space="preserve">THREE THINGS NO OTHER FORMAT OFFERS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3440"/>
        <w:gridCol w:w="3560"/>
      </w:tblGrid>
      <w:tr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00C853"/>
                <w:sz w:val="48"/>
                <w:szCs w:val="48"/>
              </w:rPr>
              <w:t xml:space="preserve">I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F5B800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F5B800"/>
                <w:sz w:val="48"/>
                <w:szCs w:val="48"/>
              </w:rPr>
              <w:t xml:space="preserve">II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00C853"/>
                <w:sz w:val="48"/>
                <w:szCs w:val="48"/>
              </w:rPr>
              <w:t xml:space="preserve">III</w:t>
            </w:r>
          </w:p>
        </w:tc>
      </w:tr>
      <w:tr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20"/>
                <w:szCs w:val="20"/>
              </w:rPr>
              <w:t xml:space="preserve">Cannot Be Blocked,
Skipped, or Ignored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20"/>
                <w:szCs w:val="20"/>
              </w:rPr>
              <w:t xml:space="preserve">Every View Is Verified
and Attributable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20"/>
                <w:szCs w:val="20"/>
              </w:rPr>
              <w:t xml:space="preserve">Content People
Choose to Watch</w:t>
            </w:r>
          </w:p>
        </w:tc>
      </w:tr>
      <w:tr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Your brand logo is embedded inside the video file itself — not overlaid by an ad server. No ad blocker can remove it. No skip button bypasses it. Every viewer sees your brand for the full duration.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We don't estimate reach. Every view is UTM-tracked, geo-filtered to Kenya, and tied to a download metric. Full campaign report delivered within 48 hours of close.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Our clips are real moments from real Kenyan creators that people choose to watch to the end. Brand recall in earned-attention content is 4–7x higher than forced-view formats.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F5B800" w:sz="10" w:space="1"/>
        </w:pBdr>
        <w:spacing w:before="0" w:after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0"/>
        <w:gridCol w:w="3800"/>
      </w:tblGrid>
      <w:tr>
        <w:trPr>
          <w:cantSplit/>
        </w:trPr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214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pPr>
              <w:spacing w:before="0" w:after="80"/>
            </w:pPr>
            <w:r>
              <w:rPr>
                <w:rFonts w:ascii="Anton" w:cs="Anton" w:eastAsia="Anton" w:hAnsi="Anton"/>
                <w:color w:val="FFFFFF"/>
                <w:sz w:val="32"/>
                <w:szCs w:val="32"/>
              </w:rPr>
              <w:t xml:space="preserve">Ready to put your brand in front of </w:t>
            </w:r>
            <w:r>
              <w:rPr>
                <w:rFonts w:ascii="Anton" w:cs="Anton" w:eastAsia="Anton" w:hAnsi="Anton"/>
                <w:color w:val="00C853"/>
                <w:sz w:val="32"/>
                <w:szCs w:val="32"/>
              </w:rPr>
              <w:t xml:space="preserve">1 million Kenyans?</w:t>
            </w:r>
          </w:p>
          <w:p>
            <w:pPr>
              <w:spacing w:before="0" w:after="0"/>
            </w:pPr>
            <w:r>
              <w:rPr>
                <w:rFonts w:ascii="Arial Unicode MS" w:cs="Arial Unicode MS" w:eastAsia="Arial Unicode MS" w:hAnsi="Arial Unicode MS"/>
                <w:color w:val="8A949C"/>
                <w:sz w:val="19"/>
                <w:szCs w:val="19"/>
              </w:rPr>
              <w:t xml:space="preserve">Send us your brief. First campaign live within 72 hours. No retainer. No long-term contract.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5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nton" w:cs="Anton" w:eastAsia="Anton" w:hAnsi="Anton"/>
                <w:color w:val="0E1214"/>
                <w:sz w:val="26"/>
                <w:szCs w:val="26"/>
              </w:rPr>
              <w:t xml:space="preserve">START A CAMPAIGN</w:t>
            </w:r>
          </w:p>
          <w:p>
            <w:pPr>
              <w:spacing w:before="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0E1214"/>
                <w:sz w:val="24"/>
                <w:szCs w:val="24"/>
              </w:rPr>
              <w:t xml:space="preserve">0702 005 560</w:t>
            </w:r>
          </w:p>
          <w:p>
            <w:pPr>
              <w:spacing w:before="0" w:after="0"/>
              <w:jc w:val="center"/>
            </w:pPr>
            <w:r>
              <w:rPr>
                <w:rFonts w:ascii="Arial Unicode MS" w:cs="Arial Unicode MS" w:eastAsia="Arial Unicode MS" w:hAnsi="Arial Unicode MS"/>
                <w:color w:val="002E10"/>
                <w:sz w:val="18"/>
                <w:szCs w:val="18"/>
              </w:rPr>
              <w:t xml:space="preserve">@NewLongMoney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CCCCCC" w:sz="4" w:space="1"/>
        </w:pBdr>
        <w:spacing w:before="0" w:after="60"/>
      </w:pPr>
      <w:r>
        <w:t xml:space="preserve"/>
      </w:r>
    </w:p>
    <w:p>
      <w:pPr>
        <w:spacing w:before="0" w:after="0"/>
      </w:pPr>
      <w:r>
        <w:rPr>
          <w:rFonts w:ascii="Anton" w:cs="Anton" w:eastAsia="Anton" w:hAnsi="Anton"/>
          <w:color w:val="060809"/>
          <w:sz w:val="26"/>
          <w:szCs w:val="26"/>
        </w:rPr>
        <w:t xml:space="preserve">CLIPGANJI</w:t>
      </w:r>
      <w:r>
        <w:rPr>
          <w:rFonts w:ascii="Arial Unicode MS" w:cs="Arial Unicode MS" w:eastAsia="Arial Unicode MS" w:hAnsi="Arial Unicode MS"/>
          <w:color w:val="8A949C"/>
          <w:sz w:val="17"/>
          <w:szCs w:val="17"/>
        </w:rPr>
        <w:t xml:space="preserve">  ·  Short-Form Video Advertising  ·  Kenya  ·  2026  ·  0702 005 560  ·  @NewLongMoney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0" w:after="40"/>
    </w:pPr>
    <w:r>
      <w:t xml:space="preserve"/>
    </w:r>
  </w:p>
  <w:p>
    <w:pPr>
      <w:spacing w:before="0" w:after="0"/>
    </w:pPr>
    <w:r>
      <w:rPr>
        <w:rFonts w:ascii="Anton" w:cs="Anton" w:eastAsia="Anton" w:hAnsi="Anton"/>
        <w:color w:val="060809"/>
        <w:sz w:val="22"/>
        <w:szCs w:val="22"/>
      </w:rPr>
      <w:t xml:space="preserve">CLIPGANJI</w:t>
    </w:r>
    <w:r>
      <w:rPr>
        <w:rFonts w:ascii="Arial Unicode MS" w:cs="Arial Unicode MS" w:eastAsia="Arial Unicode MS" w:hAnsi="Arial Unicode MS"/>
        <w:color w:val="8A949C"/>
        <w:sz w:val="16"/>
        <w:szCs w:val="16"/>
      </w:rPr>
      <w:t xml:space="preserve">  ·  Short-Form Video Advertising  ·  Kenya  ·  2026  ·  0702 005 560  ·  @NewLongMoney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4A525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2026-03-09T07:16:30.310Z</dcterms:created>
  <dcterms:modified xsi:type="dcterms:W3CDTF">2026-03-09T07:16:30.310Z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