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4CA5" w:rsidRPr="0041777B" w:rsidRDefault="00914044">
      <w:pPr>
        <w:rPr>
          <w:sz w:val="48"/>
          <w:szCs w:val="48"/>
          <w:lang w:val="en-US"/>
        </w:rPr>
      </w:pPr>
      <w:r>
        <w:rPr>
          <w:sz w:val="48"/>
          <w:szCs w:val="48"/>
        </w:rPr>
        <w:t>Пять</w:t>
      </w:r>
      <w:r w:rsidRPr="0041777B">
        <w:rPr>
          <w:sz w:val="48"/>
          <w:szCs w:val="48"/>
          <w:lang w:val="en-US"/>
        </w:rPr>
        <w:t xml:space="preserve"> </w:t>
      </w:r>
      <w:r>
        <w:rPr>
          <w:sz w:val="48"/>
          <w:szCs w:val="48"/>
        </w:rPr>
        <w:t>типов</w:t>
      </w:r>
      <w:r w:rsidRPr="0041777B">
        <w:rPr>
          <w:sz w:val="48"/>
          <w:szCs w:val="48"/>
          <w:lang w:val="en-US"/>
        </w:rPr>
        <w:t xml:space="preserve"> </w:t>
      </w:r>
      <w:r>
        <w:rPr>
          <w:sz w:val="48"/>
          <w:szCs w:val="48"/>
        </w:rPr>
        <w:t>вопросов</w:t>
      </w:r>
    </w:p>
    <w:p w:rsidR="008D676E" w:rsidRPr="008D676E" w:rsidRDefault="008D676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She goes to school every day.</w:t>
      </w:r>
    </w:p>
    <w:p w:rsidR="00914044" w:rsidRDefault="00914044" w:rsidP="0091404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Общий вопрос. Вопрос задается ко всему предложению и на него можно ответить только да или нет.</w:t>
      </w:r>
      <w:r w:rsidR="0041777B">
        <w:rPr>
          <w:sz w:val="24"/>
          <w:szCs w:val="24"/>
        </w:rPr>
        <w:t xml:space="preserve"> Начинается всегда с </w:t>
      </w:r>
      <w:r w:rsidR="0041777B">
        <w:rPr>
          <w:rFonts w:eastAsia="Malgun Gothic"/>
          <w:sz w:val="24"/>
          <w:szCs w:val="24"/>
          <w:lang w:val="en-US" w:eastAsia="ko-KR"/>
        </w:rPr>
        <w:t>auxiliary</w:t>
      </w:r>
      <w:r w:rsidR="0041777B" w:rsidRPr="0041777B">
        <w:rPr>
          <w:rFonts w:eastAsia="Malgun Gothic"/>
          <w:sz w:val="24"/>
          <w:szCs w:val="24"/>
          <w:lang w:eastAsia="ko-KR"/>
        </w:rPr>
        <w:t xml:space="preserve"> </w:t>
      </w:r>
      <w:r w:rsidR="0041777B">
        <w:rPr>
          <w:rFonts w:eastAsia="Malgun Gothic"/>
          <w:sz w:val="24"/>
          <w:szCs w:val="24"/>
          <w:lang w:val="en-US" w:eastAsia="ko-KR"/>
        </w:rPr>
        <w:t>verb</w:t>
      </w:r>
      <w:r w:rsidR="0041777B" w:rsidRPr="0041777B">
        <w:rPr>
          <w:rFonts w:eastAsia="Malgun Gothic"/>
          <w:sz w:val="24"/>
          <w:szCs w:val="24"/>
          <w:lang w:eastAsia="ko-KR"/>
        </w:rPr>
        <w:t xml:space="preserve"> (</w:t>
      </w:r>
      <w:r w:rsidR="0041777B">
        <w:rPr>
          <w:rFonts w:eastAsia="Malgun Gothic"/>
          <w:sz w:val="24"/>
          <w:szCs w:val="24"/>
          <w:lang w:eastAsia="ko-KR"/>
        </w:rPr>
        <w:t>вспомогательные глаголы времен, модальные глаголы и т.д.). После вспомогательного глагола идет привычный порядок слов: подлежащее + сказуемое</w:t>
      </w:r>
    </w:p>
    <w:p w:rsidR="008D676E" w:rsidRPr="0041777B" w:rsidRDefault="008D676E" w:rsidP="008D676E">
      <w:pPr>
        <w:ind w:left="720"/>
        <w:rPr>
          <w:sz w:val="24"/>
          <w:szCs w:val="24"/>
        </w:rPr>
      </w:pPr>
      <w:r>
        <w:rPr>
          <w:sz w:val="24"/>
          <w:szCs w:val="24"/>
          <w:lang w:val="en-US"/>
        </w:rPr>
        <w:t>Does</w:t>
      </w:r>
      <w:r w:rsidRPr="004177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she</w:t>
      </w:r>
      <w:r w:rsidRPr="004177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go</w:t>
      </w:r>
      <w:r w:rsidRPr="004177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to</w:t>
      </w:r>
      <w:r w:rsidRPr="004177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school</w:t>
      </w:r>
      <w:r w:rsidRPr="004177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every</w:t>
      </w:r>
      <w:r w:rsidRPr="0041777B">
        <w:rPr>
          <w:sz w:val="24"/>
          <w:szCs w:val="24"/>
        </w:rPr>
        <w:t xml:space="preserve"> </w:t>
      </w:r>
      <w:r>
        <w:rPr>
          <w:sz w:val="24"/>
          <w:szCs w:val="24"/>
          <w:lang w:val="en-US"/>
        </w:rPr>
        <w:t>day</w:t>
      </w:r>
      <w:r w:rsidRPr="0041777B">
        <w:rPr>
          <w:sz w:val="24"/>
          <w:szCs w:val="24"/>
        </w:rPr>
        <w:t>?</w:t>
      </w:r>
    </w:p>
    <w:p w:rsidR="00914044" w:rsidRDefault="00914044" w:rsidP="0091404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Альтернативный вопрос. Выглядит как общий, только в конце ставится выбор с помощью </w:t>
      </w:r>
      <w:r>
        <w:rPr>
          <w:sz w:val="24"/>
          <w:szCs w:val="24"/>
          <w:lang w:val="en-US"/>
        </w:rPr>
        <w:t>or</w:t>
      </w:r>
      <w:r w:rsidRPr="00914044">
        <w:rPr>
          <w:sz w:val="24"/>
          <w:szCs w:val="24"/>
        </w:rPr>
        <w:t>.</w:t>
      </w:r>
      <w:r w:rsidR="0041777B">
        <w:rPr>
          <w:sz w:val="24"/>
          <w:szCs w:val="24"/>
        </w:rPr>
        <w:t xml:space="preserve"> Альтернативу можно ставить к любой части предложения (к сказуемому лучше не ставить), соответственно «или» будет после того слова к которому мы подбираем альтернативу.</w:t>
      </w:r>
    </w:p>
    <w:p w:rsidR="008D676E" w:rsidRPr="008D676E" w:rsidRDefault="008D676E" w:rsidP="008D676E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Does</w:t>
      </w:r>
      <w:r w:rsidRPr="0041777B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en-US"/>
        </w:rPr>
        <w:t>she go to school every day or every weekend?</w:t>
      </w:r>
    </w:p>
    <w:p w:rsidR="00914044" w:rsidRDefault="0041777B" w:rsidP="0091404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Вопрос к подлежащему. Мы в утвердительном предложении вместо подлежащего ставим </w:t>
      </w:r>
      <w:r>
        <w:rPr>
          <w:rFonts w:eastAsia="Malgun Gothic"/>
          <w:sz w:val="24"/>
          <w:szCs w:val="24"/>
          <w:lang w:val="en-US" w:eastAsia="ko-KR"/>
        </w:rPr>
        <w:t>Who</w:t>
      </w:r>
      <w:r w:rsidRPr="0041777B">
        <w:rPr>
          <w:rFonts w:eastAsia="Malgun Gothic"/>
          <w:sz w:val="24"/>
          <w:szCs w:val="24"/>
          <w:lang w:eastAsia="ko-KR"/>
        </w:rPr>
        <w:t xml:space="preserve"> (</w:t>
      </w:r>
      <w:r>
        <w:rPr>
          <w:rFonts w:eastAsia="Malgun Gothic"/>
          <w:sz w:val="24"/>
          <w:szCs w:val="24"/>
          <w:lang w:eastAsia="ko-KR"/>
        </w:rPr>
        <w:t xml:space="preserve">для </w:t>
      </w:r>
      <w:proofErr w:type="gramStart"/>
      <w:r>
        <w:rPr>
          <w:rFonts w:eastAsia="Malgun Gothic"/>
          <w:sz w:val="24"/>
          <w:szCs w:val="24"/>
          <w:lang w:eastAsia="ko-KR"/>
        </w:rPr>
        <w:t>одушевленных</w:t>
      </w:r>
      <w:proofErr w:type="gramEnd"/>
      <w:r>
        <w:rPr>
          <w:rFonts w:eastAsia="Malgun Gothic"/>
          <w:sz w:val="24"/>
          <w:szCs w:val="24"/>
          <w:lang w:eastAsia="ko-KR"/>
        </w:rPr>
        <w:t xml:space="preserve">) и </w:t>
      </w:r>
      <w:r>
        <w:rPr>
          <w:rFonts w:eastAsia="Malgun Gothic"/>
          <w:sz w:val="24"/>
          <w:szCs w:val="24"/>
          <w:lang w:val="en-US" w:eastAsia="ko-KR"/>
        </w:rPr>
        <w:t>What</w:t>
      </w:r>
      <w:r>
        <w:rPr>
          <w:rFonts w:eastAsia="Malgun Gothic"/>
          <w:sz w:val="24"/>
          <w:szCs w:val="24"/>
          <w:lang w:eastAsia="ko-KR"/>
        </w:rPr>
        <w:t xml:space="preserve"> (для неодушевленных). Подлежащего в этом вопросе нет, потому что оно будет ответом на этот вопрос. И в этом типе вопроса мы всегда подразумеваем третье лицо (он, она, оно).</w:t>
      </w:r>
    </w:p>
    <w:p w:rsidR="008D676E" w:rsidRPr="008D676E" w:rsidRDefault="008D676E" w:rsidP="008D676E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Who goes to school every day?</w:t>
      </w:r>
    </w:p>
    <w:p w:rsidR="00914044" w:rsidRDefault="00914044" w:rsidP="0091404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Разделительный вопрос. Выглядит </w:t>
      </w:r>
      <w:r w:rsidR="0041777B">
        <w:rPr>
          <w:sz w:val="24"/>
          <w:szCs w:val="24"/>
        </w:rPr>
        <w:t xml:space="preserve">как утвердительное </w:t>
      </w:r>
      <w:r>
        <w:rPr>
          <w:sz w:val="24"/>
          <w:szCs w:val="24"/>
        </w:rPr>
        <w:t xml:space="preserve">предложение, потом к нему задается вопрос – хвостик. Если предложение положительное, то хвостик отрицательный или наоборот. </w:t>
      </w:r>
    </w:p>
    <w:p w:rsidR="008D676E" w:rsidRPr="008D676E" w:rsidRDefault="008D676E" w:rsidP="008D676E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She goes to school every day, doesn’t she?</w:t>
      </w:r>
    </w:p>
    <w:p w:rsidR="00914044" w:rsidRDefault="00914044" w:rsidP="00914044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Специальный вопрос. Вопрос задается с помощью вопросительного слова.</w:t>
      </w:r>
      <w:r w:rsidR="0041777B">
        <w:rPr>
          <w:sz w:val="24"/>
          <w:szCs w:val="24"/>
        </w:rPr>
        <w:t xml:space="preserve"> Вопросительное слово может быть составным и состоять из нескольких слов. Структура: вопросительное слово + вспомогательный глагол + подлежащее + сказуемое. </w:t>
      </w:r>
    </w:p>
    <w:p w:rsidR="008D676E" w:rsidRDefault="008D676E" w:rsidP="008D676E">
      <w:pPr>
        <w:ind w:left="720"/>
        <w:rPr>
          <w:sz w:val="24"/>
          <w:szCs w:val="24"/>
        </w:rPr>
      </w:pPr>
      <w:r>
        <w:rPr>
          <w:sz w:val="24"/>
          <w:szCs w:val="24"/>
          <w:lang w:val="en-US"/>
        </w:rPr>
        <w:t>How often does she go to school?</w:t>
      </w:r>
    </w:p>
    <w:p w:rsidR="0041777B" w:rsidRDefault="0041777B" w:rsidP="008D676E">
      <w:pPr>
        <w:ind w:left="720"/>
        <w:rPr>
          <w:sz w:val="24"/>
          <w:szCs w:val="24"/>
        </w:rPr>
      </w:pPr>
    </w:p>
    <w:p w:rsidR="0041777B" w:rsidRPr="0041777B" w:rsidRDefault="0041777B" w:rsidP="008D676E">
      <w:pPr>
        <w:ind w:left="720"/>
        <w:rPr>
          <w:sz w:val="24"/>
          <w:szCs w:val="24"/>
          <w:lang w:val="en-US"/>
        </w:rPr>
      </w:pPr>
      <w:r>
        <w:rPr>
          <w:sz w:val="24"/>
          <w:szCs w:val="24"/>
        </w:rPr>
        <w:t>Во всех вопросах двигается только функциональная часть, остальное так и остается «болтаться» между подлежащим и сказуемым. Например</w:t>
      </w:r>
      <w:r w:rsidRPr="0041777B">
        <w:rPr>
          <w:sz w:val="24"/>
          <w:szCs w:val="24"/>
          <w:lang w:val="en-US"/>
        </w:rPr>
        <w:t>:</w:t>
      </w:r>
    </w:p>
    <w:p w:rsidR="0041777B" w:rsidRDefault="0041777B" w:rsidP="0041777B">
      <w:pPr>
        <w:numPr>
          <w:ilvl w:val="0"/>
          <w:numId w:val="2"/>
        </w:numPr>
        <w:rPr>
          <w:rFonts w:eastAsia="Malgun Gothic"/>
          <w:sz w:val="24"/>
          <w:szCs w:val="24"/>
          <w:lang w:val="en-US" w:eastAsia="ko-KR"/>
        </w:rPr>
      </w:pPr>
      <w:r>
        <w:rPr>
          <w:rFonts w:eastAsia="Malgun Gothic"/>
          <w:sz w:val="24"/>
          <w:szCs w:val="24"/>
          <w:lang w:val="en-US" w:eastAsia="ko-KR"/>
        </w:rPr>
        <w:t xml:space="preserve">He has got a car. - </w:t>
      </w:r>
      <w:r w:rsidRPr="0041777B">
        <w:rPr>
          <w:rFonts w:eastAsia="Malgun Gothic"/>
          <w:sz w:val="24"/>
          <w:szCs w:val="24"/>
          <w:lang w:val="en-US" w:eastAsia="ko-KR"/>
        </w:rPr>
        <w:t>Has he got a car?</w:t>
      </w:r>
    </w:p>
    <w:p w:rsidR="0041777B" w:rsidRPr="0041777B" w:rsidRDefault="0041777B" w:rsidP="0041777B">
      <w:pPr>
        <w:numPr>
          <w:ilvl w:val="0"/>
          <w:numId w:val="2"/>
        </w:numPr>
        <w:rPr>
          <w:rFonts w:eastAsia="Malgun Gothic"/>
          <w:sz w:val="24"/>
          <w:szCs w:val="24"/>
          <w:lang w:val="en-US" w:eastAsia="ko-KR"/>
        </w:rPr>
      </w:pPr>
      <w:r>
        <w:rPr>
          <w:rFonts w:eastAsia="Malgun Gothic"/>
          <w:sz w:val="24"/>
          <w:szCs w:val="24"/>
          <w:lang w:val="en-US" w:eastAsia="ko-KR"/>
        </w:rPr>
        <w:t xml:space="preserve">They will be reading this book. </w:t>
      </w:r>
      <w:r w:rsidR="00001890">
        <w:rPr>
          <w:rFonts w:eastAsia="Malgun Gothic"/>
          <w:sz w:val="24"/>
          <w:szCs w:val="24"/>
          <w:lang w:val="en-US" w:eastAsia="ko-KR"/>
        </w:rPr>
        <w:t>–</w:t>
      </w:r>
      <w:r>
        <w:rPr>
          <w:rFonts w:eastAsia="Malgun Gothic"/>
          <w:sz w:val="24"/>
          <w:szCs w:val="24"/>
          <w:lang w:val="en-US" w:eastAsia="ko-KR"/>
        </w:rPr>
        <w:t xml:space="preserve"> </w:t>
      </w:r>
      <w:r w:rsidR="00001890">
        <w:rPr>
          <w:rFonts w:eastAsia="Malgun Gothic"/>
          <w:sz w:val="24"/>
          <w:szCs w:val="24"/>
          <w:lang w:val="en-US" w:eastAsia="ko-KR"/>
        </w:rPr>
        <w:t>Will they be rea</w:t>
      </w:r>
      <w:bookmarkStart w:id="0" w:name="_GoBack"/>
      <w:bookmarkEnd w:id="0"/>
      <w:r w:rsidR="00001890">
        <w:rPr>
          <w:rFonts w:eastAsia="Malgun Gothic"/>
          <w:sz w:val="24"/>
          <w:szCs w:val="24"/>
          <w:lang w:val="en-US" w:eastAsia="ko-KR"/>
        </w:rPr>
        <w:t>ding this book?</w:t>
      </w:r>
    </w:p>
    <w:p w:rsidR="0041777B" w:rsidRPr="0041777B" w:rsidRDefault="0041777B" w:rsidP="008D676E">
      <w:pPr>
        <w:ind w:left="720"/>
        <w:rPr>
          <w:rFonts w:eastAsia="Malgun Gothic"/>
          <w:sz w:val="24"/>
          <w:szCs w:val="24"/>
          <w:lang w:val="en-US" w:eastAsia="ko-KR"/>
        </w:rPr>
      </w:pPr>
    </w:p>
    <w:sectPr w:rsidR="0041777B" w:rsidRPr="0041777B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C30575"/>
    <w:multiLevelType w:val="hybridMultilevel"/>
    <w:tmpl w:val="570A79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307F1C"/>
    <w:multiLevelType w:val="hybridMultilevel"/>
    <w:tmpl w:val="74F2E7F2"/>
    <w:lvl w:ilvl="0" w:tplc="C7F45A0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/>
  <w:bordersDoNotSurroundFooter/>
  <w:proofState w:spelling="clean" w:grammar="clean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14044"/>
    <w:rsid w:val="00001890"/>
    <w:rsid w:val="00134CA5"/>
    <w:rsid w:val="0041777B"/>
    <w:rsid w:val="008D676E"/>
    <w:rsid w:val="00914044"/>
    <w:rsid w:val="00E12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Times New Roman" w:hAnsi="Calibri" w:cs="Times New Roman"/>
        <w:lang w:val="ru-R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щ</dc:creator>
  <cp:keywords/>
  <dc:description/>
  <cp:lastModifiedBy>Леастро</cp:lastModifiedBy>
  <cp:revision>4</cp:revision>
  <dcterms:created xsi:type="dcterms:W3CDTF">2017-10-17T21:44:00Z</dcterms:created>
  <dcterms:modified xsi:type="dcterms:W3CDTF">2018-11-25T18:51:00Z</dcterms:modified>
</cp:coreProperties>
</file>