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AE" w:rsidRDefault="002A31AE" w:rsidP="002A31AE">
      <w:pPr>
        <w:pStyle w:val="Legenda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Budget for spring quarter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026"/>
        <w:gridCol w:w="1219"/>
        <w:gridCol w:w="1219"/>
        <w:gridCol w:w="1673"/>
      </w:tblGrid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Name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Duration - days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Begin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End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Costs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1st iteration of final product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31/03/14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11/04/14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R$ 1.000,00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 xml:space="preserve">2nd 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2A31AE">
              <w:rPr>
                <w:rFonts w:ascii="Calibri" w:eastAsia="Times New Roman" w:hAnsi="Calibri" w:cs="Times New Roman"/>
                <w:color w:val="000000"/>
              </w:rPr>
              <w:t>teration of final product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11/04/14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24/04/14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R$ 2.500,00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Integration of Sub-Systems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24/04/14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13/05/14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R$ 1.000,00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3rd iteration of final product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13/05/14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30/05/14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R$ 2.000,00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Finalization of product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28/05/14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05/06/14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R$ 700,00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SUDS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12/05/14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12/05/14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R$ 1.000,00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EXPE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03/05/14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10/06/14</w:t>
            </w: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R$ 2.000,00</w:t>
            </w:r>
          </w:p>
        </w:tc>
      </w:tr>
      <w:tr w:rsidR="002A31AE" w:rsidRPr="002A31AE" w:rsidTr="002A31AE">
        <w:trPr>
          <w:jc w:val="center"/>
        </w:trPr>
        <w:tc>
          <w:tcPr>
            <w:tcW w:w="24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Emergency Funds</w:t>
            </w:r>
          </w:p>
        </w:tc>
        <w:tc>
          <w:tcPr>
            <w:tcW w:w="1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A31AE" w:rsidRPr="002A31AE" w:rsidRDefault="002A31AE" w:rsidP="002A3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A31AE">
              <w:rPr>
                <w:rFonts w:ascii="Calibri" w:eastAsia="Times New Roman" w:hAnsi="Calibri" w:cs="Times New Roman"/>
                <w:color w:val="000000"/>
              </w:rPr>
              <w:t xml:space="preserve">R$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2A31AE">
              <w:rPr>
                <w:rFonts w:ascii="Calibri" w:eastAsia="Times New Roman" w:hAnsi="Calibri" w:cs="Times New Roman"/>
                <w:color w:val="000000"/>
              </w:rPr>
              <w:t>.000,00</w:t>
            </w:r>
          </w:p>
        </w:tc>
      </w:tr>
    </w:tbl>
    <w:p w:rsidR="00216A0C" w:rsidRDefault="00216A0C"/>
    <w:p w:rsidR="002A31AE" w:rsidRDefault="002A31AE"/>
    <w:p w:rsidR="002A31AE" w:rsidRDefault="002A31AE" w:rsidP="002A31AE">
      <w:pPr>
        <w:keepNext/>
      </w:pPr>
      <w:r>
        <w:rPr>
          <w:noProof/>
        </w:rPr>
        <w:drawing>
          <wp:inline distT="0" distB="0" distL="0" distR="0" wp14:anchorId="0E52EBB1" wp14:editId="1E28B0FB">
            <wp:extent cx="5612765" cy="3027045"/>
            <wp:effectExtent l="19050" t="19050" r="26035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02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31AE" w:rsidRDefault="002A31AE" w:rsidP="002A31AE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Gantt Diagram spring quarter</w:t>
      </w:r>
    </w:p>
    <w:sectPr w:rsidR="002A3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AE"/>
    <w:rsid w:val="00216A0C"/>
    <w:rsid w:val="002A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1A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A31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1A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A31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Durão</dc:creator>
  <cp:lastModifiedBy>Luiz Durão</cp:lastModifiedBy>
  <cp:revision>1</cp:revision>
  <dcterms:created xsi:type="dcterms:W3CDTF">2014-03-17T00:30:00Z</dcterms:created>
  <dcterms:modified xsi:type="dcterms:W3CDTF">2014-03-17T00:39:00Z</dcterms:modified>
</cp:coreProperties>
</file>