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0E" w:rsidRDefault="00DC054F" w:rsidP="003C0EE5">
      <w:r>
        <w:rPr>
          <w:noProof/>
        </w:rPr>
        <w:drawing>
          <wp:anchor distT="0" distB="0" distL="114300" distR="114300" simplePos="0" relativeHeight="251657728" behindDoc="0" locked="0" layoutInCell="1" allowOverlap="1">
            <wp:simplePos x="0" y="0"/>
            <wp:positionH relativeFrom="column">
              <wp:posOffset>-520065</wp:posOffset>
            </wp:positionH>
            <wp:positionV relativeFrom="paragraph">
              <wp:posOffset>-683260</wp:posOffset>
            </wp:positionV>
            <wp:extent cx="2667000" cy="666750"/>
            <wp:effectExtent l="0" t="0" r="0" b="0"/>
            <wp:wrapNone/>
            <wp:docPr id="2" name="Image 2" descr="Le Directeur général des élections du Québe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Directeur général des élections du Québec">
                      <a:hlinkClick r:id="rId4"/>
                    </pic:cNvPr>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67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6AD7" w:rsidRDefault="00E96AD7" w:rsidP="00984DAE">
      <w:pPr>
        <w:jc w:val="center"/>
        <w:outlineLvl w:val="0"/>
        <w:rPr>
          <w:b/>
          <w:bCs/>
          <w:sz w:val="28"/>
          <w:szCs w:val="28"/>
        </w:rPr>
      </w:pPr>
      <w:r w:rsidRPr="003C0EE5">
        <w:rPr>
          <w:b/>
          <w:bCs/>
          <w:sz w:val="28"/>
          <w:szCs w:val="28"/>
        </w:rPr>
        <w:t xml:space="preserve">Circonscriptions électorales </w:t>
      </w:r>
      <w:r w:rsidR="00BC3CC5" w:rsidRPr="003C0EE5">
        <w:rPr>
          <w:b/>
          <w:bCs/>
          <w:sz w:val="28"/>
          <w:szCs w:val="28"/>
        </w:rPr>
        <w:t xml:space="preserve">provinciales </w:t>
      </w:r>
      <w:r w:rsidR="00984DAE">
        <w:rPr>
          <w:b/>
          <w:bCs/>
          <w:sz w:val="28"/>
          <w:szCs w:val="28"/>
        </w:rPr>
        <w:t>201</w:t>
      </w:r>
      <w:r w:rsidR="00D07A1E">
        <w:rPr>
          <w:b/>
          <w:bCs/>
          <w:sz w:val="28"/>
          <w:szCs w:val="28"/>
        </w:rPr>
        <w:t>7</w:t>
      </w:r>
      <w:bookmarkStart w:id="0" w:name="_GoBack"/>
      <w:bookmarkEnd w:id="0"/>
    </w:p>
    <w:p w:rsidR="003C0EE5" w:rsidRPr="00B80F25" w:rsidRDefault="003C0EE5" w:rsidP="003C0EE5">
      <w:pPr>
        <w:jc w:val="center"/>
        <w:outlineLvl w:val="0"/>
        <w:rPr>
          <w:b/>
          <w:bCs/>
          <w:sz w:val="28"/>
          <w:szCs w:val="28"/>
        </w:rPr>
      </w:pPr>
    </w:p>
    <w:p w:rsidR="00BC3CC5" w:rsidRDefault="00BC3CC5" w:rsidP="00293766"/>
    <w:p w:rsidR="00293766" w:rsidRDefault="00293766" w:rsidP="00293766"/>
    <w:p w:rsidR="00BC3CC5" w:rsidRPr="00293766" w:rsidRDefault="00BC3CC5" w:rsidP="00293766">
      <w:pPr>
        <w:jc w:val="center"/>
        <w:outlineLvl w:val="0"/>
      </w:pPr>
      <w:r w:rsidRPr="00293766">
        <w:rPr>
          <w:b/>
          <w:bCs/>
        </w:rPr>
        <w:t>Information</w:t>
      </w:r>
      <w:r w:rsidR="000A43CB" w:rsidRPr="00293766">
        <w:rPr>
          <w:b/>
          <w:bCs/>
        </w:rPr>
        <w:t xml:space="preserve"> sur la donnée</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24"/>
        <w:gridCol w:w="6636"/>
      </w:tblGrid>
      <w:tr w:rsidR="00F16205" w:rsidRPr="00293766">
        <w:tc>
          <w:tcPr>
            <w:tcW w:w="2808" w:type="dxa"/>
          </w:tcPr>
          <w:p w:rsidR="00F16205" w:rsidRPr="00293766" w:rsidRDefault="00F16205" w:rsidP="004F450E">
            <w:pPr>
              <w:tabs>
                <w:tab w:val="left" w:pos="1980"/>
              </w:tabs>
              <w:spacing w:before="120"/>
              <w:rPr>
                <w:b/>
                <w:bCs/>
                <w:sz w:val="20"/>
                <w:szCs w:val="20"/>
              </w:rPr>
            </w:pPr>
            <w:r w:rsidRPr="00293766">
              <w:rPr>
                <w:b/>
                <w:bCs/>
                <w:sz w:val="20"/>
                <w:szCs w:val="20"/>
              </w:rPr>
              <w:t>Titre</w:t>
            </w:r>
          </w:p>
        </w:tc>
        <w:tc>
          <w:tcPr>
            <w:tcW w:w="6768" w:type="dxa"/>
          </w:tcPr>
          <w:p w:rsidR="00F16205" w:rsidRPr="00293766" w:rsidRDefault="00F16205" w:rsidP="004F450E">
            <w:pPr>
              <w:tabs>
                <w:tab w:val="left" w:pos="1980"/>
              </w:tabs>
              <w:spacing w:before="120"/>
              <w:ind w:left="1980" w:hanging="1980"/>
              <w:rPr>
                <w:sz w:val="20"/>
                <w:szCs w:val="20"/>
              </w:rPr>
            </w:pPr>
            <w:r w:rsidRPr="00293766">
              <w:rPr>
                <w:sz w:val="20"/>
                <w:szCs w:val="20"/>
              </w:rPr>
              <w:t>Les circonscriptions électorales provinciales du Québec</w:t>
            </w:r>
          </w:p>
        </w:tc>
      </w:tr>
      <w:tr w:rsidR="00F16205" w:rsidRPr="00293766">
        <w:trPr>
          <w:trHeight w:val="750"/>
        </w:trPr>
        <w:tc>
          <w:tcPr>
            <w:tcW w:w="2808" w:type="dxa"/>
          </w:tcPr>
          <w:p w:rsidR="00F16205" w:rsidRPr="00293766" w:rsidRDefault="00F16205" w:rsidP="004F450E">
            <w:pPr>
              <w:tabs>
                <w:tab w:val="left" w:pos="1980"/>
              </w:tabs>
              <w:spacing w:before="120"/>
              <w:rPr>
                <w:b/>
                <w:bCs/>
                <w:sz w:val="20"/>
                <w:szCs w:val="20"/>
              </w:rPr>
            </w:pPr>
            <w:r w:rsidRPr="00293766">
              <w:rPr>
                <w:b/>
                <w:bCs/>
                <w:sz w:val="20"/>
                <w:szCs w:val="20"/>
              </w:rPr>
              <w:t>Description</w:t>
            </w:r>
          </w:p>
        </w:tc>
        <w:tc>
          <w:tcPr>
            <w:tcW w:w="6768" w:type="dxa"/>
          </w:tcPr>
          <w:p w:rsidR="00B80F25" w:rsidRDefault="00B80F25" w:rsidP="00B80F25">
            <w:pPr>
              <w:autoSpaceDE w:val="0"/>
              <w:autoSpaceDN w:val="0"/>
              <w:adjustRightInd w:val="0"/>
              <w:rPr>
                <w:sz w:val="20"/>
                <w:szCs w:val="20"/>
              </w:rPr>
            </w:pPr>
          </w:p>
          <w:p w:rsidR="00D97613" w:rsidRPr="00C51013" w:rsidRDefault="00D97613" w:rsidP="00D97613">
            <w:pPr>
              <w:autoSpaceDE w:val="0"/>
              <w:autoSpaceDN w:val="0"/>
              <w:adjustRightInd w:val="0"/>
              <w:rPr>
                <w:sz w:val="20"/>
                <w:szCs w:val="20"/>
              </w:rPr>
            </w:pPr>
            <w:r w:rsidRPr="00C51013">
              <w:rPr>
                <w:sz w:val="20"/>
                <w:szCs w:val="20"/>
              </w:rPr>
              <w:t xml:space="preserve">Les circonscriptions électorales sont celles décrites par la Commission de la représentation électorale </w:t>
            </w:r>
            <w:r w:rsidRPr="004E5E59">
              <w:rPr>
                <w:sz w:val="20"/>
                <w:szCs w:val="20"/>
              </w:rPr>
              <w:t>à la Gazette officielle du Québec du 2 mars 2017 (G.O., partie 2, no 9B, 2 mars 2017)</w:t>
            </w:r>
            <w:r w:rsidRPr="00C51013">
              <w:rPr>
                <w:sz w:val="20"/>
                <w:szCs w:val="20"/>
              </w:rPr>
              <w:t xml:space="preserve">.  Elles </w:t>
            </w:r>
            <w:r>
              <w:rPr>
                <w:sz w:val="20"/>
                <w:szCs w:val="20"/>
              </w:rPr>
              <w:t>entreront</w:t>
            </w:r>
            <w:r w:rsidRPr="00C51013">
              <w:rPr>
                <w:sz w:val="20"/>
                <w:szCs w:val="20"/>
              </w:rPr>
              <w:t xml:space="preserve"> en vigueur </w:t>
            </w:r>
            <w:r>
              <w:rPr>
                <w:sz w:val="20"/>
                <w:szCs w:val="20"/>
              </w:rPr>
              <w:t>lorsque la législature aura pris fin en application de la Loi sur</w:t>
            </w:r>
            <w:r w:rsidRPr="00C51013">
              <w:rPr>
                <w:sz w:val="20"/>
                <w:szCs w:val="20"/>
              </w:rPr>
              <w:t xml:space="preserve"> l’Assemblée nationale</w:t>
            </w:r>
            <w:r>
              <w:rPr>
                <w:sz w:val="20"/>
                <w:szCs w:val="20"/>
              </w:rPr>
              <w:t xml:space="preserve"> (chapitre A-23.1)</w:t>
            </w:r>
            <w:r w:rsidRPr="00C51013">
              <w:rPr>
                <w:sz w:val="20"/>
                <w:szCs w:val="20"/>
              </w:rPr>
              <w:t>.</w:t>
            </w:r>
          </w:p>
          <w:p w:rsidR="00F16205" w:rsidRPr="00293766" w:rsidRDefault="00F16205" w:rsidP="00B80F25">
            <w:pPr>
              <w:tabs>
                <w:tab w:val="left" w:pos="1980"/>
              </w:tabs>
              <w:spacing w:before="120"/>
              <w:jc w:val="both"/>
              <w:rPr>
                <w:sz w:val="20"/>
                <w:szCs w:val="20"/>
              </w:rPr>
            </w:pPr>
          </w:p>
        </w:tc>
      </w:tr>
      <w:tr w:rsidR="00F16205" w:rsidRPr="00293766">
        <w:tc>
          <w:tcPr>
            <w:tcW w:w="2808" w:type="dxa"/>
          </w:tcPr>
          <w:p w:rsidR="00F16205" w:rsidRPr="00293766" w:rsidRDefault="00F16205" w:rsidP="004F450E">
            <w:pPr>
              <w:tabs>
                <w:tab w:val="left" w:pos="1980"/>
              </w:tabs>
              <w:spacing w:before="120"/>
              <w:rPr>
                <w:b/>
                <w:bCs/>
                <w:sz w:val="20"/>
                <w:szCs w:val="20"/>
              </w:rPr>
            </w:pPr>
            <w:r w:rsidRPr="00293766">
              <w:rPr>
                <w:b/>
                <w:bCs/>
                <w:sz w:val="20"/>
                <w:szCs w:val="20"/>
              </w:rPr>
              <w:t>Organisme producteur</w:t>
            </w:r>
          </w:p>
        </w:tc>
        <w:tc>
          <w:tcPr>
            <w:tcW w:w="6768" w:type="dxa"/>
          </w:tcPr>
          <w:p w:rsidR="00F16205" w:rsidRPr="00293766" w:rsidRDefault="00F16205" w:rsidP="004F450E">
            <w:pPr>
              <w:tabs>
                <w:tab w:val="left" w:pos="1980"/>
              </w:tabs>
              <w:spacing w:before="120"/>
              <w:rPr>
                <w:sz w:val="20"/>
                <w:szCs w:val="20"/>
              </w:rPr>
            </w:pPr>
            <w:r w:rsidRPr="00293766">
              <w:rPr>
                <w:sz w:val="20"/>
                <w:szCs w:val="20"/>
              </w:rPr>
              <w:t>Le Directeur général des élections du Québec</w:t>
            </w:r>
          </w:p>
        </w:tc>
      </w:tr>
      <w:tr w:rsidR="00F16205" w:rsidRPr="00293766">
        <w:tc>
          <w:tcPr>
            <w:tcW w:w="2808" w:type="dxa"/>
          </w:tcPr>
          <w:p w:rsidR="00F16205" w:rsidRPr="00293766" w:rsidRDefault="00F16205" w:rsidP="004F450E">
            <w:pPr>
              <w:tabs>
                <w:tab w:val="left" w:pos="1980"/>
              </w:tabs>
              <w:spacing w:before="120"/>
              <w:rPr>
                <w:b/>
                <w:bCs/>
                <w:sz w:val="20"/>
                <w:szCs w:val="20"/>
              </w:rPr>
            </w:pPr>
            <w:r w:rsidRPr="00293766">
              <w:rPr>
                <w:b/>
                <w:bCs/>
                <w:sz w:val="20"/>
                <w:szCs w:val="20"/>
              </w:rPr>
              <w:t>État</w:t>
            </w:r>
          </w:p>
        </w:tc>
        <w:tc>
          <w:tcPr>
            <w:tcW w:w="6768" w:type="dxa"/>
          </w:tcPr>
          <w:p w:rsidR="00F16205" w:rsidRPr="00293766" w:rsidRDefault="00F16205" w:rsidP="004F450E">
            <w:pPr>
              <w:tabs>
                <w:tab w:val="left" w:pos="1980"/>
              </w:tabs>
              <w:spacing w:before="120"/>
              <w:rPr>
                <w:sz w:val="20"/>
                <w:szCs w:val="20"/>
              </w:rPr>
            </w:pPr>
            <w:r w:rsidRPr="00293766">
              <w:rPr>
                <w:sz w:val="20"/>
                <w:szCs w:val="20"/>
              </w:rPr>
              <w:t>Complet</w:t>
            </w:r>
          </w:p>
        </w:tc>
      </w:tr>
      <w:tr w:rsidR="00545000" w:rsidRPr="00293766">
        <w:tc>
          <w:tcPr>
            <w:tcW w:w="2808" w:type="dxa"/>
          </w:tcPr>
          <w:p w:rsidR="00545000" w:rsidRPr="00293766" w:rsidRDefault="00984DAE" w:rsidP="004F450E">
            <w:pPr>
              <w:tabs>
                <w:tab w:val="left" w:pos="1980"/>
              </w:tabs>
              <w:spacing w:before="120"/>
              <w:rPr>
                <w:b/>
                <w:bCs/>
                <w:sz w:val="20"/>
                <w:szCs w:val="20"/>
              </w:rPr>
            </w:pPr>
            <w:r>
              <w:rPr>
                <w:b/>
                <w:bCs/>
                <w:sz w:val="20"/>
                <w:szCs w:val="20"/>
              </w:rPr>
              <w:t>Entrée en vigueur</w:t>
            </w:r>
          </w:p>
        </w:tc>
        <w:tc>
          <w:tcPr>
            <w:tcW w:w="6768" w:type="dxa"/>
          </w:tcPr>
          <w:p w:rsidR="00545000" w:rsidRPr="00293766" w:rsidRDefault="00D97613" w:rsidP="004F450E">
            <w:pPr>
              <w:tabs>
                <w:tab w:val="left" w:pos="1980"/>
              </w:tabs>
              <w:spacing w:before="120"/>
              <w:rPr>
                <w:sz w:val="20"/>
                <w:szCs w:val="20"/>
              </w:rPr>
            </w:pPr>
            <w:r>
              <w:rPr>
                <w:sz w:val="20"/>
                <w:szCs w:val="20"/>
              </w:rPr>
              <w:t>Lorsque la législature aura pris fin en application de la Loi sur</w:t>
            </w:r>
            <w:r w:rsidRPr="00C51013">
              <w:rPr>
                <w:sz w:val="20"/>
                <w:szCs w:val="20"/>
              </w:rPr>
              <w:t xml:space="preserve"> l’Assemblée nationale</w:t>
            </w:r>
            <w:r>
              <w:rPr>
                <w:sz w:val="20"/>
                <w:szCs w:val="20"/>
              </w:rPr>
              <w:t xml:space="preserve"> (chapitre A-23.1).</w:t>
            </w:r>
          </w:p>
        </w:tc>
      </w:tr>
      <w:tr w:rsidR="00F16205" w:rsidRPr="00293766">
        <w:tc>
          <w:tcPr>
            <w:tcW w:w="2808" w:type="dxa"/>
          </w:tcPr>
          <w:p w:rsidR="00F16205" w:rsidRPr="00293766" w:rsidRDefault="00F16205" w:rsidP="004F450E">
            <w:pPr>
              <w:tabs>
                <w:tab w:val="left" w:pos="1980"/>
              </w:tabs>
              <w:spacing w:before="120"/>
              <w:rPr>
                <w:b/>
                <w:bCs/>
                <w:sz w:val="20"/>
                <w:szCs w:val="20"/>
              </w:rPr>
            </w:pPr>
            <w:r w:rsidRPr="00293766">
              <w:rPr>
                <w:b/>
                <w:bCs/>
                <w:sz w:val="20"/>
                <w:szCs w:val="20"/>
              </w:rPr>
              <w:t>Cycle de mise à jour</w:t>
            </w:r>
          </w:p>
        </w:tc>
        <w:tc>
          <w:tcPr>
            <w:tcW w:w="6768" w:type="dxa"/>
          </w:tcPr>
          <w:p w:rsidR="00F16205" w:rsidRPr="00293766" w:rsidRDefault="00F16205" w:rsidP="004F450E">
            <w:pPr>
              <w:tabs>
                <w:tab w:val="left" w:pos="1980"/>
              </w:tabs>
              <w:spacing w:before="120"/>
              <w:rPr>
                <w:sz w:val="20"/>
                <w:szCs w:val="20"/>
              </w:rPr>
            </w:pPr>
            <w:r w:rsidRPr="00293766">
              <w:rPr>
                <w:sz w:val="20"/>
                <w:szCs w:val="20"/>
              </w:rPr>
              <w:t>Irrégulier</w:t>
            </w:r>
          </w:p>
        </w:tc>
      </w:tr>
      <w:tr w:rsidR="00F16205" w:rsidRPr="00293766">
        <w:tc>
          <w:tcPr>
            <w:tcW w:w="2808" w:type="dxa"/>
          </w:tcPr>
          <w:p w:rsidR="00F16205" w:rsidRPr="00293766" w:rsidRDefault="003008D9" w:rsidP="004F450E">
            <w:pPr>
              <w:tabs>
                <w:tab w:val="left" w:pos="1980"/>
              </w:tabs>
              <w:spacing w:before="120"/>
              <w:rPr>
                <w:b/>
                <w:bCs/>
                <w:sz w:val="20"/>
                <w:szCs w:val="20"/>
              </w:rPr>
            </w:pPr>
            <w:r w:rsidRPr="00293766">
              <w:rPr>
                <w:b/>
                <w:bCs/>
                <w:sz w:val="20"/>
                <w:szCs w:val="20"/>
              </w:rPr>
              <w:t>C</w:t>
            </w:r>
            <w:r w:rsidR="0085358D" w:rsidRPr="00293766">
              <w:rPr>
                <w:b/>
                <w:bCs/>
                <w:sz w:val="20"/>
                <w:szCs w:val="20"/>
              </w:rPr>
              <w:t xml:space="preserve">ommande </w:t>
            </w:r>
            <w:r w:rsidRPr="00293766">
              <w:rPr>
                <w:b/>
                <w:bCs/>
                <w:sz w:val="20"/>
                <w:szCs w:val="20"/>
              </w:rPr>
              <w:t>en ligne</w:t>
            </w:r>
          </w:p>
        </w:tc>
        <w:tc>
          <w:tcPr>
            <w:tcW w:w="6768" w:type="dxa"/>
          </w:tcPr>
          <w:p w:rsidR="00F16205" w:rsidRPr="00293766" w:rsidRDefault="00A51C95" w:rsidP="004F450E">
            <w:pPr>
              <w:tabs>
                <w:tab w:val="left" w:pos="1980"/>
              </w:tabs>
              <w:spacing w:before="120"/>
              <w:rPr>
                <w:sz w:val="20"/>
                <w:szCs w:val="20"/>
              </w:rPr>
            </w:pPr>
            <w:r w:rsidRPr="00293766">
              <w:rPr>
                <w:sz w:val="20"/>
                <w:szCs w:val="20"/>
              </w:rPr>
              <w:t>Non</w:t>
            </w:r>
          </w:p>
        </w:tc>
      </w:tr>
      <w:tr w:rsidR="009B4EE2" w:rsidRPr="00293766">
        <w:tc>
          <w:tcPr>
            <w:tcW w:w="2808" w:type="dxa"/>
          </w:tcPr>
          <w:p w:rsidR="009B4EE2" w:rsidRPr="00293766" w:rsidRDefault="00C24432" w:rsidP="004F450E">
            <w:pPr>
              <w:tabs>
                <w:tab w:val="left" w:pos="1980"/>
              </w:tabs>
              <w:spacing w:before="120"/>
              <w:rPr>
                <w:b/>
                <w:bCs/>
                <w:sz w:val="20"/>
                <w:szCs w:val="20"/>
              </w:rPr>
            </w:pPr>
            <w:r w:rsidRPr="00293766">
              <w:rPr>
                <w:b/>
                <w:bCs/>
                <w:sz w:val="20"/>
                <w:szCs w:val="20"/>
              </w:rPr>
              <w:t>Coût</w:t>
            </w:r>
          </w:p>
        </w:tc>
        <w:tc>
          <w:tcPr>
            <w:tcW w:w="6768" w:type="dxa"/>
          </w:tcPr>
          <w:p w:rsidR="009B4EE2" w:rsidRPr="00293766" w:rsidRDefault="00C24432" w:rsidP="004F450E">
            <w:pPr>
              <w:tabs>
                <w:tab w:val="left" w:pos="1980"/>
              </w:tabs>
              <w:spacing w:before="120"/>
              <w:rPr>
                <w:sz w:val="20"/>
                <w:szCs w:val="20"/>
              </w:rPr>
            </w:pPr>
            <w:r w:rsidRPr="00293766">
              <w:rPr>
                <w:sz w:val="20"/>
                <w:szCs w:val="20"/>
              </w:rPr>
              <w:t>Gratuit</w:t>
            </w:r>
          </w:p>
        </w:tc>
      </w:tr>
      <w:tr w:rsidR="009B4EE2" w:rsidRPr="00293766">
        <w:tc>
          <w:tcPr>
            <w:tcW w:w="2808" w:type="dxa"/>
          </w:tcPr>
          <w:p w:rsidR="009B4EE2" w:rsidRPr="00293766" w:rsidRDefault="00C24432" w:rsidP="004F450E">
            <w:pPr>
              <w:tabs>
                <w:tab w:val="left" w:pos="1980"/>
              </w:tabs>
              <w:spacing w:before="120"/>
              <w:rPr>
                <w:b/>
                <w:bCs/>
                <w:sz w:val="20"/>
                <w:szCs w:val="20"/>
              </w:rPr>
            </w:pPr>
            <w:r w:rsidRPr="00293766">
              <w:rPr>
                <w:b/>
                <w:bCs/>
                <w:sz w:val="20"/>
                <w:szCs w:val="20"/>
              </w:rPr>
              <w:t>Accessibilité</w:t>
            </w:r>
          </w:p>
        </w:tc>
        <w:tc>
          <w:tcPr>
            <w:tcW w:w="6768" w:type="dxa"/>
          </w:tcPr>
          <w:p w:rsidR="009B4EE2" w:rsidRPr="00293766" w:rsidRDefault="00C24432" w:rsidP="004F450E">
            <w:pPr>
              <w:tabs>
                <w:tab w:val="left" w:pos="1980"/>
              </w:tabs>
              <w:spacing w:before="120"/>
              <w:rPr>
                <w:sz w:val="20"/>
                <w:szCs w:val="20"/>
              </w:rPr>
            </w:pPr>
            <w:r w:rsidRPr="00293766">
              <w:rPr>
                <w:sz w:val="20"/>
                <w:szCs w:val="20"/>
              </w:rPr>
              <w:t xml:space="preserve">Par </w:t>
            </w:r>
            <w:r w:rsidR="00440B87">
              <w:rPr>
                <w:sz w:val="20"/>
                <w:szCs w:val="20"/>
              </w:rPr>
              <w:t>CD</w:t>
            </w:r>
            <w:r w:rsidRPr="00293766">
              <w:rPr>
                <w:sz w:val="20"/>
                <w:szCs w:val="20"/>
              </w:rPr>
              <w:t xml:space="preserve"> ou </w:t>
            </w:r>
            <w:r w:rsidR="00363EFC" w:rsidRPr="00293766">
              <w:rPr>
                <w:sz w:val="20"/>
                <w:szCs w:val="20"/>
              </w:rPr>
              <w:t>sur le WEB</w:t>
            </w:r>
          </w:p>
        </w:tc>
      </w:tr>
      <w:tr w:rsidR="00D46759" w:rsidRPr="00293766">
        <w:tc>
          <w:tcPr>
            <w:tcW w:w="2808" w:type="dxa"/>
          </w:tcPr>
          <w:p w:rsidR="00D46759" w:rsidRPr="00293766" w:rsidRDefault="00D46759" w:rsidP="004F450E">
            <w:pPr>
              <w:tabs>
                <w:tab w:val="left" w:pos="1980"/>
              </w:tabs>
              <w:spacing w:before="120"/>
              <w:rPr>
                <w:b/>
                <w:bCs/>
                <w:sz w:val="20"/>
                <w:szCs w:val="20"/>
              </w:rPr>
            </w:pPr>
            <w:r w:rsidRPr="00293766">
              <w:rPr>
                <w:b/>
                <w:bCs/>
                <w:sz w:val="20"/>
                <w:szCs w:val="20"/>
              </w:rPr>
              <w:t>Disponibilité au public</w:t>
            </w:r>
          </w:p>
        </w:tc>
        <w:tc>
          <w:tcPr>
            <w:tcW w:w="6768" w:type="dxa"/>
          </w:tcPr>
          <w:p w:rsidR="00D46759" w:rsidRPr="00293766" w:rsidRDefault="00D46759" w:rsidP="004F450E">
            <w:pPr>
              <w:tabs>
                <w:tab w:val="left" w:pos="1980"/>
              </w:tabs>
              <w:spacing w:before="120"/>
              <w:rPr>
                <w:sz w:val="20"/>
                <w:szCs w:val="20"/>
              </w:rPr>
            </w:pPr>
            <w:r w:rsidRPr="00293766">
              <w:rPr>
                <w:sz w:val="20"/>
                <w:szCs w:val="20"/>
              </w:rPr>
              <w:t>Oui</w:t>
            </w:r>
          </w:p>
        </w:tc>
      </w:tr>
      <w:tr w:rsidR="009B4EE2" w:rsidRPr="00293766">
        <w:tc>
          <w:tcPr>
            <w:tcW w:w="2808" w:type="dxa"/>
          </w:tcPr>
          <w:p w:rsidR="009B4EE2" w:rsidRPr="00293766" w:rsidRDefault="003C7086" w:rsidP="004F450E">
            <w:pPr>
              <w:tabs>
                <w:tab w:val="left" w:pos="1980"/>
              </w:tabs>
              <w:spacing w:before="120"/>
              <w:rPr>
                <w:b/>
                <w:bCs/>
                <w:sz w:val="20"/>
                <w:szCs w:val="20"/>
              </w:rPr>
            </w:pPr>
            <w:r w:rsidRPr="00293766">
              <w:rPr>
                <w:b/>
                <w:bCs/>
                <w:sz w:val="20"/>
                <w:szCs w:val="20"/>
              </w:rPr>
              <w:t>Type de géométrie</w:t>
            </w:r>
          </w:p>
        </w:tc>
        <w:tc>
          <w:tcPr>
            <w:tcW w:w="6768" w:type="dxa"/>
          </w:tcPr>
          <w:p w:rsidR="009B4EE2" w:rsidRPr="00293766" w:rsidRDefault="003C7086" w:rsidP="004F450E">
            <w:pPr>
              <w:tabs>
                <w:tab w:val="left" w:pos="1980"/>
              </w:tabs>
              <w:spacing w:before="120"/>
              <w:rPr>
                <w:sz w:val="20"/>
                <w:szCs w:val="20"/>
              </w:rPr>
            </w:pPr>
            <w:r w:rsidRPr="00293766">
              <w:rPr>
                <w:sz w:val="20"/>
                <w:szCs w:val="20"/>
              </w:rPr>
              <w:t>Polygone</w:t>
            </w:r>
          </w:p>
        </w:tc>
      </w:tr>
      <w:tr w:rsidR="009B4EE2" w:rsidRPr="00293766">
        <w:tc>
          <w:tcPr>
            <w:tcW w:w="2808" w:type="dxa"/>
          </w:tcPr>
          <w:p w:rsidR="009B4EE2" w:rsidRPr="00293766" w:rsidRDefault="003D5B67" w:rsidP="004F450E">
            <w:pPr>
              <w:tabs>
                <w:tab w:val="left" w:pos="1980"/>
              </w:tabs>
              <w:spacing w:before="120"/>
              <w:rPr>
                <w:b/>
                <w:bCs/>
                <w:sz w:val="20"/>
                <w:szCs w:val="20"/>
              </w:rPr>
            </w:pPr>
            <w:r w:rsidRPr="00293766">
              <w:rPr>
                <w:b/>
                <w:bCs/>
                <w:sz w:val="20"/>
                <w:szCs w:val="20"/>
              </w:rPr>
              <w:t>Format</w:t>
            </w:r>
            <w:r w:rsidR="00984DAE">
              <w:rPr>
                <w:b/>
                <w:bCs/>
                <w:sz w:val="20"/>
                <w:szCs w:val="20"/>
              </w:rPr>
              <w:t>s disponibles</w:t>
            </w:r>
          </w:p>
        </w:tc>
        <w:tc>
          <w:tcPr>
            <w:tcW w:w="6768" w:type="dxa"/>
          </w:tcPr>
          <w:p w:rsidR="009B4EE2" w:rsidRDefault="003D5B67" w:rsidP="004F450E">
            <w:pPr>
              <w:tabs>
                <w:tab w:val="left" w:pos="1980"/>
              </w:tabs>
              <w:spacing w:before="120"/>
              <w:rPr>
                <w:sz w:val="20"/>
                <w:szCs w:val="20"/>
              </w:rPr>
            </w:pPr>
            <w:r w:rsidRPr="00293766">
              <w:rPr>
                <w:sz w:val="20"/>
                <w:szCs w:val="20"/>
              </w:rPr>
              <w:t xml:space="preserve">Fichier de forme </w:t>
            </w:r>
            <w:proofErr w:type="spellStart"/>
            <w:r w:rsidRPr="00293766">
              <w:rPr>
                <w:sz w:val="20"/>
                <w:szCs w:val="20"/>
              </w:rPr>
              <w:t>ArcMap</w:t>
            </w:r>
            <w:proofErr w:type="spellEnd"/>
            <w:r w:rsidR="00DA726D">
              <w:rPr>
                <w:sz w:val="20"/>
                <w:szCs w:val="20"/>
              </w:rPr>
              <w:t xml:space="preserve"> (.</w:t>
            </w:r>
            <w:proofErr w:type="spellStart"/>
            <w:r w:rsidR="00DA726D">
              <w:rPr>
                <w:sz w:val="20"/>
                <w:szCs w:val="20"/>
              </w:rPr>
              <w:t>shp</w:t>
            </w:r>
            <w:proofErr w:type="spellEnd"/>
            <w:r w:rsidR="00DA726D">
              <w:rPr>
                <w:sz w:val="20"/>
                <w:szCs w:val="20"/>
              </w:rPr>
              <w:t>)</w:t>
            </w:r>
          </w:p>
          <w:p w:rsidR="00984DAE" w:rsidRPr="00293766" w:rsidRDefault="00984DAE" w:rsidP="004F450E">
            <w:pPr>
              <w:tabs>
                <w:tab w:val="left" w:pos="1980"/>
              </w:tabs>
              <w:spacing w:before="120"/>
              <w:rPr>
                <w:sz w:val="20"/>
                <w:szCs w:val="20"/>
              </w:rPr>
            </w:pPr>
            <w:r w:rsidRPr="00293766">
              <w:rPr>
                <w:sz w:val="20"/>
                <w:szCs w:val="20"/>
              </w:rPr>
              <w:t xml:space="preserve">Fichier de forme </w:t>
            </w:r>
            <w:proofErr w:type="spellStart"/>
            <w:r>
              <w:rPr>
                <w:sz w:val="20"/>
                <w:szCs w:val="20"/>
              </w:rPr>
              <w:t>MapInfo</w:t>
            </w:r>
            <w:proofErr w:type="spellEnd"/>
            <w:r>
              <w:rPr>
                <w:sz w:val="20"/>
                <w:szCs w:val="20"/>
              </w:rPr>
              <w:t xml:space="preserve"> (.tab)</w:t>
            </w:r>
          </w:p>
        </w:tc>
      </w:tr>
      <w:tr w:rsidR="003D5B67" w:rsidRPr="00293766">
        <w:tc>
          <w:tcPr>
            <w:tcW w:w="2808" w:type="dxa"/>
          </w:tcPr>
          <w:p w:rsidR="003D5B67" w:rsidRPr="00293766" w:rsidRDefault="000B4CC0" w:rsidP="004F450E">
            <w:pPr>
              <w:tabs>
                <w:tab w:val="left" w:pos="1980"/>
              </w:tabs>
              <w:spacing w:before="120"/>
              <w:rPr>
                <w:b/>
                <w:bCs/>
                <w:sz w:val="20"/>
                <w:szCs w:val="20"/>
              </w:rPr>
            </w:pPr>
            <w:r>
              <w:rPr>
                <w:b/>
                <w:bCs/>
                <w:sz w:val="20"/>
                <w:szCs w:val="20"/>
              </w:rPr>
              <w:t>L</w:t>
            </w:r>
            <w:r w:rsidR="003D5B67" w:rsidRPr="00293766">
              <w:rPr>
                <w:b/>
                <w:bCs/>
                <w:sz w:val="20"/>
                <w:szCs w:val="20"/>
              </w:rPr>
              <w:t>angue</w:t>
            </w:r>
          </w:p>
        </w:tc>
        <w:tc>
          <w:tcPr>
            <w:tcW w:w="6768" w:type="dxa"/>
          </w:tcPr>
          <w:p w:rsidR="003D5B67" w:rsidRPr="00293766" w:rsidRDefault="00390DD2" w:rsidP="004F450E">
            <w:pPr>
              <w:tabs>
                <w:tab w:val="left" w:pos="1980"/>
              </w:tabs>
              <w:spacing w:before="120"/>
              <w:rPr>
                <w:sz w:val="20"/>
                <w:szCs w:val="20"/>
              </w:rPr>
            </w:pPr>
            <w:r w:rsidRPr="00293766">
              <w:rPr>
                <w:sz w:val="20"/>
                <w:szCs w:val="20"/>
              </w:rPr>
              <w:t>Français</w:t>
            </w:r>
          </w:p>
        </w:tc>
      </w:tr>
      <w:tr w:rsidR="00E2143A" w:rsidRPr="00293766">
        <w:trPr>
          <w:trHeight w:val="927"/>
        </w:trPr>
        <w:tc>
          <w:tcPr>
            <w:tcW w:w="2808" w:type="dxa"/>
          </w:tcPr>
          <w:p w:rsidR="00E2143A" w:rsidRPr="00293766" w:rsidRDefault="00E2143A" w:rsidP="004F450E">
            <w:pPr>
              <w:spacing w:before="120"/>
              <w:outlineLvl w:val="0"/>
              <w:rPr>
                <w:b/>
                <w:bCs/>
                <w:sz w:val="20"/>
                <w:szCs w:val="20"/>
              </w:rPr>
            </w:pPr>
            <w:r w:rsidRPr="00293766">
              <w:rPr>
                <w:b/>
                <w:bCs/>
                <w:sz w:val="20"/>
                <w:szCs w:val="20"/>
              </w:rPr>
              <w:t>Contraintes d’utilisation</w:t>
            </w:r>
          </w:p>
        </w:tc>
        <w:tc>
          <w:tcPr>
            <w:tcW w:w="6768" w:type="dxa"/>
          </w:tcPr>
          <w:p w:rsidR="00E2143A" w:rsidRPr="00293766" w:rsidRDefault="0097653D" w:rsidP="000C5851">
            <w:pPr>
              <w:tabs>
                <w:tab w:val="left" w:pos="1980"/>
              </w:tabs>
              <w:spacing w:before="120"/>
              <w:jc w:val="both"/>
              <w:rPr>
                <w:sz w:val="20"/>
                <w:szCs w:val="20"/>
              </w:rPr>
            </w:pPr>
            <w:r w:rsidRPr="00197842">
              <w:rPr>
                <w:sz w:val="20"/>
                <w:szCs w:val="20"/>
              </w:rPr>
              <w:t xml:space="preserve">Quiconque peut, sans autorisation ni frais, mais à la condition de mentionner la source, reproduire sous quelque support ou télécharger </w:t>
            </w:r>
            <w:r w:rsidR="000C5851" w:rsidRPr="00197842">
              <w:rPr>
                <w:sz w:val="20"/>
                <w:szCs w:val="20"/>
              </w:rPr>
              <w:t xml:space="preserve">cette donnée, </w:t>
            </w:r>
            <w:r w:rsidRPr="00197842">
              <w:rPr>
                <w:sz w:val="20"/>
                <w:szCs w:val="20"/>
              </w:rPr>
              <w:t>sauf s’il le fait à des fins de commercialisation ou dans le but d’en retirer quelque avantage que ce soit. Dans ce cas, une autorisation préalable doit être obtenue du Directeur général des élections du Québec. Voir à cette fin les droits de propriété intellectuelle.</w:t>
            </w:r>
          </w:p>
          <w:p w:rsidR="0097653D" w:rsidRPr="00293766" w:rsidRDefault="0097653D" w:rsidP="00197842">
            <w:pPr>
              <w:tabs>
                <w:tab w:val="left" w:pos="1980"/>
              </w:tabs>
              <w:spacing w:before="120"/>
              <w:rPr>
                <w:sz w:val="20"/>
                <w:szCs w:val="20"/>
              </w:rPr>
            </w:pPr>
            <w:r w:rsidRPr="00293766">
              <w:rPr>
                <w:sz w:val="20"/>
                <w:szCs w:val="20"/>
              </w:rPr>
              <w:t xml:space="preserve">Pour plus de détails, se rendre à l’adresse suivante : </w:t>
            </w:r>
            <w:hyperlink r:id="rId7" w:history="1">
              <w:r w:rsidRPr="00293766">
                <w:rPr>
                  <w:rStyle w:val="Lienhypertexte"/>
                  <w:sz w:val="20"/>
                  <w:szCs w:val="20"/>
                </w:rPr>
                <w:t>http://www.electionsquebec.qc.ca/fr/copyright.asp</w:t>
              </w:r>
            </w:hyperlink>
          </w:p>
        </w:tc>
      </w:tr>
    </w:tbl>
    <w:p w:rsidR="00363EFC" w:rsidRDefault="00363EFC" w:rsidP="00293766">
      <w:pPr>
        <w:tabs>
          <w:tab w:val="left" w:pos="1980"/>
        </w:tabs>
      </w:pPr>
    </w:p>
    <w:p w:rsidR="00F16205" w:rsidRPr="00293766" w:rsidRDefault="000A06E1" w:rsidP="00293766">
      <w:pPr>
        <w:jc w:val="center"/>
        <w:rPr>
          <w:b/>
          <w:bCs/>
        </w:rPr>
      </w:pPr>
      <w:r>
        <w:rPr>
          <w:b/>
          <w:bCs/>
        </w:rPr>
        <w:br w:type="page"/>
      </w:r>
      <w:r w:rsidR="000A43CB" w:rsidRPr="00293766">
        <w:rPr>
          <w:b/>
          <w:bCs/>
        </w:rPr>
        <w:lastRenderedPageBreak/>
        <w:t>Information sur le producteur</w:t>
      </w:r>
    </w:p>
    <w:tbl>
      <w:tblPr>
        <w:tblStyle w:val="Grilledutableau"/>
        <w:tblpPr w:leftFromText="141" w:rightFromText="141" w:vertAnchor="text" w:horzAnchor="margin" w:tblpY="312"/>
        <w:tblOverlap w:val="never"/>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8"/>
        <w:gridCol w:w="6660"/>
      </w:tblGrid>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Organisation</w:t>
            </w:r>
          </w:p>
        </w:tc>
        <w:tc>
          <w:tcPr>
            <w:tcW w:w="6660" w:type="dxa"/>
          </w:tcPr>
          <w:p w:rsidR="000A43CB" w:rsidRPr="00293766" w:rsidRDefault="000A43CB" w:rsidP="004F450E">
            <w:pPr>
              <w:tabs>
                <w:tab w:val="left" w:pos="1980"/>
              </w:tabs>
              <w:spacing w:before="120"/>
              <w:rPr>
                <w:sz w:val="20"/>
                <w:szCs w:val="20"/>
              </w:rPr>
            </w:pPr>
            <w:r w:rsidRPr="00293766">
              <w:rPr>
                <w:sz w:val="20"/>
                <w:szCs w:val="20"/>
              </w:rPr>
              <w:t>Le Directeur général des élections du Québec</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Endroit</w:t>
            </w:r>
          </w:p>
        </w:tc>
        <w:tc>
          <w:tcPr>
            <w:tcW w:w="6660" w:type="dxa"/>
          </w:tcPr>
          <w:p w:rsidR="000A43CB" w:rsidRPr="00293766" w:rsidRDefault="002A0DD9" w:rsidP="004F450E">
            <w:pPr>
              <w:tabs>
                <w:tab w:val="left" w:pos="1980"/>
              </w:tabs>
              <w:spacing w:before="120"/>
              <w:rPr>
                <w:sz w:val="20"/>
                <w:szCs w:val="20"/>
              </w:rPr>
            </w:pPr>
            <w:r>
              <w:rPr>
                <w:sz w:val="20"/>
                <w:szCs w:val="20"/>
              </w:rPr>
              <w:t>Service de la gestion des territoires</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Adresse</w:t>
            </w:r>
          </w:p>
        </w:tc>
        <w:tc>
          <w:tcPr>
            <w:tcW w:w="6660" w:type="dxa"/>
          </w:tcPr>
          <w:p w:rsidR="000A43CB" w:rsidRPr="00293766" w:rsidRDefault="000A43CB" w:rsidP="004F450E">
            <w:pPr>
              <w:tabs>
                <w:tab w:val="left" w:pos="1980"/>
              </w:tabs>
              <w:spacing w:before="120"/>
              <w:rPr>
                <w:sz w:val="20"/>
                <w:szCs w:val="20"/>
              </w:rPr>
            </w:pPr>
            <w:r w:rsidRPr="00293766">
              <w:rPr>
                <w:sz w:val="20"/>
                <w:szCs w:val="20"/>
              </w:rPr>
              <w:t xml:space="preserve">3460, rue de La </w:t>
            </w:r>
            <w:proofErr w:type="spellStart"/>
            <w:r w:rsidRPr="00293766">
              <w:rPr>
                <w:sz w:val="20"/>
                <w:szCs w:val="20"/>
              </w:rPr>
              <w:t>Pérade</w:t>
            </w:r>
            <w:proofErr w:type="spellEnd"/>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Ville</w:t>
            </w:r>
          </w:p>
        </w:tc>
        <w:tc>
          <w:tcPr>
            <w:tcW w:w="6660" w:type="dxa"/>
          </w:tcPr>
          <w:p w:rsidR="000A43CB" w:rsidRPr="00293766" w:rsidRDefault="000A43CB" w:rsidP="004F450E">
            <w:pPr>
              <w:tabs>
                <w:tab w:val="left" w:pos="1980"/>
              </w:tabs>
              <w:spacing w:before="120"/>
              <w:rPr>
                <w:sz w:val="20"/>
                <w:szCs w:val="20"/>
              </w:rPr>
            </w:pPr>
            <w:r w:rsidRPr="00293766">
              <w:rPr>
                <w:sz w:val="20"/>
                <w:szCs w:val="20"/>
              </w:rPr>
              <w:t>Québec</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Province</w:t>
            </w:r>
          </w:p>
        </w:tc>
        <w:tc>
          <w:tcPr>
            <w:tcW w:w="6660" w:type="dxa"/>
          </w:tcPr>
          <w:p w:rsidR="000A43CB" w:rsidRPr="00293766" w:rsidRDefault="000A43CB" w:rsidP="004F450E">
            <w:pPr>
              <w:tabs>
                <w:tab w:val="left" w:pos="1980"/>
              </w:tabs>
              <w:spacing w:before="120"/>
              <w:rPr>
                <w:sz w:val="20"/>
                <w:szCs w:val="20"/>
              </w:rPr>
            </w:pPr>
            <w:r w:rsidRPr="00293766">
              <w:rPr>
                <w:sz w:val="20"/>
                <w:szCs w:val="20"/>
              </w:rPr>
              <w:t>Québec</w:t>
            </w:r>
          </w:p>
        </w:tc>
      </w:tr>
      <w:tr w:rsidR="00C039E8" w:rsidRPr="00293766">
        <w:tc>
          <w:tcPr>
            <w:tcW w:w="2808" w:type="dxa"/>
          </w:tcPr>
          <w:p w:rsidR="00C039E8" w:rsidRPr="00293766" w:rsidRDefault="00C039E8" w:rsidP="004F450E">
            <w:pPr>
              <w:tabs>
                <w:tab w:val="left" w:pos="1980"/>
              </w:tabs>
              <w:spacing w:before="120"/>
              <w:rPr>
                <w:b/>
                <w:bCs/>
                <w:sz w:val="20"/>
                <w:szCs w:val="20"/>
              </w:rPr>
            </w:pPr>
            <w:r w:rsidRPr="00293766">
              <w:rPr>
                <w:b/>
                <w:bCs/>
                <w:sz w:val="20"/>
                <w:szCs w:val="20"/>
              </w:rPr>
              <w:t>Pays</w:t>
            </w:r>
          </w:p>
        </w:tc>
        <w:tc>
          <w:tcPr>
            <w:tcW w:w="6660" w:type="dxa"/>
          </w:tcPr>
          <w:p w:rsidR="00C039E8" w:rsidRPr="00293766" w:rsidRDefault="00C039E8" w:rsidP="004F450E">
            <w:pPr>
              <w:tabs>
                <w:tab w:val="left" w:pos="1980"/>
              </w:tabs>
              <w:spacing w:before="120"/>
              <w:rPr>
                <w:sz w:val="20"/>
                <w:szCs w:val="20"/>
              </w:rPr>
            </w:pPr>
            <w:r w:rsidRPr="00293766">
              <w:rPr>
                <w:sz w:val="20"/>
                <w:szCs w:val="20"/>
              </w:rPr>
              <w:t>Canada</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Code postal</w:t>
            </w:r>
          </w:p>
        </w:tc>
        <w:tc>
          <w:tcPr>
            <w:tcW w:w="6660" w:type="dxa"/>
          </w:tcPr>
          <w:p w:rsidR="000A43CB" w:rsidRPr="00293766" w:rsidRDefault="000A43CB" w:rsidP="004F450E">
            <w:pPr>
              <w:tabs>
                <w:tab w:val="left" w:pos="1980"/>
              </w:tabs>
              <w:spacing w:before="120"/>
              <w:rPr>
                <w:sz w:val="20"/>
                <w:szCs w:val="20"/>
              </w:rPr>
            </w:pPr>
            <w:r w:rsidRPr="00293766">
              <w:rPr>
                <w:sz w:val="20"/>
                <w:szCs w:val="20"/>
              </w:rPr>
              <w:t>G1X 3Y5</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Internet</w:t>
            </w:r>
          </w:p>
        </w:tc>
        <w:tc>
          <w:tcPr>
            <w:tcW w:w="6660" w:type="dxa"/>
          </w:tcPr>
          <w:p w:rsidR="000A43CB" w:rsidRPr="00293766" w:rsidRDefault="000A43CB" w:rsidP="004F450E">
            <w:pPr>
              <w:tabs>
                <w:tab w:val="left" w:pos="1980"/>
              </w:tabs>
              <w:spacing w:before="120"/>
              <w:rPr>
                <w:sz w:val="20"/>
                <w:szCs w:val="20"/>
              </w:rPr>
            </w:pPr>
            <w:r w:rsidRPr="00293766">
              <w:rPr>
                <w:sz w:val="20"/>
                <w:szCs w:val="20"/>
              </w:rPr>
              <w:t>http://www.electionsquebec.qc.ca</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Courriel</w:t>
            </w:r>
          </w:p>
        </w:tc>
        <w:tc>
          <w:tcPr>
            <w:tcW w:w="6660" w:type="dxa"/>
          </w:tcPr>
          <w:p w:rsidR="000A43CB" w:rsidRPr="00293766" w:rsidRDefault="000A43CB" w:rsidP="004F450E">
            <w:pPr>
              <w:tabs>
                <w:tab w:val="left" w:pos="1980"/>
              </w:tabs>
              <w:spacing w:before="120"/>
              <w:rPr>
                <w:sz w:val="20"/>
                <w:szCs w:val="20"/>
              </w:rPr>
            </w:pPr>
            <w:r w:rsidRPr="00293766">
              <w:rPr>
                <w:sz w:val="20"/>
                <w:szCs w:val="20"/>
              </w:rPr>
              <w:t>Info@electionsquebec.qc.ca</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Téléphone</w:t>
            </w:r>
          </w:p>
        </w:tc>
        <w:tc>
          <w:tcPr>
            <w:tcW w:w="6660" w:type="dxa"/>
          </w:tcPr>
          <w:p w:rsidR="000A43CB" w:rsidRPr="00293766" w:rsidRDefault="000A43CB" w:rsidP="004F450E">
            <w:pPr>
              <w:tabs>
                <w:tab w:val="left" w:pos="1980"/>
              </w:tabs>
              <w:spacing w:before="120"/>
              <w:rPr>
                <w:sz w:val="20"/>
                <w:szCs w:val="20"/>
              </w:rPr>
            </w:pPr>
            <w:r w:rsidRPr="00293766">
              <w:rPr>
                <w:sz w:val="20"/>
                <w:szCs w:val="20"/>
              </w:rPr>
              <w:t>1-</w:t>
            </w:r>
            <w:r w:rsidR="007D71FF">
              <w:rPr>
                <w:sz w:val="20"/>
                <w:szCs w:val="20"/>
              </w:rPr>
              <w:t>888-353-2846 (1-888-ELECTION)</w:t>
            </w:r>
          </w:p>
        </w:tc>
      </w:tr>
      <w:tr w:rsidR="000A43CB" w:rsidRPr="00293766">
        <w:tc>
          <w:tcPr>
            <w:tcW w:w="2808" w:type="dxa"/>
          </w:tcPr>
          <w:p w:rsidR="000A43CB" w:rsidRPr="00293766" w:rsidRDefault="000A43CB" w:rsidP="004F450E">
            <w:pPr>
              <w:tabs>
                <w:tab w:val="left" w:pos="1980"/>
              </w:tabs>
              <w:spacing w:before="120"/>
              <w:rPr>
                <w:b/>
                <w:bCs/>
                <w:sz w:val="20"/>
                <w:szCs w:val="20"/>
              </w:rPr>
            </w:pPr>
            <w:r w:rsidRPr="00293766">
              <w:rPr>
                <w:b/>
                <w:bCs/>
                <w:sz w:val="20"/>
                <w:szCs w:val="20"/>
              </w:rPr>
              <w:t>Télécopieur</w:t>
            </w:r>
          </w:p>
        </w:tc>
        <w:tc>
          <w:tcPr>
            <w:tcW w:w="6660" w:type="dxa"/>
          </w:tcPr>
          <w:p w:rsidR="000A43CB" w:rsidRPr="00293766" w:rsidRDefault="001F66AD" w:rsidP="004F450E">
            <w:pPr>
              <w:tabs>
                <w:tab w:val="left" w:pos="1980"/>
              </w:tabs>
              <w:spacing w:before="120"/>
              <w:rPr>
                <w:sz w:val="20"/>
                <w:szCs w:val="20"/>
              </w:rPr>
            </w:pPr>
            <w:r w:rsidRPr="00293766">
              <w:rPr>
                <w:sz w:val="20"/>
                <w:szCs w:val="20"/>
              </w:rPr>
              <w:t>1-866-225-4095</w:t>
            </w:r>
          </w:p>
        </w:tc>
      </w:tr>
    </w:tbl>
    <w:p w:rsidR="004F450E" w:rsidRDefault="004F450E" w:rsidP="00293766">
      <w:pPr>
        <w:outlineLvl w:val="0"/>
        <w:rPr>
          <w:sz w:val="28"/>
          <w:szCs w:val="28"/>
        </w:rPr>
      </w:pPr>
    </w:p>
    <w:p w:rsidR="00F56F32" w:rsidRDefault="00F56F32" w:rsidP="00293766">
      <w:pPr>
        <w:outlineLvl w:val="0"/>
        <w:rPr>
          <w:sz w:val="28"/>
          <w:szCs w:val="28"/>
        </w:rPr>
      </w:pPr>
    </w:p>
    <w:p w:rsidR="00F32903" w:rsidRDefault="00F32903" w:rsidP="00293766">
      <w:pPr>
        <w:jc w:val="center"/>
        <w:outlineLvl w:val="0"/>
        <w:rPr>
          <w:b/>
          <w:bCs/>
        </w:rPr>
      </w:pPr>
      <w:r w:rsidRPr="00293766">
        <w:rPr>
          <w:b/>
          <w:bCs/>
        </w:rPr>
        <w:t>Information géographique</w:t>
      </w:r>
    </w:p>
    <w:p w:rsidR="00584B91" w:rsidRDefault="00584B91" w:rsidP="00293766">
      <w:pPr>
        <w:jc w:val="center"/>
        <w:outlineLvl w:val="0"/>
        <w:rPr>
          <w:b/>
          <w:bCs/>
        </w:rPr>
      </w:pPr>
    </w:p>
    <w:p w:rsidR="00784A27" w:rsidRPr="004F450E" w:rsidRDefault="00784A27" w:rsidP="00293766">
      <w:pPr>
        <w:outlineLvl w:val="0"/>
        <w:rPr>
          <w:b/>
          <w:bCs/>
          <w:sz w:val="20"/>
          <w:szCs w:val="20"/>
          <w:u w:val="single"/>
        </w:rPr>
      </w:pPr>
      <w:r w:rsidRPr="004F450E">
        <w:rPr>
          <w:b/>
          <w:bCs/>
          <w:sz w:val="20"/>
          <w:szCs w:val="20"/>
          <w:u w:val="single"/>
        </w:rPr>
        <w:t>Paramètres de la projection</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4"/>
        <w:gridCol w:w="6556"/>
      </w:tblGrid>
      <w:tr w:rsidR="006D0085" w:rsidRPr="00293766">
        <w:trPr>
          <w:trHeight w:val="285"/>
        </w:trPr>
        <w:tc>
          <w:tcPr>
            <w:tcW w:w="2808" w:type="dxa"/>
            <w:vAlign w:val="bottom"/>
          </w:tcPr>
          <w:p w:rsidR="006D0085" w:rsidRPr="00293766" w:rsidRDefault="006D0085" w:rsidP="004F450E">
            <w:pPr>
              <w:tabs>
                <w:tab w:val="left" w:pos="1980"/>
              </w:tabs>
              <w:spacing w:before="120"/>
              <w:rPr>
                <w:b/>
                <w:bCs/>
                <w:sz w:val="20"/>
                <w:szCs w:val="20"/>
              </w:rPr>
            </w:pPr>
            <w:r w:rsidRPr="00293766">
              <w:rPr>
                <w:b/>
                <w:bCs/>
                <w:sz w:val="20"/>
                <w:szCs w:val="20"/>
              </w:rPr>
              <w:t>Nom</w:t>
            </w:r>
          </w:p>
        </w:tc>
        <w:tc>
          <w:tcPr>
            <w:tcW w:w="6570" w:type="dxa"/>
            <w:vAlign w:val="bottom"/>
          </w:tcPr>
          <w:p w:rsidR="006D0085" w:rsidRPr="00293766" w:rsidRDefault="006D0085" w:rsidP="004F450E">
            <w:pPr>
              <w:tabs>
                <w:tab w:val="left" w:pos="1980"/>
              </w:tabs>
              <w:spacing w:before="120"/>
              <w:rPr>
                <w:b/>
                <w:bCs/>
                <w:sz w:val="20"/>
                <w:szCs w:val="20"/>
              </w:rPr>
            </w:pPr>
            <w:r w:rsidRPr="00293766">
              <w:rPr>
                <w:sz w:val="20"/>
                <w:szCs w:val="20"/>
              </w:rPr>
              <w:t>Lambert conique conforme</w:t>
            </w:r>
          </w:p>
        </w:tc>
      </w:tr>
      <w:tr w:rsidR="00F32903" w:rsidRPr="00293766">
        <w:tc>
          <w:tcPr>
            <w:tcW w:w="2808" w:type="dxa"/>
          </w:tcPr>
          <w:p w:rsidR="00F32903" w:rsidRPr="00293766" w:rsidRDefault="00F32903" w:rsidP="004F450E">
            <w:pPr>
              <w:tabs>
                <w:tab w:val="left" w:pos="1980"/>
              </w:tabs>
              <w:spacing w:before="120"/>
              <w:rPr>
                <w:b/>
                <w:bCs/>
                <w:sz w:val="20"/>
                <w:szCs w:val="20"/>
              </w:rPr>
            </w:pPr>
            <w:r w:rsidRPr="00293766">
              <w:rPr>
                <w:b/>
                <w:bCs/>
                <w:sz w:val="20"/>
                <w:szCs w:val="20"/>
              </w:rPr>
              <w:t>Déplacement est</w:t>
            </w:r>
          </w:p>
        </w:tc>
        <w:tc>
          <w:tcPr>
            <w:tcW w:w="6570" w:type="dxa"/>
          </w:tcPr>
          <w:p w:rsidR="00F32903" w:rsidRPr="00293766" w:rsidRDefault="00F32903" w:rsidP="004F450E">
            <w:pPr>
              <w:tabs>
                <w:tab w:val="left" w:pos="1980"/>
              </w:tabs>
              <w:spacing w:before="120"/>
              <w:rPr>
                <w:sz w:val="20"/>
                <w:szCs w:val="20"/>
              </w:rPr>
            </w:pPr>
            <w:r w:rsidRPr="00293766">
              <w:rPr>
                <w:sz w:val="20"/>
                <w:szCs w:val="20"/>
              </w:rPr>
              <w:t>800000.0</w:t>
            </w:r>
          </w:p>
        </w:tc>
      </w:tr>
      <w:tr w:rsidR="00F32903" w:rsidRPr="00293766">
        <w:tc>
          <w:tcPr>
            <w:tcW w:w="2808" w:type="dxa"/>
          </w:tcPr>
          <w:p w:rsidR="00F32903" w:rsidRPr="00293766" w:rsidRDefault="00F32903" w:rsidP="004F450E">
            <w:pPr>
              <w:tabs>
                <w:tab w:val="left" w:pos="1980"/>
              </w:tabs>
              <w:spacing w:before="120"/>
              <w:rPr>
                <w:b/>
                <w:bCs/>
                <w:sz w:val="20"/>
                <w:szCs w:val="20"/>
              </w:rPr>
            </w:pPr>
            <w:r w:rsidRPr="00293766">
              <w:rPr>
                <w:b/>
                <w:bCs/>
                <w:sz w:val="20"/>
                <w:szCs w:val="20"/>
              </w:rPr>
              <w:t>Déplacement nord</w:t>
            </w:r>
          </w:p>
        </w:tc>
        <w:tc>
          <w:tcPr>
            <w:tcW w:w="6570" w:type="dxa"/>
          </w:tcPr>
          <w:p w:rsidR="00F32903" w:rsidRPr="00293766" w:rsidRDefault="00F32903" w:rsidP="004F450E">
            <w:pPr>
              <w:tabs>
                <w:tab w:val="left" w:pos="1980"/>
              </w:tabs>
              <w:spacing w:before="120"/>
              <w:rPr>
                <w:sz w:val="20"/>
                <w:szCs w:val="20"/>
              </w:rPr>
            </w:pPr>
            <w:r w:rsidRPr="00293766">
              <w:rPr>
                <w:sz w:val="20"/>
                <w:szCs w:val="20"/>
              </w:rPr>
              <w:t>0.0</w:t>
            </w:r>
          </w:p>
        </w:tc>
      </w:tr>
      <w:tr w:rsidR="00F32903" w:rsidRPr="00293766">
        <w:tc>
          <w:tcPr>
            <w:tcW w:w="2808" w:type="dxa"/>
          </w:tcPr>
          <w:p w:rsidR="00F32903" w:rsidRPr="00293766" w:rsidRDefault="006D0085" w:rsidP="004F450E">
            <w:pPr>
              <w:tabs>
                <w:tab w:val="left" w:pos="1980"/>
              </w:tabs>
              <w:spacing w:before="120"/>
              <w:rPr>
                <w:b/>
                <w:bCs/>
                <w:sz w:val="20"/>
                <w:szCs w:val="20"/>
              </w:rPr>
            </w:pPr>
            <w:r w:rsidRPr="00293766">
              <w:rPr>
                <w:b/>
                <w:bCs/>
                <w:sz w:val="20"/>
                <w:szCs w:val="20"/>
              </w:rPr>
              <w:t>Méridien central</w:t>
            </w:r>
          </w:p>
        </w:tc>
        <w:tc>
          <w:tcPr>
            <w:tcW w:w="6570" w:type="dxa"/>
          </w:tcPr>
          <w:p w:rsidR="00F32903" w:rsidRPr="00293766" w:rsidRDefault="006D0085" w:rsidP="004F450E">
            <w:pPr>
              <w:tabs>
                <w:tab w:val="left" w:pos="1980"/>
              </w:tabs>
              <w:spacing w:before="120"/>
              <w:rPr>
                <w:sz w:val="20"/>
                <w:szCs w:val="20"/>
              </w:rPr>
            </w:pPr>
            <w:r w:rsidRPr="00293766">
              <w:rPr>
                <w:sz w:val="20"/>
                <w:szCs w:val="20"/>
              </w:rPr>
              <w:t>-70.0</w:t>
            </w:r>
          </w:p>
        </w:tc>
      </w:tr>
      <w:tr w:rsidR="00F32903" w:rsidRPr="00293766">
        <w:tc>
          <w:tcPr>
            <w:tcW w:w="2808" w:type="dxa"/>
          </w:tcPr>
          <w:p w:rsidR="00F32903" w:rsidRPr="00293766" w:rsidRDefault="006D0085" w:rsidP="004F450E">
            <w:pPr>
              <w:tabs>
                <w:tab w:val="left" w:pos="1980"/>
              </w:tabs>
              <w:spacing w:before="120"/>
              <w:rPr>
                <w:b/>
                <w:bCs/>
                <w:sz w:val="20"/>
                <w:szCs w:val="20"/>
              </w:rPr>
            </w:pPr>
            <w:r w:rsidRPr="00293766">
              <w:rPr>
                <w:b/>
                <w:bCs/>
                <w:sz w:val="20"/>
                <w:szCs w:val="20"/>
              </w:rPr>
              <w:t>Parallèle s</w:t>
            </w:r>
            <w:r w:rsidR="000B4CC0">
              <w:rPr>
                <w:b/>
                <w:bCs/>
                <w:sz w:val="20"/>
                <w:szCs w:val="20"/>
              </w:rPr>
              <w:t>écant</w:t>
            </w:r>
            <w:r w:rsidRPr="00293766">
              <w:rPr>
                <w:b/>
                <w:bCs/>
                <w:sz w:val="20"/>
                <w:szCs w:val="20"/>
              </w:rPr>
              <w:t xml:space="preserve"> 1</w:t>
            </w:r>
          </w:p>
        </w:tc>
        <w:tc>
          <w:tcPr>
            <w:tcW w:w="6570" w:type="dxa"/>
          </w:tcPr>
          <w:p w:rsidR="00F32903" w:rsidRPr="00293766" w:rsidRDefault="006D0085" w:rsidP="004F450E">
            <w:pPr>
              <w:tabs>
                <w:tab w:val="left" w:pos="1980"/>
              </w:tabs>
              <w:spacing w:before="120"/>
              <w:rPr>
                <w:sz w:val="20"/>
                <w:szCs w:val="20"/>
              </w:rPr>
            </w:pPr>
            <w:r w:rsidRPr="00293766">
              <w:rPr>
                <w:sz w:val="20"/>
                <w:szCs w:val="20"/>
              </w:rPr>
              <w:t>50.0</w:t>
            </w:r>
          </w:p>
        </w:tc>
      </w:tr>
      <w:tr w:rsidR="006D0085" w:rsidRPr="00293766">
        <w:tc>
          <w:tcPr>
            <w:tcW w:w="2808" w:type="dxa"/>
          </w:tcPr>
          <w:p w:rsidR="006D0085" w:rsidRPr="00293766" w:rsidRDefault="006D0085" w:rsidP="004F450E">
            <w:pPr>
              <w:tabs>
                <w:tab w:val="left" w:pos="1980"/>
              </w:tabs>
              <w:spacing w:before="120"/>
              <w:rPr>
                <w:b/>
                <w:bCs/>
                <w:sz w:val="20"/>
                <w:szCs w:val="20"/>
              </w:rPr>
            </w:pPr>
            <w:r w:rsidRPr="00293766">
              <w:rPr>
                <w:b/>
                <w:bCs/>
                <w:sz w:val="20"/>
                <w:szCs w:val="20"/>
              </w:rPr>
              <w:t>Parallèle s</w:t>
            </w:r>
            <w:r w:rsidR="000B4CC0">
              <w:rPr>
                <w:b/>
                <w:bCs/>
                <w:sz w:val="20"/>
                <w:szCs w:val="20"/>
              </w:rPr>
              <w:t>écant</w:t>
            </w:r>
            <w:r w:rsidRPr="00293766">
              <w:rPr>
                <w:b/>
                <w:bCs/>
                <w:sz w:val="20"/>
                <w:szCs w:val="20"/>
              </w:rPr>
              <w:t xml:space="preserve"> 2</w:t>
            </w:r>
          </w:p>
        </w:tc>
        <w:tc>
          <w:tcPr>
            <w:tcW w:w="6570" w:type="dxa"/>
          </w:tcPr>
          <w:p w:rsidR="006D0085" w:rsidRPr="00293766" w:rsidRDefault="006D0085" w:rsidP="004F450E">
            <w:pPr>
              <w:tabs>
                <w:tab w:val="left" w:pos="1980"/>
              </w:tabs>
              <w:spacing w:before="120"/>
              <w:rPr>
                <w:sz w:val="20"/>
                <w:szCs w:val="20"/>
              </w:rPr>
            </w:pPr>
            <w:r w:rsidRPr="00293766">
              <w:rPr>
                <w:sz w:val="20"/>
                <w:szCs w:val="20"/>
              </w:rPr>
              <w:t>46.0</w:t>
            </w:r>
          </w:p>
        </w:tc>
      </w:tr>
      <w:tr w:rsidR="006D0085" w:rsidRPr="00293766">
        <w:tc>
          <w:tcPr>
            <w:tcW w:w="2808" w:type="dxa"/>
          </w:tcPr>
          <w:p w:rsidR="006D0085" w:rsidRPr="00293766" w:rsidRDefault="006D0085" w:rsidP="004F450E">
            <w:pPr>
              <w:tabs>
                <w:tab w:val="left" w:pos="1980"/>
              </w:tabs>
              <w:spacing w:before="120"/>
              <w:rPr>
                <w:b/>
                <w:bCs/>
                <w:sz w:val="20"/>
                <w:szCs w:val="20"/>
              </w:rPr>
            </w:pPr>
            <w:r w:rsidRPr="00293766">
              <w:rPr>
                <w:b/>
                <w:bCs/>
                <w:sz w:val="20"/>
                <w:szCs w:val="20"/>
              </w:rPr>
              <w:t>Facteur d’échelle</w:t>
            </w:r>
          </w:p>
        </w:tc>
        <w:tc>
          <w:tcPr>
            <w:tcW w:w="6570" w:type="dxa"/>
          </w:tcPr>
          <w:p w:rsidR="006D0085" w:rsidRPr="00293766" w:rsidRDefault="006D0085" w:rsidP="004F450E">
            <w:pPr>
              <w:tabs>
                <w:tab w:val="left" w:pos="1980"/>
              </w:tabs>
              <w:spacing w:before="120"/>
              <w:rPr>
                <w:sz w:val="20"/>
                <w:szCs w:val="20"/>
              </w:rPr>
            </w:pPr>
            <w:r w:rsidRPr="00293766">
              <w:rPr>
                <w:sz w:val="20"/>
                <w:szCs w:val="20"/>
              </w:rPr>
              <w:t>1.0</w:t>
            </w:r>
          </w:p>
        </w:tc>
      </w:tr>
      <w:tr w:rsidR="006D0085" w:rsidRPr="00293766">
        <w:tc>
          <w:tcPr>
            <w:tcW w:w="2808" w:type="dxa"/>
          </w:tcPr>
          <w:p w:rsidR="006D0085" w:rsidRPr="00293766" w:rsidRDefault="006D0085" w:rsidP="004F450E">
            <w:pPr>
              <w:tabs>
                <w:tab w:val="left" w:pos="1980"/>
              </w:tabs>
              <w:spacing w:before="120"/>
              <w:rPr>
                <w:b/>
                <w:bCs/>
                <w:sz w:val="20"/>
                <w:szCs w:val="20"/>
              </w:rPr>
            </w:pPr>
            <w:r w:rsidRPr="00293766">
              <w:rPr>
                <w:b/>
                <w:bCs/>
                <w:sz w:val="20"/>
                <w:szCs w:val="20"/>
              </w:rPr>
              <w:t>Latitude d’origine</w:t>
            </w:r>
          </w:p>
        </w:tc>
        <w:tc>
          <w:tcPr>
            <w:tcW w:w="6570" w:type="dxa"/>
          </w:tcPr>
          <w:p w:rsidR="006D0085" w:rsidRPr="00293766" w:rsidRDefault="006D0085" w:rsidP="004F450E">
            <w:pPr>
              <w:tabs>
                <w:tab w:val="left" w:pos="1980"/>
              </w:tabs>
              <w:spacing w:before="120"/>
              <w:rPr>
                <w:sz w:val="20"/>
                <w:szCs w:val="20"/>
              </w:rPr>
            </w:pPr>
            <w:r w:rsidRPr="00293766">
              <w:rPr>
                <w:sz w:val="20"/>
                <w:szCs w:val="20"/>
              </w:rPr>
              <w:t>44.0</w:t>
            </w:r>
          </w:p>
        </w:tc>
      </w:tr>
      <w:tr w:rsidR="006D0085" w:rsidRPr="00293766">
        <w:tc>
          <w:tcPr>
            <w:tcW w:w="2808" w:type="dxa"/>
          </w:tcPr>
          <w:p w:rsidR="006D0085" w:rsidRPr="00293766" w:rsidRDefault="006D0085" w:rsidP="004F450E">
            <w:pPr>
              <w:tabs>
                <w:tab w:val="left" w:pos="1980"/>
              </w:tabs>
              <w:spacing w:before="120"/>
              <w:rPr>
                <w:b/>
                <w:bCs/>
                <w:sz w:val="20"/>
                <w:szCs w:val="20"/>
              </w:rPr>
            </w:pPr>
            <w:r w:rsidRPr="00293766">
              <w:rPr>
                <w:b/>
                <w:bCs/>
                <w:sz w:val="20"/>
                <w:szCs w:val="20"/>
              </w:rPr>
              <w:t>Unités</w:t>
            </w:r>
          </w:p>
        </w:tc>
        <w:tc>
          <w:tcPr>
            <w:tcW w:w="6570" w:type="dxa"/>
          </w:tcPr>
          <w:p w:rsidR="006D0085" w:rsidRPr="00293766" w:rsidRDefault="006D0085" w:rsidP="004F450E">
            <w:pPr>
              <w:tabs>
                <w:tab w:val="left" w:pos="1980"/>
              </w:tabs>
              <w:spacing w:before="120"/>
              <w:rPr>
                <w:sz w:val="20"/>
                <w:szCs w:val="20"/>
              </w:rPr>
            </w:pPr>
            <w:r w:rsidRPr="00293766">
              <w:rPr>
                <w:sz w:val="20"/>
                <w:szCs w:val="20"/>
              </w:rPr>
              <w:t>Mètre, 1.0</w:t>
            </w:r>
          </w:p>
        </w:tc>
      </w:tr>
    </w:tbl>
    <w:p w:rsidR="00584B91" w:rsidRDefault="00584B91"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BA2089" w:rsidRDefault="00BA2089" w:rsidP="001931B4">
      <w:pPr>
        <w:outlineLvl w:val="0"/>
        <w:rPr>
          <w:b/>
          <w:bCs/>
          <w:sz w:val="20"/>
          <w:szCs w:val="20"/>
          <w:u w:val="single"/>
        </w:rPr>
      </w:pPr>
    </w:p>
    <w:p w:rsidR="00584B91" w:rsidRDefault="00584B91" w:rsidP="001931B4">
      <w:pPr>
        <w:outlineLvl w:val="0"/>
        <w:rPr>
          <w:b/>
          <w:bCs/>
          <w:sz w:val="20"/>
          <w:szCs w:val="20"/>
          <w:u w:val="single"/>
        </w:rPr>
      </w:pPr>
    </w:p>
    <w:p w:rsidR="00784A27" w:rsidRPr="004F450E" w:rsidRDefault="003C7086" w:rsidP="001931B4">
      <w:pPr>
        <w:outlineLvl w:val="0"/>
        <w:rPr>
          <w:b/>
          <w:bCs/>
          <w:sz w:val="20"/>
          <w:szCs w:val="20"/>
          <w:u w:val="single"/>
        </w:rPr>
      </w:pPr>
      <w:r w:rsidRPr="004F450E">
        <w:rPr>
          <w:b/>
          <w:bCs/>
          <w:sz w:val="20"/>
          <w:szCs w:val="20"/>
          <w:u w:val="single"/>
        </w:rPr>
        <w:lastRenderedPageBreak/>
        <w:t>Références géographiques</w:t>
      </w:r>
    </w:p>
    <w:tbl>
      <w:tblPr>
        <w:tblStyle w:val="Grilledutableau"/>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5"/>
        <w:gridCol w:w="6555"/>
      </w:tblGrid>
      <w:tr w:rsidR="00784A27" w:rsidRPr="00293766">
        <w:tc>
          <w:tcPr>
            <w:tcW w:w="2808" w:type="dxa"/>
          </w:tcPr>
          <w:p w:rsidR="00784A27" w:rsidRPr="00293766" w:rsidRDefault="00784A27" w:rsidP="004F450E">
            <w:pPr>
              <w:tabs>
                <w:tab w:val="left" w:pos="1980"/>
              </w:tabs>
              <w:spacing w:before="120"/>
              <w:rPr>
                <w:b/>
                <w:bCs/>
                <w:sz w:val="20"/>
                <w:szCs w:val="20"/>
              </w:rPr>
            </w:pPr>
            <w:r w:rsidRPr="00293766">
              <w:rPr>
                <w:b/>
                <w:bCs/>
                <w:sz w:val="20"/>
                <w:szCs w:val="20"/>
              </w:rPr>
              <w:t>Système de coordonnées</w:t>
            </w:r>
            <w:r w:rsidR="003C7086" w:rsidRPr="00293766">
              <w:rPr>
                <w:b/>
                <w:bCs/>
                <w:sz w:val="20"/>
                <w:szCs w:val="20"/>
              </w:rPr>
              <w:t xml:space="preserve"> projetées</w:t>
            </w:r>
          </w:p>
        </w:tc>
        <w:tc>
          <w:tcPr>
            <w:tcW w:w="6570" w:type="dxa"/>
          </w:tcPr>
          <w:p w:rsidR="00784A27" w:rsidRPr="00293766" w:rsidRDefault="00784A27" w:rsidP="004F450E">
            <w:pPr>
              <w:tabs>
                <w:tab w:val="left" w:pos="1980"/>
              </w:tabs>
              <w:spacing w:before="120"/>
              <w:rPr>
                <w:sz w:val="20"/>
                <w:szCs w:val="20"/>
              </w:rPr>
            </w:pPr>
            <w:r w:rsidRPr="00293766">
              <w:rPr>
                <w:sz w:val="20"/>
                <w:szCs w:val="20"/>
              </w:rPr>
              <w:t>Lambert AQ</w:t>
            </w:r>
          </w:p>
        </w:tc>
      </w:tr>
      <w:tr w:rsidR="00784A27" w:rsidRPr="00293766">
        <w:trPr>
          <w:trHeight w:val="285"/>
        </w:trPr>
        <w:tc>
          <w:tcPr>
            <w:tcW w:w="2808" w:type="dxa"/>
            <w:vAlign w:val="bottom"/>
          </w:tcPr>
          <w:p w:rsidR="00784A27" w:rsidRPr="00293766" w:rsidRDefault="000B4CC0" w:rsidP="004F450E">
            <w:pPr>
              <w:tabs>
                <w:tab w:val="left" w:pos="1980"/>
              </w:tabs>
              <w:spacing w:before="120"/>
              <w:rPr>
                <w:b/>
                <w:bCs/>
                <w:sz w:val="20"/>
                <w:szCs w:val="20"/>
              </w:rPr>
            </w:pPr>
            <w:r>
              <w:rPr>
                <w:b/>
                <w:bCs/>
                <w:sz w:val="20"/>
                <w:szCs w:val="20"/>
              </w:rPr>
              <w:t>Ellipsoïde de référence</w:t>
            </w:r>
          </w:p>
        </w:tc>
        <w:tc>
          <w:tcPr>
            <w:tcW w:w="6570" w:type="dxa"/>
            <w:vAlign w:val="bottom"/>
          </w:tcPr>
          <w:p w:rsidR="00784A27" w:rsidRPr="00293766" w:rsidRDefault="000B4CC0" w:rsidP="004F450E">
            <w:pPr>
              <w:tabs>
                <w:tab w:val="left" w:pos="1980"/>
              </w:tabs>
              <w:spacing w:before="120"/>
              <w:rPr>
                <w:b/>
                <w:bCs/>
                <w:sz w:val="20"/>
                <w:szCs w:val="20"/>
              </w:rPr>
            </w:pPr>
            <w:r>
              <w:rPr>
                <w:sz w:val="20"/>
                <w:szCs w:val="20"/>
              </w:rPr>
              <w:t>GRS 80</w:t>
            </w:r>
          </w:p>
        </w:tc>
      </w:tr>
      <w:tr w:rsidR="00784A27" w:rsidRPr="00293766">
        <w:tc>
          <w:tcPr>
            <w:tcW w:w="2808" w:type="dxa"/>
          </w:tcPr>
          <w:p w:rsidR="00784A27" w:rsidRPr="00293766" w:rsidRDefault="000B4CC0" w:rsidP="004F450E">
            <w:pPr>
              <w:tabs>
                <w:tab w:val="left" w:pos="1980"/>
              </w:tabs>
              <w:spacing w:before="120"/>
              <w:rPr>
                <w:b/>
                <w:bCs/>
                <w:sz w:val="20"/>
                <w:szCs w:val="20"/>
              </w:rPr>
            </w:pPr>
            <w:r>
              <w:rPr>
                <w:b/>
                <w:bCs/>
                <w:sz w:val="20"/>
                <w:szCs w:val="20"/>
              </w:rPr>
              <w:t>Système de référence géodésique</w:t>
            </w:r>
          </w:p>
        </w:tc>
        <w:tc>
          <w:tcPr>
            <w:tcW w:w="6570" w:type="dxa"/>
          </w:tcPr>
          <w:p w:rsidR="00784A27" w:rsidRPr="00293766" w:rsidRDefault="000B4CC0" w:rsidP="004F450E">
            <w:pPr>
              <w:tabs>
                <w:tab w:val="left" w:pos="1980"/>
              </w:tabs>
              <w:spacing w:before="120"/>
              <w:rPr>
                <w:sz w:val="20"/>
                <w:szCs w:val="20"/>
              </w:rPr>
            </w:pPr>
            <w:r>
              <w:rPr>
                <w:sz w:val="20"/>
                <w:szCs w:val="20"/>
              </w:rPr>
              <w:t xml:space="preserve">NAD </w:t>
            </w:r>
            <w:r w:rsidR="003C7086" w:rsidRPr="00293766">
              <w:rPr>
                <w:sz w:val="20"/>
                <w:szCs w:val="20"/>
              </w:rPr>
              <w:t>83</w:t>
            </w:r>
          </w:p>
        </w:tc>
      </w:tr>
      <w:tr w:rsidR="00784A27" w:rsidRPr="00293766">
        <w:tc>
          <w:tcPr>
            <w:tcW w:w="2808" w:type="dxa"/>
          </w:tcPr>
          <w:p w:rsidR="00784A27" w:rsidRPr="00293766" w:rsidRDefault="003C7086" w:rsidP="004F450E">
            <w:pPr>
              <w:tabs>
                <w:tab w:val="left" w:pos="1980"/>
              </w:tabs>
              <w:spacing w:before="120"/>
              <w:rPr>
                <w:b/>
                <w:bCs/>
                <w:sz w:val="20"/>
                <w:szCs w:val="20"/>
              </w:rPr>
            </w:pPr>
            <w:r w:rsidRPr="00293766">
              <w:rPr>
                <w:b/>
                <w:bCs/>
                <w:sz w:val="20"/>
                <w:szCs w:val="20"/>
              </w:rPr>
              <w:t>Emprise nord</w:t>
            </w:r>
          </w:p>
        </w:tc>
        <w:tc>
          <w:tcPr>
            <w:tcW w:w="6570" w:type="dxa"/>
          </w:tcPr>
          <w:p w:rsidR="00215A42" w:rsidRPr="00293766" w:rsidRDefault="00215A42" w:rsidP="004F450E">
            <w:pPr>
              <w:tabs>
                <w:tab w:val="left" w:pos="1980"/>
              </w:tabs>
              <w:spacing w:before="120"/>
              <w:rPr>
                <w:sz w:val="20"/>
                <w:szCs w:val="20"/>
              </w:rPr>
            </w:pPr>
            <w:r w:rsidRPr="00293766">
              <w:rPr>
                <w:sz w:val="20"/>
                <w:szCs w:val="20"/>
              </w:rPr>
              <w:t>62.58</w:t>
            </w:r>
          </w:p>
        </w:tc>
      </w:tr>
      <w:tr w:rsidR="00784A27" w:rsidRPr="00293766">
        <w:tc>
          <w:tcPr>
            <w:tcW w:w="2808" w:type="dxa"/>
          </w:tcPr>
          <w:p w:rsidR="00784A27" w:rsidRPr="00293766" w:rsidRDefault="003C7086" w:rsidP="004F450E">
            <w:pPr>
              <w:tabs>
                <w:tab w:val="left" w:pos="1980"/>
              </w:tabs>
              <w:spacing w:before="120"/>
              <w:rPr>
                <w:b/>
                <w:bCs/>
                <w:sz w:val="20"/>
                <w:szCs w:val="20"/>
              </w:rPr>
            </w:pPr>
            <w:r w:rsidRPr="00293766">
              <w:rPr>
                <w:b/>
                <w:bCs/>
                <w:sz w:val="20"/>
                <w:szCs w:val="20"/>
              </w:rPr>
              <w:t>Emprise sud</w:t>
            </w:r>
          </w:p>
        </w:tc>
        <w:tc>
          <w:tcPr>
            <w:tcW w:w="6570" w:type="dxa"/>
          </w:tcPr>
          <w:p w:rsidR="00784A27" w:rsidRPr="00293766" w:rsidRDefault="00215A42" w:rsidP="004F450E">
            <w:pPr>
              <w:tabs>
                <w:tab w:val="left" w:pos="1980"/>
              </w:tabs>
              <w:spacing w:before="120"/>
              <w:rPr>
                <w:sz w:val="20"/>
                <w:szCs w:val="20"/>
              </w:rPr>
            </w:pPr>
            <w:r w:rsidRPr="00293766">
              <w:rPr>
                <w:sz w:val="20"/>
                <w:szCs w:val="20"/>
              </w:rPr>
              <w:t>45.01</w:t>
            </w:r>
          </w:p>
        </w:tc>
      </w:tr>
      <w:tr w:rsidR="00784A27" w:rsidRPr="00293766">
        <w:tc>
          <w:tcPr>
            <w:tcW w:w="2808" w:type="dxa"/>
          </w:tcPr>
          <w:p w:rsidR="00784A27" w:rsidRPr="00293766" w:rsidRDefault="003C7086" w:rsidP="004F450E">
            <w:pPr>
              <w:tabs>
                <w:tab w:val="left" w:pos="1980"/>
              </w:tabs>
              <w:spacing w:before="120"/>
              <w:rPr>
                <w:b/>
                <w:bCs/>
                <w:sz w:val="20"/>
                <w:szCs w:val="20"/>
              </w:rPr>
            </w:pPr>
            <w:r w:rsidRPr="00293766">
              <w:rPr>
                <w:b/>
                <w:bCs/>
                <w:sz w:val="20"/>
                <w:szCs w:val="20"/>
              </w:rPr>
              <w:t>Emprise est</w:t>
            </w:r>
          </w:p>
        </w:tc>
        <w:tc>
          <w:tcPr>
            <w:tcW w:w="6570" w:type="dxa"/>
          </w:tcPr>
          <w:p w:rsidR="00784A27" w:rsidRPr="00293766" w:rsidRDefault="00215A42" w:rsidP="004F450E">
            <w:pPr>
              <w:tabs>
                <w:tab w:val="left" w:pos="1980"/>
              </w:tabs>
              <w:spacing w:before="120"/>
              <w:rPr>
                <w:sz w:val="20"/>
                <w:szCs w:val="20"/>
              </w:rPr>
            </w:pPr>
            <w:r w:rsidRPr="00293766">
              <w:rPr>
                <w:sz w:val="20"/>
                <w:szCs w:val="20"/>
              </w:rPr>
              <w:t>-57.12</w:t>
            </w:r>
          </w:p>
        </w:tc>
      </w:tr>
      <w:tr w:rsidR="00784A27" w:rsidRPr="00293766">
        <w:tc>
          <w:tcPr>
            <w:tcW w:w="2808" w:type="dxa"/>
          </w:tcPr>
          <w:p w:rsidR="00784A27" w:rsidRPr="00293766" w:rsidRDefault="003C7086" w:rsidP="004F450E">
            <w:pPr>
              <w:tabs>
                <w:tab w:val="left" w:pos="1980"/>
              </w:tabs>
              <w:spacing w:before="120"/>
              <w:rPr>
                <w:b/>
                <w:bCs/>
                <w:sz w:val="20"/>
                <w:szCs w:val="20"/>
              </w:rPr>
            </w:pPr>
            <w:r w:rsidRPr="00293766">
              <w:rPr>
                <w:b/>
                <w:bCs/>
                <w:sz w:val="20"/>
                <w:szCs w:val="20"/>
              </w:rPr>
              <w:t>Emprise ouest</w:t>
            </w:r>
          </w:p>
        </w:tc>
        <w:tc>
          <w:tcPr>
            <w:tcW w:w="6570" w:type="dxa"/>
          </w:tcPr>
          <w:p w:rsidR="00784A27" w:rsidRPr="00293766" w:rsidRDefault="00574A4A" w:rsidP="004F450E">
            <w:pPr>
              <w:tabs>
                <w:tab w:val="left" w:pos="1980"/>
              </w:tabs>
              <w:spacing w:before="120"/>
              <w:rPr>
                <w:sz w:val="20"/>
                <w:szCs w:val="20"/>
              </w:rPr>
            </w:pPr>
            <w:r w:rsidRPr="00293766">
              <w:rPr>
                <w:sz w:val="20"/>
                <w:szCs w:val="20"/>
              </w:rPr>
              <w:t>-79.58</w:t>
            </w:r>
          </w:p>
        </w:tc>
      </w:tr>
      <w:tr w:rsidR="00784A27" w:rsidRPr="00293766">
        <w:tc>
          <w:tcPr>
            <w:tcW w:w="2808" w:type="dxa"/>
          </w:tcPr>
          <w:p w:rsidR="00784A27" w:rsidRPr="00293766" w:rsidRDefault="00457567" w:rsidP="004F450E">
            <w:pPr>
              <w:tabs>
                <w:tab w:val="left" w:pos="1980"/>
              </w:tabs>
              <w:spacing w:before="120"/>
              <w:rPr>
                <w:b/>
                <w:bCs/>
                <w:sz w:val="20"/>
                <w:szCs w:val="20"/>
              </w:rPr>
            </w:pPr>
            <w:r>
              <w:rPr>
                <w:b/>
                <w:bCs/>
                <w:sz w:val="20"/>
                <w:szCs w:val="20"/>
              </w:rPr>
              <w:t xml:space="preserve">Référence </w:t>
            </w:r>
            <w:r w:rsidR="0015588D">
              <w:rPr>
                <w:b/>
                <w:bCs/>
                <w:sz w:val="20"/>
                <w:szCs w:val="20"/>
              </w:rPr>
              <w:t>topographique</w:t>
            </w:r>
          </w:p>
        </w:tc>
        <w:tc>
          <w:tcPr>
            <w:tcW w:w="6570" w:type="dxa"/>
          </w:tcPr>
          <w:p w:rsidR="00784A27" w:rsidRPr="00293766" w:rsidRDefault="00664021" w:rsidP="002F7F1D">
            <w:pPr>
              <w:tabs>
                <w:tab w:val="left" w:pos="1980"/>
              </w:tabs>
              <w:spacing w:before="120"/>
              <w:jc w:val="both"/>
              <w:rPr>
                <w:sz w:val="20"/>
                <w:szCs w:val="20"/>
              </w:rPr>
            </w:pPr>
            <w:r w:rsidRPr="00293766">
              <w:rPr>
                <w:sz w:val="20"/>
                <w:szCs w:val="20"/>
              </w:rPr>
              <w:t>Selon la</w:t>
            </w:r>
            <w:r w:rsidR="00314131" w:rsidRPr="00293766">
              <w:rPr>
                <w:sz w:val="20"/>
                <w:szCs w:val="20"/>
              </w:rPr>
              <w:t xml:space="preserve"> version 0.8 d’Adresses Québec qui a été constituée</w:t>
            </w:r>
            <w:r w:rsidR="000B4CC0">
              <w:rPr>
                <w:sz w:val="20"/>
                <w:szCs w:val="20"/>
              </w:rPr>
              <w:t xml:space="preserve"> avec</w:t>
            </w:r>
            <w:r w:rsidR="00314131" w:rsidRPr="00293766">
              <w:rPr>
                <w:sz w:val="20"/>
                <w:szCs w:val="20"/>
              </w:rPr>
              <w:t xml:space="preserve"> </w:t>
            </w:r>
            <w:r w:rsidR="00F56F32">
              <w:rPr>
                <w:sz w:val="20"/>
                <w:szCs w:val="20"/>
              </w:rPr>
              <w:t>les données topographiques du gouvernement du Québec</w:t>
            </w:r>
            <w:r w:rsidR="00952328">
              <w:rPr>
                <w:sz w:val="20"/>
                <w:szCs w:val="20"/>
              </w:rPr>
              <w:t>.</w:t>
            </w:r>
          </w:p>
        </w:tc>
      </w:tr>
    </w:tbl>
    <w:p w:rsidR="001931B4" w:rsidRDefault="001931B4" w:rsidP="001931B4">
      <w:pPr>
        <w:outlineLvl w:val="0"/>
      </w:pPr>
    </w:p>
    <w:p w:rsidR="00F42079" w:rsidRDefault="00F42079" w:rsidP="001931B4">
      <w:pPr>
        <w:outlineLvl w:val="0"/>
      </w:pPr>
    </w:p>
    <w:p w:rsidR="002F7F1D" w:rsidRDefault="002F7F1D" w:rsidP="002F7F1D">
      <w:pPr>
        <w:jc w:val="center"/>
        <w:outlineLvl w:val="0"/>
        <w:rPr>
          <w:b/>
          <w:bCs/>
        </w:rPr>
      </w:pPr>
      <w:r>
        <w:rPr>
          <w:b/>
          <w:bCs/>
        </w:rPr>
        <w:t>Dictionnaire de données</w:t>
      </w:r>
    </w:p>
    <w:p w:rsidR="002F7F1D" w:rsidRDefault="002F7F1D" w:rsidP="001931B4">
      <w:pPr>
        <w:outlineLvl w:val="0"/>
      </w:pPr>
    </w:p>
    <w:tbl>
      <w:tblPr>
        <w:tblStyle w:val="Grilledutableau"/>
        <w:tblW w:w="0" w:type="auto"/>
        <w:tblLook w:val="01E0" w:firstRow="1" w:lastRow="1" w:firstColumn="1" w:lastColumn="1" w:noHBand="0" w:noVBand="0"/>
      </w:tblPr>
      <w:tblGrid>
        <w:gridCol w:w="1980"/>
        <w:gridCol w:w="7370"/>
      </w:tblGrid>
      <w:tr w:rsidR="00ED1D9C" w:rsidRPr="002F7F1D" w:rsidTr="00D97613">
        <w:trPr>
          <w:trHeight w:val="555"/>
        </w:trPr>
        <w:tc>
          <w:tcPr>
            <w:tcW w:w="1980" w:type="dxa"/>
            <w:vAlign w:val="center"/>
          </w:tcPr>
          <w:p w:rsidR="00ED1D9C" w:rsidRPr="00584B91" w:rsidRDefault="00ED1D9C" w:rsidP="00ED1D9C">
            <w:pPr>
              <w:spacing w:before="120"/>
              <w:rPr>
                <w:b/>
                <w:bCs/>
                <w:sz w:val="20"/>
                <w:szCs w:val="20"/>
              </w:rPr>
            </w:pPr>
            <w:r>
              <w:rPr>
                <w:b/>
                <w:bCs/>
                <w:sz w:val="20"/>
                <w:szCs w:val="20"/>
              </w:rPr>
              <w:t>C</w:t>
            </w:r>
            <w:r w:rsidR="00534AE4">
              <w:rPr>
                <w:b/>
                <w:bCs/>
                <w:sz w:val="20"/>
                <w:szCs w:val="20"/>
              </w:rPr>
              <w:t>O</w:t>
            </w:r>
            <w:r>
              <w:rPr>
                <w:b/>
                <w:bCs/>
                <w:sz w:val="20"/>
                <w:szCs w:val="20"/>
              </w:rPr>
              <w:t>_</w:t>
            </w:r>
            <w:r w:rsidR="00D10D7B">
              <w:rPr>
                <w:b/>
                <w:bCs/>
                <w:sz w:val="20"/>
                <w:szCs w:val="20"/>
              </w:rPr>
              <w:t>CEP</w:t>
            </w:r>
          </w:p>
        </w:tc>
        <w:tc>
          <w:tcPr>
            <w:tcW w:w="7370" w:type="dxa"/>
            <w:vAlign w:val="center"/>
          </w:tcPr>
          <w:p w:rsidR="00ED1D9C" w:rsidRPr="002F7F1D" w:rsidRDefault="00DC54E7" w:rsidP="00ED1D9C">
            <w:pPr>
              <w:spacing w:before="120"/>
              <w:jc w:val="both"/>
              <w:rPr>
                <w:sz w:val="20"/>
                <w:szCs w:val="20"/>
              </w:rPr>
            </w:pPr>
            <w:r>
              <w:rPr>
                <w:sz w:val="20"/>
                <w:szCs w:val="20"/>
              </w:rPr>
              <w:t>C</w:t>
            </w:r>
            <w:r w:rsidRPr="00866717">
              <w:rPr>
                <w:sz w:val="20"/>
                <w:szCs w:val="20"/>
              </w:rPr>
              <w:t xml:space="preserve">ode de </w:t>
            </w:r>
            <w:r>
              <w:rPr>
                <w:sz w:val="20"/>
                <w:szCs w:val="20"/>
              </w:rPr>
              <w:t xml:space="preserve">la </w:t>
            </w:r>
            <w:r w:rsidRPr="00866717">
              <w:rPr>
                <w:sz w:val="20"/>
                <w:szCs w:val="20"/>
              </w:rPr>
              <w:t>circonscription éle</w:t>
            </w:r>
            <w:r>
              <w:rPr>
                <w:sz w:val="20"/>
                <w:szCs w:val="20"/>
              </w:rPr>
              <w:t>ctorale</w:t>
            </w:r>
            <w:r w:rsidRPr="00866717">
              <w:rPr>
                <w:sz w:val="20"/>
                <w:szCs w:val="20"/>
              </w:rPr>
              <w:t xml:space="preserve">. </w:t>
            </w:r>
            <w:r>
              <w:rPr>
                <w:sz w:val="20"/>
                <w:szCs w:val="20"/>
              </w:rPr>
              <w:t>P</w:t>
            </w:r>
            <w:r w:rsidRPr="00866717">
              <w:rPr>
                <w:sz w:val="20"/>
                <w:szCs w:val="20"/>
              </w:rPr>
              <w:t>rovient de l'Institut de la statistique du Québec. Il peut servir de clé de recherche dans la sélection d'une circonscription.</w:t>
            </w:r>
          </w:p>
        </w:tc>
      </w:tr>
      <w:tr w:rsidR="00ED1D9C" w:rsidRPr="002F7F1D" w:rsidTr="00D97613">
        <w:trPr>
          <w:trHeight w:val="555"/>
        </w:trPr>
        <w:tc>
          <w:tcPr>
            <w:tcW w:w="1980" w:type="dxa"/>
            <w:vAlign w:val="center"/>
          </w:tcPr>
          <w:p w:rsidR="00ED1D9C" w:rsidRPr="00584B91" w:rsidRDefault="00ED1D9C" w:rsidP="00ED1D9C">
            <w:pPr>
              <w:spacing w:before="120"/>
              <w:rPr>
                <w:b/>
                <w:bCs/>
                <w:sz w:val="20"/>
                <w:szCs w:val="20"/>
              </w:rPr>
            </w:pPr>
            <w:r>
              <w:rPr>
                <w:b/>
                <w:bCs/>
                <w:sz w:val="20"/>
                <w:szCs w:val="20"/>
              </w:rPr>
              <w:t>N</w:t>
            </w:r>
            <w:r w:rsidR="00534AE4">
              <w:rPr>
                <w:b/>
                <w:bCs/>
                <w:sz w:val="20"/>
                <w:szCs w:val="20"/>
              </w:rPr>
              <w:t>M</w:t>
            </w:r>
            <w:r>
              <w:rPr>
                <w:b/>
                <w:bCs/>
                <w:sz w:val="20"/>
                <w:szCs w:val="20"/>
              </w:rPr>
              <w:t>_</w:t>
            </w:r>
            <w:r w:rsidR="00D10D7B">
              <w:rPr>
                <w:b/>
                <w:bCs/>
                <w:sz w:val="20"/>
                <w:szCs w:val="20"/>
              </w:rPr>
              <w:t>CEP</w:t>
            </w:r>
          </w:p>
        </w:tc>
        <w:tc>
          <w:tcPr>
            <w:tcW w:w="7370" w:type="dxa"/>
            <w:vAlign w:val="center"/>
          </w:tcPr>
          <w:p w:rsidR="00ED1D9C" w:rsidRPr="002F7F1D" w:rsidRDefault="00ED1D9C" w:rsidP="00ED1D9C">
            <w:pPr>
              <w:spacing w:before="120"/>
              <w:jc w:val="both"/>
              <w:rPr>
                <w:sz w:val="20"/>
                <w:szCs w:val="20"/>
              </w:rPr>
            </w:pPr>
            <w:r w:rsidRPr="002F7F1D">
              <w:rPr>
                <w:sz w:val="20"/>
                <w:szCs w:val="20"/>
              </w:rPr>
              <w:t xml:space="preserve">Nom de la circonscription électorale tel que spécifié dans la </w:t>
            </w:r>
            <w:r w:rsidRPr="00916BC3">
              <w:rPr>
                <w:i/>
                <w:iCs/>
                <w:sz w:val="20"/>
                <w:szCs w:val="20"/>
              </w:rPr>
              <w:t>Gazette officielle</w:t>
            </w:r>
            <w:r w:rsidRPr="002F7F1D">
              <w:rPr>
                <w:sz w:val="20"/>
                <w:szCs w:val="20"/>
              </w:rPr>
              <w:t xml:space="preserve"> du Québec lors de la publication de la liste des circonscriptions électorales faite par la Commission de la représentation électorale du Québec.</w:t>
            </w:r>
          </w:p>
        </w:tc>
      </w:tr>
      <w:tr w:rsidR="00ED1D9C" w:rsidRPr="002F7F1D" w:rsidTr="00D97613">
        <w:trPr>
          <w:trHeight w:val="555"/>
        </w:trPr>
        <w:tc>
          <w:tcPr>
            <w:tcW w:w="1980" w:type="dxa"/>
            <w:vAlign w:val="center"/>
          </w:tcPr>
          <w:p w:rsidR="00ED1D9C" w:rsidRPr="00584B91" w:rsidRDefault="00ED1D9C" w:rsidP="00ED1D9C">
            <w:pPr>
              <w:spacing w:before="120"/>
              <w:rPr>
                <w:b/>
                <w:bCs/>
                <w:sz w:val="20"/>
                <w:szCs w:val="20"/>
              </w:rPr>
            </w:pPr>
            <w:r>
              <w:rPr>
                <w:b/>
                <w:bCs/>
                <w:sz w:val="20"/>
                <w:szCs w:val="20"/>
              </w:rPr>
              <w:t>N</w:t>
            </w:r>
            <w:r w:rsidR="00534AE4">
              <w:rPr>
                <w:b/>
                <w:bCs/>
                <w:sz w:val="20"/>
                <w:szCs w:val="20"/>
              </w:rPr>
              <w:t>M</w:t>
            </w:r>
            <w:r w:rsidR="00D10D7B">
              <w:rPr>
                <w:b/>
                <w:bCs/>
                <w:sz w:val="20"/>
                <w:szCs w:val="20"/>
              </w:rPr>
              <w:t>_T</w:t>
            </w:r>
            <w:r w:rsidR="00534AE4">
              <w:rPr>
                <w:b/>
                <w:bCs/>
                <w:sz w:val="20"/>
                <w:szCs w:val="20"/>
              </w:rPr>
              <w:t>RI</w:t>
            </w:r>
            <w:r w:rsidR="00D10D7B">
              <w:rPr>
                <w:b/>
                <w:bCs/>
                <w:sz w:val="20"/>
                <w:szCs w:val="20"/>
              </w:rPr>
              <w:t>_CEP</w:t>
            </w:r>
          </w:p>
        </w:tc>
        <w:tc>
          <w:tcPr>
            <w:tcW w:w="7370" w:type="dxa"/>
            <w:vAlign w:val="center"/>
          </w:tcPr>
          <w:p w:rsidR="00ED1D9C" w:rsidRPr="002F7F1D" w:rsidRDefault="00DC54E7" w:rsidP="00ED1D9C">
            <w:pPr>
              <w:spacing w:before="120"/>
              <w:jc w:val="both"/>
              <w:rPr>
                <w:sz w:val="20"/>
                <w:szCs w:val="20"/>
              </w:rPr>
            </w:pPr>
            <w:r>
              <w:rPr>
                <w:sz w:val="20"/>
                <w:szCs w:val="20"/>
              </w:rPr>
              <w:t>N</w:t>
            </w:r>
            <w:r w:rsidR="00ED1D9C" w:rsidRPr="002F7F1D">
              <w:rPr>
                <w:sz w:val="20"/>
                <w:szCs w:val="20"/>
              </w:rPr>
              <w:t xml:space="preserve">om de tri </w:t>
            </w:r>
            <w:r>
              <w:rPr>
                <w:sz w:val="20"/>
                <w:szCs w:val="20"/>
              </w:rPr>
              <w:t>de la circonscription. P</w:t>
            </w:r>
            <w:r w:rsidR="00ED1D9C" w:rsidRPr="002F7F1D">
              <w:rPr>
                <w:sz w:val="20"/>
                <w:szCs w:val="20"/>
              </w:rPr>
              <w:t xml:space="preserve">ermet de trier les circonscriptions </w:t>
            </w:r>
            <w:r w:rsidR="00ED1D9C">
              <w:rPr>
                <w:sz w:val="20"/>
                <w:szCs w:val="20"/>
              </w:rPr>
              <w:t>selon un ordre spécifique au DGE</w:t>
            </w:r>
            <w:r w:rsidR="00ED1D9C" w:rsidRPr="002F7F1D">
              <w:rPr>
                <w:sz w:val="20"/>
                <w:szCs w:val="20"/>
              </w:rPr>
              <w:t>. Il est formé en prenant le nom transformé en majuscules non accentuées, en enlevant tous les caractères qui ne sont pas des lettres et en transformant tous les "SAINT", "SAINTE", "ST" et "STE" en "SAINT".</w:t>
            </w:r>
          </w:p>
        </w:tc>
      </w:tr>
    </w:tbl>
    <w:p w:rsidR="002F7F1D" w:rsidRDefault="002F7F1D" w:rsidP="001931B4">
      <w:pPr>
        <w:outlineLvl w:val="0"/>
      </w:pPr>
    </w:p>
    <w:p w:rsidR="00564B56" w:rsidRDefault="00564B56" w:rsidP="00564B56">
      <w:pPr>
        <w:outlineLvl w:val="0"/>
      </w:pPr>
      <w:r>
        <w:t xml:space="preserve">Révision : </w:t>
      </w:r>
      <w:r w:rsidR="00D97613">
        <w:t>25 mai 2017</w:t>
      </w:r>
    </w:p>
    <w:p w:rsidR="00564B56" w:rsidRDefault="00564B56" w:rsidP="001931B4">
      <w:pPr>
        <w:outlineLvl w:val="0"/>
      </w:pPr>
    </w:p>
    <w:sectPr w:rsidR="00564B56" w:rsidSect="004B248C">
      <w:pgSz w:w="12240" w:h="15840"/>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D7"/>
    <w:rsid w:val="0006362C"/>
    <w:rsid w:val="000A06E1"/>
    <w:rsid w:val="000A43CB"/>
    <w:rsid w:val="000B4CC0"/>
    <w:rsid w:val="000C5851"/>
    <w:rsid w:val="000E1BEE"/>
    <w:rsid w:val="0014278A"/>
    <w:rsid w:val="00151397"/>
    <w:rsid w:val="0015588D"/>
    <w:rsid w:val="001748C3"/>
    <w:rsid w:val="001856CE"/>
    <w:rsid w:val="00187330"/>
    <w:rsid w:val="001931B4"/>
    <w:rsid w:val="00197842"/>
    <w:rsid w:val="001A13AF"/>
    <w:rsid w:val="001B1DFF"/>
    <w:rsid w:val="001F66AD"/>
    <w:rsid w:val="00215A42"/>
    <w:rsid w:val="002217EB"/>
    <w:rsid w:val="00262D4C"/>
    <w:rsid w:val="00290010"/>
    <w:rsid w:val="00293766"/>
    <w:rsid w:val="002A0DD9"/>
    <w:rsid w:val="002F7F1D"/>
    <w:rsid w:val="003008D9"/>
    <w:rsid w:val="003109EA"/>
    <w:rsid w:val="00314131"/>
    <w:rsid w:val="00363EFC"/>
    <w:rsid w:val="00390DD2"/>
    <w:rsid w:val="003C0EE5"/>
    <w:rsid w:val="003C7086"/>
    <w:rsid w:val="003D5B67"/>
    <w:rsid w:val="003E29EA"/>
    <w:rsid w:val="00440B87"/>
    <w:rsid w:val="00457567"/>
    <w:rsid w:val="004946D2"/>
    <w:rsid w:val="004B0E14"/>
    <w:rsid w:val="004B248C"/>
    <w:rsid w:val="004B2A33"/>
    <w:rsid w:val="004D59C7"/>
    <w:rsid w:val="004F450E"/>
    <w:rsid w:val="00506C4A"/>
    <w:rsid w:val="00523C28"/>
    <w:rsid w:val="00534AE4"/>
    <w:rsid w:val="00537E75"/>
    <w:rsid w:val="00545000"/>
    <w:rsid w:val="005543C4"/>
    <w:rsid w:val="00560C56"/>
    <w:rsid w:val="00564B56"/>
    <w:rsid w:val="00574A4A"/>
    <w:rsid w:val="00584B91"/>
    <w:rsid w:val="00590024"/>
    <w:rsid w:val="0065667E"/>
    <w:rsid w:val="00664021"/>
    <w:rsid w:val="006D0085"/>
    <w:rsid w:val="006E1473"/>
    <w:rsid w:val="00784A27"/>
    <w:rsid w:val="007D0925"/>
    <w:rsid w:val="007D71FF"/>
    <w:rsid w:val="008304A2"/>
    <w:rsid w:val="0085358D"/>
    <w:rsid w:val="00870618"/>
    <w:rsid w:val="009052E2"/>
    <w:rsid w:val="00952328"/>
    <w:rsid w:val="00960070"/>
    <w:rsid w:val="0097653D"/>
    <w:rsid w:val="00984DAE"/>
    <w:rsid w:val="009B0982"/>
    <w:rsid w:val="009B4EE2"/>
    <w:rsid w:val="00A05C1D"/>
    <w:rsid w:val="00A51C95"/>
    <w:rsid w:val="00A6400D"/>
    <w:rsid w:val="00B80F25"/>
    <w:rsid w:val="00BA2089"/>
    <w:rsid w:val="00BC3789"/>
    <w:rsid w:val="00BC3CC5"/>
    <w:rsid w:val="00BC7A45"/>
    <w:rsid w:val="00BF5B18"/>
    <w:rsid w:val="00C039E8"/>
    <w:rsid w:val="00C24432"/>
    <w:rsid w:val="00C46A45"/>
    <w:rsid w:val="00C62C14"/>
    <w:rsid w:val="00C77889"/>
    <w:rsid w:val="00C87C85"/>
    <w:rsid w:val="00C93795"/>
    <w:rsid w:val="00CE2BF8"/>
    <w:rsid w:val="00D07A1E"/>
    <w:rsid w:val="00D10D7B"/>
    <w:rsid w:val="00D4205C"/>
    <w:rsid w:val="00D46759"/>
    <w:rsid w:val="00D97613"/>
    <w:rsid w:val="00DA726D"/>
    <w:rsid w:val="00DC054F"/>
    <w:rsid w:val="00DC54E7"/>
    <w:rsid w:val="00E14F8B"/>
    <w:rsid w:val="00E2143A"/>
    <w:rsid w:val="00E51EF1"/>
    <w:rsid w:val="00E63B93"/>
    <w:rsid w:val="00E830ED"/>
    <w:rsid w:val="00E96AD7"/>
    <w:rsid w:val="00ED1D9C"/>
    <w:rsid w:val="00EF51DB"/>
    <w:rsid w:val="00F07A43"/>
    <w:rsid w:val="00F16205"/>
    <w:rsid w:val="00F32903"/>
    <w:rsid w:val="00F42079"/>
    <w:rsid w:val="00F56F32"/>
    <w:rsid w:val="00FD09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F6283A-6946-4C3C-88D2-D205A4E9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205"/>
    <w:rPr>
      <w:rFonts w:ascii="Arial" w:hAnsi="Arial" w:cs="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F1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F16205"/>
    <w:pPr>
      <w:shd w:val="clear" w:color="auto" w:fill="000080"/>
    </w:pPr>
    <w:rPr>
      <w:rFonts w:ascii="Tahoma" w:hAnsi="Tahoma" w:cs="Tahoma"/>
    </w:rPr>
  </w:style>
  <w:style w:type="character" w:styleId="Lienhypertexte">
    <w:name w:val="Hyperlink"/>
    <w:basedOn w:val="Policepardfaut"/>
    <w:rsid w:val="00976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727187">
      <w:bodyDiv w:val="1"/>
      <w:marLeft w:val="60"/>
      <w:marRight w:val="60"/>
      <w:marTop w:val="60"/>
      <w:marBottom w:val="15"/>
      <w:divBdr>
        <w:top w:val="none" w:sz="0" w:space="0" w:color="auto"/>
        <w:left w:val="none" w:sz="0" w:space="0" w:color="auto"/>
        <w:bottom w:val="none" w:sz="0" w:space="0" w:color="auto"/>
        <w:right w:val="none" w:sz="0" w:space="0" w:color="auto"/>
      </w:divBdr>
      <w:divsChild>
        <w:div w:id="2029329229">
          <w:marLeft w:val="0"/>
          <w:marRight w:val="0"/>
          <w:marTop w:val="0"/>
          <w:marBottom w:val="0"/>
          <w:divBdr>
            <w:top w:val="none" w:sz="0" w:space="0" w:color="auto"/>
            <w:left w:val="none" w:sz="0" w:space="0" w:color="auto"/>
            <w:bottom w:val="none" w:sz="0" w:space="0" w:color="auto"/>
            <w:right w:val="none" w:sz="0" w:space="0" w:color="auto"/>
          </w:divBdr>
          <w:divsChild>
            <w:div w:id="706759375">
              <w:marLeft w:val="0"/>
              <w:marRight w:val="0"/>
              <w:marTop w:val="0"/>
              <w:marBottom w:val="0"/>
              <w:divBdr>
                <w:top w:val="none" w:sz="0" w:space="0" w:color="auto"/>
                <w:left w:val="none" w:sz="0" w:space="0" w:color="auto"/>
                <w:bottom w:val="none" w:sz="0" w:space="0" w:color="auto"/>
                <w:right w:val="none" w:sz="0" w:space="0" w:color="auto"/>
              </w:divBdr>
              <w:divsChild>
                <w:div w:id="215817127">
                  <w:marLeft w:val="0"/>
                  <w:marRight w:val="0"/>
                  <w:marTop w:val="0"/>
                  <w:marBottom w:val="0"/>
                  <w:divBdr>
                    <w:top w:val="none" w:sz="0" w:space="0" w:color="auto"/>
                    <w:left w:val="none" w:sz="0" w:space="0" w:color="auto"/>
                    <w:bottom w:val="none" w:sz="0" w:space="0" w:color="auto"/>
                    <w:right w:val="none" w:sz="0" w:space="0" w:color="auto"/>
                  </w:divBdr>
                </w:div>
                <w:div w:id="866790837">
                  <w:marLeft w:val="0"/>
                  <w:marRight w:val="0"/>
                  <w:marTop w:val="0"/>
                  <w:marBottom w:val="0"/>
                  <w:divBdr>
                    <w:top w:val="none" w:sz="0" w:space="0" w:color="auto"/>
                    <w:left w:val="none" w:sz="0" w:space="0" w:color="auto"/>
                    <w:bottom w:val="none" w:sz="0" w:space="0" w:color="auto"/>
                    <w:right w:val="none" w:sz="0" w:space="0" w:color="auto"/>
                  </w:divBdr>
                </w:div>
                <w:div w:id="1760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lectionsquebec.qc.ca/fr/copyrigh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www.electionsquebec.qc.ca/img/pages/logo.gif" TargetMode="External"/><Relationship Id="rId5" Type="http://schemas.openxmlformats.org/officeDocument/2006/relationships/image" Target="media/image1.png"/><Relationship Id="rId4" Type="http://schemas.openxmlformats.org/officeDocument/2006/relationships/hyperlink" Target="http://www.electionsquebec.qc.ca/fr/index.asp"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DGE</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ELemay</dc:creator>
  <cp:keywords/>
  <cp:lastModifiedBy>Danny Bélanger</cp:lastModifiedBy>
  <cp:revision>4</cp:revision>
  <cp:lastPrinted>2012-02-14T18:31:00Z</cp:lastPrinted>
  <dcterms:created xsi:type="dcterms:W3CDTF">2017-05-26T13:47:00Z</dcterms:created>
  <dcterms:modified xsi:type="dcterms:W3CDTF">2017-06-16T15:18:00Z</dcterms:modified>
</cp:coreProperties>
</file>