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9FA26" w14:textId="77777777" w:rsidR="000524FA" w:rsidRDefault="000524FA" w:rsidP="000524FA">
      <w:pPr>
        <w:spacing w:line="440" w:lineRule="exact"/>
        <w:ind w:firstLineChars="200" w:firstLine="480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参考文献</w:t>
      </w:r>
    </w:p>
    <w:p w14:paraId="02F3571F" w14:textId="792E98AA" w:rsidR="000524FA" w:rsidRPr="000524FA" w:rsidRDefault="000524FA" w:rsidP="000524FA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 w:rsidRPr="00021A82">
        <w:rPr>
          <w:sz w:val="24"/>
        </w:rPr>
        <w:t>P. Hart, The condensed nearest neighbor rule. IEEE Transaction on Information Theory, 1967, 14(5):515-516.</w:t>
      </w:r>
    </w:p>
    <w:p w14:paraId="59669359" w14:textId="34DDFCE2" w:rsidR="000524FA" w:rsidRPr="00021A82" w:rsidRDefault="000524FA" w:rsidP="000524FA">
      <w:pPr>
        <w:numPr>
          <w:ilvl w:val="0"/>
          <w:numId w:val="1"/>
        </w:numPr>
        <w:snapToGrid w:val="0"/>
        <w:spacing w:line="300" w:lineRule="exact"/>
        <w:rPr>
          <w:sz w:val="24"/>
        </w:rPr>
      </w:pPr>
      <w:bookmarkStart w:id="0" w:name="OLE_LINK15"/>
      <w:bookmarkStart w:id="1" w:name="OLE_LINK16"/>
      <w:r w:rsidRPr="00021A82">
        <w:rPr>
          <w:sz w:val="24"/>
        </w:rPr>
        <w:t>D. R. Wilson, T.R. Martinez. Reduction techniques for instance-based learning algorithms. Machine Learning, 2000, 38(3): 257-286.</w:t>
      </w:r>
      <w:bookmarkEnd w:id="0"/>
      <w:bookmarkEnd w:id="1"/>
    </w:p>
    <w:p w14:paraId="4F2FB61E" w14:textId="237D376A" w:rsidR="000524FA" w:rsidRPr="00021A82" w:rsidRDefault="000524FA" w:rsidP="000524FA">
      <w:pPr>
        <w:numPr>
          <w:ilvl w:val="0"/>
          <w:numId w:val="1"/>
        </w:numPr>
        <w:rPr>
          <w:sz w:val="24"/>
        </w:rPr>
      </w:pPr>
      <w:r w:rsidRPr="00021A82">
        <w:rPr>
          <w:sz w:val="24"/>
        </w:rPr>
        <w:t>B. Henry, M. Chris. Advances in instance selection for instance-based learning algorithms. Data Mining and Knowledge Discovery, 2002, 6:153-172.</w:t>
      </w:r>
    </w:p>
    <w:p w14:paraId="24DC531B" w14:textId="132E04CB" w:rsidR="000524FA" w:rsidRPr="00147D36" w:rsidRDefault="00147D36" w:rsidP="000524FA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 w:rsidRPr="00021A82">
        <w:rPr>
          <w:sz w:val="24"/>
        </w:rPr>
        <w:t>G. Salvador, D. Joaquin, R. C. Jose, et al. Prototype selection for nearest neighbor classification: taxonomy and empirical study. IEEE Transactions on Pattern Analysis and Machine Intelligence, 2012, 34(3):417-435.</w:t>
      </w:r>
    </w:p>
    <w:p w14:paraId="67967F09" w14:textId="4222B076" w:rsidR="00147D36" w:rsidRPr="00021A82" w:rsidRDefault="00147D36" w:rsidP="00147D36">
      <w:pPr>
        <w:numPr>
          <w:ilvl w:val="0"/>
          <w:numId w:val="1"/>
        </w:numPr>
        <w:snapToGrid w:val="0"/>
        <w:spacing w:line="300" w:lineRule="exact"/>
        <w:rPr>
          <w:sz w:val="24"/>
        </w:rPr>
      </w:pPr>
      <w:r w:rsidRPr="00021A82">
        <w:rPr>
          <w:sz w:val="24"/>
        </w:rPr>
        <w:t xml:space="preserve">V. S. Devi, M. N. </w:t>
      </w:r>
      <w:proofErr w:type="spellStart"/>
      <w:r w:rsidRPr="00021A82">
        <w:rPr>
          <w:sz w:val="24"/>
        </w:rPr>
        <w:t>Murty</w:t>
      </w:r>
      <w:proofErr w:type="spellEnd"/>
      <w:r w:rsidRPr="00021A82">
        <w:rPr>
          <w:sz w:val="24"/>
        </w:rPr>
        <w:t>. An incremental prototype set building technique. Pattern Recognition, 2002, 35(2):505-513.</w:t>
      </w:r>
    </w:p>
    <w:p w14:paraId="139474E8" w14:textId="66C247BD" w:rsidR="00147D36" w:rsidRPr="00021A82" w:rsidRDefault="00147D36" w:rsidP="00147D36">
      <w:pPr>
        <w:numPr>
          <w:ilvl w:val="0"/>
          <w:numId w:val="1"/>
        </w:numPr>
        <w:snapToGrid w:val="0"/>
        <w:spacing w:line="300" w:lineRule="exact"/>
        <w:rPr>
          <w:sz w:val="24"/>
        </w:rPr>
      </w:pPr>
      <w:r w:rsidRPr="00021A82">
        <w:rPr>
          <w:sz w:val="24"/>
        </w:rPr>
        <w:t>F. Chang, C. C. Lin, C. J. Lu, et al. Adaptive prototype learning algorithms: theoretical and experimental studies. Journal of Machine Learning Research, 2006, 7(4):2125-2148.</w:t>
      </w:r>
    </w:p>
    <w:p w14:paraId="4155ACB1" w14:textId="062BE619" w:rsidR="00147D36" w:rsidRPr="00021A82" w:rsidRDefault="00147D36" w:rsidP="00147D36">
      <w:pPr>
        <w:numPr>
          <w:ilvl w:val="0"/>
          <w:numId w:val="1"/>
        </w:numPr>
        <w:snapToGrid w:val="0"/>
        <w:spacing w:line="300" w:lineRule="exact"/>
        <w:rPr>
          <w:sz w:val="24"/>
        </w:rPr>
      </w:pPr>
      <w:r w:rsidRPr="00021A82">
        <w:rPr>
          <w:sz w:val="24"/>
        </w:rPr>
        <w:t xml:space="preserve">F. </w:t>
      </w:r>
      <w:proofErr w:type="spellStart"/>
      <w:r w:rsidRPr="00021A82">
        <w:rPr>
          <w:sz w:val="24"/>
        </w:rPr>
        <w:t>Angiulli</w:t>
      </w:r>
      <w:proofErr w:type="spellEnd"/>
      <w:r w:rsidRPr="00021A82">
        <w:rPr>
          <w:sz w:val="24"/>
        </w:rPr>
        <w:t>, Fast nearest neighbor condensation for large data sets classification. IEEE Transactions on Knowledge and Data Engineering, 2007, 19(11):1450-1464.</w:t>
      </w:r>
    </w:p>
    <w:p w14:paraId="59B9D744" w14:textId="481A27E3" w:rsidR="000B0B1C" w:rsidRPr="00021A82" w:rsidRDefault="000B0B1C" w:rsidP="000B0B1C">
      <w:pPr>
        <w:numPr>
          <w:ilvl w:val="0"/>
          <w:numId w:val="1"/>
        </w:numPr>
        <w:snapToGrid w:val="0"/>
        <w:spacing w:line="300" w:lineRule="exact"/>
        <w:rPr>
          <w:sz w:val="24"/>
        </w:rPr>
      </w:pPr>
      <w:r w:rsidRPr="00021A82">
        <w:rPr>
          <w:sz w:val="24"/>
        </w:rPr>
        <w:t>G. W. Gates</w:t>
      </w:r>
      <w:r w:rsidRPr="00021A82">
        <w:rPr>
          <w:rFonts w:hint="eastAsia"/>
          <w:sz w:val="24"/>
        </w:rPr>
        <w:t>.</w:t>
      </w:r>
      <w:r w:rsidRPr="00021A82">
        <w:rPr>
          <w:sz w:val="24"/>
        </w:rPr>
        <w:t xml:space="preserve"> The reduced nearest neighbor rule. IEEE Transactions on Information Theory, </w:t>
      </w:r>
      <w:r w:rsidRPr="00021A82">
        <w:rPr>
          <w:rFonts w:hint="eastAsia"/>
          <w:sz w:val="24"/>
        </w:rPr>
        <w:t xml:space="preserve">1972, </w:t>
      </w:r>
      <w:r w:rsidRPr="00021A82">
        <w:rPr>
          <w:sz w:val="24"/>
        </w:rPr>
        <w:t>18(3):</w:t>
      </w:r>
      <w:r w:rsidRPr="00021A82">
        <w:rPr>
          <w:rFonts w:hint="eastAsia"/>
          <w:sz w:val="24"/>
        </w:rPr>
        <w:t xml:space="preserve"> </w:t>
      </w:r>
      <w:r w:rsidRPr="00021A82">
        <w:rPr>
          <w:sz w:val="24"/>
        </w:rPr>
        <w:t>431-433</w:t>
      </w:r>
      <w:r w:rsidRPr="00021A82">
        <w:rPr>
          <w:rFonts w:hint="eastAsia"/>
          <w:sz w:val="24"/>
        </w:rPr>
        <w:t>.</w:t>
      </w:r>
    </w:p>
    <w:p w14:paraId="49843ABF" w14:textId="33C1B030" w:rsidR="000B0B1C" w:rsidRPr="00021A82" w:rsidRDefault="000B0B1C" w:rsidP="000B0B1C">
      <w:pPr>
        <w:numPr>
          <w:ilvl w:val="0"/>
          <w:numId w:val="1"/>
        </w:numPr>
        <w:snapToGrid w:val="0"/>
        <w:spacing w:line="300" w:lineRule="exact"/>
        <w:rPr>
          <w:sz w:val="24"/>
        </w:rPr>
      </w:pPr>
      <w:r w:rsidRPr="00021A82">
        <w:rPr>
          <w:sz w:val="24"/>
        </w:rPr>
        <w:t xml:space="preserve">D. </w:t>
      </w:r>
      <w:proofErr w:type="spellStart"/>
      <w:r w:rsidRPr="00021A82">
        <w:rPr>
          <w:sz w:val="24"/>
        </w:rPr>
        <w:t>Kibler</w:t>
      </w:r>
      <w:proofErr w:type="spellEnd"/>
      <w:r w:rsidRPr="00021A82">
        <w:rPr>
          <w:sz w:val="24"/>
        </w:rPr>
        <w:t>, D. W. Aha. Learning representative exemplars of concepts: an initial case study. Proceedings of the Fourth International Workshop on Machine Learning, 1987:24-30.</w:t>
      </w:r>
    </w:p>
    <w:p w14:paraId="70CE9291" w14:textId="76BF18BD" w:rsidR="000B0B1C" w:rsidRPr="00021A82" w:rsidRDefault="000B0B1C" w:rsidP="000B0B1C">
      <w:pPr>
        <w:numPr>
          <w:ilvl w:val="0"/>
          <w:numId w:val="1"/>
        </w:numPr>
        <w:snapToGrid w:val="0"/>
        <w:spacing w:line="300" w:lineRule="exact"/>
        <w:rPr>
          <w:sz w:val="24"/>
        </w:rPr>
      </w:pPr>
      <w:bookmarkStart w:id="2" w:name="_Hlk536607165"/>
      <w:r w:rsidRPr="00021A82">
        <w:rPr>
          <w:sz w:val="24"/>
        </w:rPr>
        <w:t xml:space="preserve">B. V. </w:t>
      </w:r>
      <w:proofErr w:type="spellStart"/>
      <w:r w:rsidRPr="00021A82">
        <w:rPr>
          <w:sz w:val="24"/>
        </w:rPr>
        <w:t>Dasarathy</w:t>
      </w:r>
      <w:bookmarkEnd w:id="2"/>
      <w:proofErr w:type="spellEnd"/>
      <w:r w:rsidRPr="00021A82">
        <w:rPr>
          <w:rFonts w:hint="eastAsia"/>
          <w:sz w:val="24"/>
        </w:rPr>
        <w:t>.</w:t>
      </w:r>
      <w:r w:rsidRPr="00021A82">
        <w:rPr>
          <w:sz w:val="24"/>
        </w:rPr>
        <w:t xml:space="preserve"> Minimal consistent set identification for optimal nearest neighbor decision systems design. IEEE Transactions on Systems, Man, and Cybernetics, 1994, 24(1):511-517.</w:t>
      </w:r>
    </w:p>
    <w:p w14:paraId="3FD9B512" w14:textId="5F0016F9" w:rsidR="000B0B1C" w:rsidRPr="00021A82" w:rsidRDefault="000B0B1C" w:rsidP="000B0B1C">
      <w:pPr>
        <w:numPr>
          <w:ilvl w:val="0"/>
          <w:numId w:val="1"/>
        </w:numPr>
        <w:snapToGrid w:val="0"/>
        <w:spacing w:line="300" w:lineRule="exact"/>
        <w:rPr>
          <w:sz w:val="24"/>
        </w:rPr>
      </w:pPr>
      <w:r w:rsidRPr="00021A82">
        <w:rPr>
          <w:sz w:val="24"/>
        </w:rPr>
        <w:t>D. R. Wilson, T. R. Martínez. Improved Heterogeneous Distance Functions</w:t>
      </w:r>
      <w:bookmarkStart w:id="3" w:name="_GoBack"/>
      <w:bookmarkEnd w:id="3"/>
      <w:r w:rsidRPr="00021A82">
        <w:rPr>
          <w:sz w:val="24"/>
        </w:rPr>
        <w:t>. Journal of Artificial Intelligence Research, 1997, 11(1):1-34.</w:t>
      </w:r>
    </w:p>
    <w:p w14:paraId="677AA846" w14:textId="77777777" w:rsidR="00147D36" w:rsidRPr="000524FA" w:rsidRDefault="00147D36" w:rsidP="000524FA">
      <w:pPr>
        <w:numPr>
          <w:ilvl w:val="0"/>
          <w:numId w:val="1"/>
        </w:numPr>
        <w:tabs>
          <w:tab w:val="left" w:pos="420"/>
        </w:tabs>
        <w:rPr>
          <w:szCs w:val="21"/>
        </w:rPr>
      </w:pPr>
    </w:p>
    <w:p w14:paraId="772C45C8" w14:textId="787DFCAB" w:rsidR="000524FA" w:rsidRDefault="000524FA" w:rsidP="000524FA">
      <w:pPr>
        <w:rPr>
          <w:sz w:val="24"/>
        </w:rPr>
      </w:pPr>
    </w:p>
    <w:p w14:paraId="1453256F" w14:textId="54CFC9CC" w:rsidR="000524FA" w:rsidRDefault="000524FA" w:rsidP="000524FA">
      <w:pPr>
        <w:rPr>
          <w:sz w:val="24"/>
        </w:rPr>
      </w:pPr>
    </w:p>
    <w:p w14:paraId="427D72F9" w14:textId="61B08875" w:rsidR="000524FA" w:rsidRDefault="000524FA" w:rsidP="000524FA">
      <w:pPr>
        <w:rPr>
          <w:sz w:val="24"/>
        </w:rPr>
      </w:pPr>
    </w:p>
    <w:p w14:paraId="4C6FCDB7" w14:textId="7833BDD1" w:rsidR="000524FA" w:rsidRDefault="000524FA" w:rsidP="000524FA">
      <w:pPr>
        <w:rPr>
          <w:sz w:val="24"/>
        </w:rPr>
      </w:pPr>
    </w:p>
    <w:sectPr w:rsidR="00052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73435" w14:textId="77777777" w:rsidR="008A43B9" w:rsidRDefault="008A43B9" w:rsidP="000524FA">
      <w:r>
        <w:separator/>
      </w:r>
    </w:p>
  </w:endnote>
  <w:endnote w:type="continuationSeparator" w:id="0">
    <w:p w14:paraId="230C07F2" w14:textId="77777777" w:rsidR="008A43B9" w:rsidRDefault="008A43B9" w:rsidP="0005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457B3" w14:textId="77777777" w:rsidR="008A43B9" w:rsidRDefault="008A43B9" w:rsidP="000524FA">
      <w:r>
        <w:separator/>
      </w:r>
    </w:p>
  </w:footnote>
  <w:footnote w:type="continuationSeparator" w:id="0">
    <w:p w14:paraId="6B6D61E4" w14:textId="77777777" w:rsidR="008A43B9" w:rsidRDefault="008A43B9" w:rsidP="00052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236DC"/>
    <w:multiLevelType w:val="multilevel"/>
    <w:tmpl w:val="499236DC"/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D1E0A3"/>
    <w:multiLevelType w:val="singleLevel"/>
    <w:tmpl w:val="58D1E0A3"/>
    <w:lvl w:ilvl="0">
      <w:start w:val="1"/>
      <w:numFmt w:val="decimal"/>
      <w:lvlText w:val="[%1]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0A"/>
    <w:rsid w:val="000524FA"/>
    <w:rsid w:val="000B0B1C"/>
    <w:rsid w:val="00134874"/>
    <w:rsid w:val="00147D36"/>
    <w:rsid w:val="00270C0A"/>
    <w:rsid w:val="00806386"/>
    <w:rsid w:val="008A43B9"/>
    <w:rsid w:val="008B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54F5"/>
  <w15:chartTrackingRefBased/>
  <w15:docId w15:val="{AB242CEC-031D-43F3-8F35-259FDFCE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4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4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JUNHAI ZHAI</dc:creator>
  <cp:keywords/>
  <dc:description/>
  <cp:lastModifiedBy>JUNHAI ZHAI</cp:lastModifiedBy>
  <cp:revision>4</cp:revision>
  <dcterms:created xsi:type="dcterms:W3CDTF">2019-02-27T13:27:00Z</dcterms:created>
  <dcterms:modified xsi:type="dcterms:W3CDTF">2019-02-27T13:56:00Z</dcterms:modified>
</cp:coreProperties>
</file>