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DA278" w14:textId="77777777" w:rsidR="00BC36D1" w:rsidRPr="00BC36D1" w:rsidRDefault="00BC36D1" w:rsidP="00BC36D1">
      <w:pPr>
        <w:numPr>
          <w:ilvl w:val="0"/>
          <w:numId w:val="1"/>
        </w:numPr>
        <w:rPr>
          <w:b/>
          <w:bCs/>
        </w:rPr>
      </w:pPr>
      <w:r w:rsidRPr="00BC36D1">
        <w:rPr>
          <w:b/>
          <w:bCs/>
        </w:rPr>
        <w:t>Archive Data Pipeline (</w:t>
      </w:r>
      <w:r w:rsidRPr="00BC36D1">
        <w:rPr>
          <w:rFonts w:ascii="Segoe UI Emoji" w:hAnsi="Segoe UI Emoji" w:cs="Segoe UI Emoji"/>
          <w:b/>
          <w:bCs/>
        </w:rPr>
        <w:t>✅</w:t>
      </w:r>
      <w:r w:rsidRPr="00BC36D1">
        <w:rPr>
          <w:b/>
          <w:bCs/>
        </w:rPr>
        <w:t>complete)</w:t>
      </w:r>
    </w:p>
    <w:p w14:paraId="2E0EA219" w14:textId="77777777" w:rsidR="00BC36D1" w:rsidRPr="00BC36D1" w:rsidRDefault="00BC36D1" w:rsidP="00BC36D1">
      <w:r w:rsidRPr="00BC36D1">
        <w:t>Re-designed the archive process to capture audit this</w:t>
      </w:r>
    </w:p>
    <w:p w14:paraId="026D5E05" w14:textId="77777777" w:rsidR="00BC36D1" w:rsidRPr="00BC36D1" w:rsidRDefault="00BC36D1" w:rsidP="00BC36D1">
      <w:pPr>
        <w:numPr>
          <w:ilvl w:val="1"/>
          <w:numId w:val="1"/>
        </w:numPr>
      </w:pPr>
      <w:r w:rsidRPr="00BC36D1">
        <w:t>Make ETL historical data much more efficient, as it avoids reloading the same files</w:t>
      </w:r>
    </w:p>
    <w:p w14:paraId="38BC9D7D" w14:textId="77777777" w:rsidR="00BC36D1" w:rsidRPr="00BC36D1" w:rsidRDefault="00BC36D1" w:rsidP="00BC36D1">
      <w:pPr>
        <w:numPr>
          <w:ilvl w:val="1"/>
          <w:numId w:val="1"/>
        </w:numPr>
      </w:pPr>
      <w:r w:rsidRPr="00BC36D1">
        <w:t>Provides upsert ability into the datalake (to the archive database)</w:t>
      </w:r>
    </w:p>
    <w:p w14:paraId="36F29CAE" w14:textId="77777777" w:rsidR="00BC36D1" w:rsidRPr="00BC36D1" w:rsidRDefault="00BC36D1" w:rsidP="00BC36D1">
      <w:pPr>
        <w:numPr>
          <w:ilvl w:val="1"/>
          <w:numId w:val="1"/>
        </w:numPr>
      </w:pPr>
      <w:r w:rsidRPr="00BC36D1">
        <w:t xml:space="preserve">This along with other audit tables can be used for monitoring </w:t>
      </w:r>
    </w:p>
    <w:tbl>
      <w:tblPr>
        <w:tblW w:w="0" w:type="auto"/>
        <w:tblInd w:w="1440" w:type="dxa"/>
        <w:tblCellMar>
          <w:left w:w="0" w:type="dxa"/>
          <w:right w:w="0" w:type="dxa"/>
        </w:tblCellMar>
        <w:tblLook w:val="04A0" w:firstRow="1" w:lastRow="0" w:firstColumn="1" w:lastColumn="0" w:noHBand="0" w:noVBand="1"/>
      </w:tblPr>
      <w:tblGrid>
        <w:gridCol w:w="7566"/>
      </w:tblGrid>
      <w:tr w:rsidR="00BC36D1" w:rsidRPr="00BC36D1" w14:paraId="702FC8BF" w14:textId="77777777">
        <w:tc>
          <w:tcPr>
            <w:tcW w:w="9350"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tcPr>
          <w:p w14:paraId="147188A5" w14:textId="77777777" w:rsidR="00BC36D1" w:rsidRPr="00BC36D1" w:rsidRDefault="00BC36D1" w:rsidP="00BC36D1">
            <w:r w:rsidRPr="00BC36D1">
              <w:t>--LOAD HISTORY</w:t>
            </w:r>
          </w:p>
          <w:p w14:paraId="6293D5B7" w14:textId="77777777" w:rsidR="00BC36D1" w:rsidRPr="00BC36D1" w:rsidRDefault="00BC36D1" w:rsidP="00BC36D1">
            <w:r w:rsidRPr="00BC36D1">
              <w:t>%%sql</w:t>
            </w:r>
          </w:p>
          <w:p w14:paraId="5C7ABB06" w14:textId="77777777" w:rsidR="00BC36D1" w:rsidRPr="00BC36D1" w:rsidRDefault="00BC36D1" w:rsidP="00BC36D1"/>
          <w:p w14:paraId="6B65C472" w14:textId="77777777" w:rsidR="00BC36D1" w:rsidRPr="00BC36D1" w:rsidRDefault="00BC36D1" w:rsidP="00BC36D1">
            <w:r w:rsidRPr="00BC36D1">
              <w:t xml:space="preserve">select * from </w:t>
            </w:r>
          </w:p>
          <w:p w14:paraId="3A2E3F80" w14:textId="77777777" w:rsidR="00BC36D1" w:rsidRPr="00BC36D1" w:rsidRDefault="00BC36D1" w:rsidP="00BC36D1">
            <w:r w:rsidRPr="00BC36D1">
              <w:t>monitoring.cfg_archive_file_load</w:t>
            </w:r>
          </w:p>
          <w:p w14:paraId="1B46F588" w14:textId="77777777" w:rsidR="00BC36D1" w:rsidRPr="00BC36D1" w:rsidRDefault="00BC36D1" w:rsidP="00BC36D1">
            <w:r w:rsidRPr="00BC36D1">
              <w:t xml:space="preserve">where </w:t>
            </w:r>
          </w:p>
          <w:p w14:paraId="0C4628B1" w14:textId="77777777" w:rsidR="00BC36D1" w:rsidRPr="00BC36D1" w:rsidRDefault="00BC36D1" w:rsidP="00BC36D1">
            <w:r w:rsidRPr="00BC36D1">
              <w:t>target_object &lt;&gt;'archived.archived_audit'</w:t>
            </w:r>
          </w:p>
          <w:p w14:paraId="7A93D04F" w14:textId="77777777" w:rsidR="00BC36D1" w:rsidRPr="00BC36D1" w:rsidRDefault="00BC36D1" w:rsidP="00BC36D1">
            <w:r w:rsidRPr="00BC36D1">
              <w:t xml:space="preserve">and </w:t>
            </w:r>
          </w:p>
          <w:p w14:paraId="13AB67E1" w14:textId="77777777" w:rsidR="00BC36D1" w:rsidRPr="00BC36D1" w:rsidRDefault="00BC36D1" w:rsidP="00BC36D1">
            <w:r w:rsidRPr="00BC36D1">
              <w:t>status &lt;&gt;'FAILED'</w:t>
            </w:r>
          </w:p>
          <w:p w14:paraId="31BCDBE9" w14:textId="77777777" w:rsidR="00BC36D1" w:rsidRPr="00BC36D1" w:rsidRDefault="00BC36D1" w:rsidP="00BC36D1">
            <w:r w:rsidRPr="00BC36D1">
              <w:t>order by last_updated_at DESC</w:t>
            </w:r>
          </w:p>
          <w:p w14:paraId="354D43D3" w14:textId="77777777" w:rsidR="00BC36D1" w:rsidRPr="00BC36D1" w:rsidRDefault="00BC36D1" w:rsidP="00BC36D1"/>
        </w:tc>
      </w:tr>
      <w:tr w:rsidR="00BC36D1" w:rsidRPr="00BC36D1" w14:paraId="637A1C6E" w14:textId="77777777">
        <w:tc>
          <w:tcPr>
            <w:tcW w:w="9350"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4353215" w14:textId="77777777" w:rsidR="00BC36D1" w:rsidRPr="00BC36D1" w:rsidRDefault="00BC36D1" w:rsidP="00BC36D1">
            <w:r w:rsidRPr="00BC36D1">
              <w:t>--DAILY LOAD SUMMARY</w:t>
            </w:r>
          </w:p>
          <w:p w14:paraId="37CF42A5" w14:textId="77777777" w:rsidR="00BC36D1" w:rsidRPr="00BC36D1" w:rsidRDefault="00BC36D1" w:rsidP="00BC36D1">
            <w:r w:rsidRPr="00BC36D1">
              <w:t>%%sql</w:t>
            </w:r>
          </w:p>
          <w:p w14:paraId="253C86E4" w14:textId="77777777" w:rsidR="00BC36D1" w:rsidRPr="00BC36D1" w:rsidRDefault="00BC36D1" w:rsidP="00BC36D1"/>
          <w:p w14:paraId="1E0F8F3A" w14:textId="77777777" w:rsidR="00BC36D1" w:rsidRPr="00BC36D1" w:rsidRDefault="00BC36D1" w:rsidP="00BC36D1">
            <w:r w:rsidRPr="00BC36D1">
              <w:t>with cte as (</w:t>
            </w:r>
          </w:p>
          <w:p w14:paraId="55F678F7" w14:textId="77777777" w:rsidR="00BC36D1" w:rsidRPr="00BC36D1" w:rsidRDefault="00BC36D1" w:rsidP="00BC36D1">
            <w:r w:rsidRPr="00BC36D1">
              <w:t xml:space="preserve">    select max(CAST(x.started_at as DATE)) max_date </w:t>
            </w:r>
          </w:p>
          <w:p w14:paraId="6B8B6DD9" w14:textId="77777777" w:rsidR="00BC36D1" w:rsidRPr="00BC36D1" w:rsidRDefault="00BC36D1" w:rsidP="00BC36D1">
            <w:r w:rsidRPr="00BC36D1">
              <w:t>    from  monitoring.cfg_archive_file_load x</w:t>
            </w:r>
          </w:p>
          <w:p w14:paraId="5F022108" w14:textId="77777777" w:rsidR="00BC36D1" w:rsidRPr="00BC36D1" w:rsidRDefault="00BC36D1" w:rsidP="00BC36D1">
            <w:r w:rsidRPr="00BC36D1">
              <w:t>)</w:t>
            </w:r>
          </w:p>
          <w:p w14:paraId="6FBA0BD7" w14:textId="77777777" w:rsidR="00BC36D1" w:rsidRPr="00BC36D1" w:rsidRDefault="00BC36D1" w:rsidP="00BC36D1">
            <w:r w:rsidRPr="00BC36D1">
              <w:t>select CAST(a.started_at as DATE) load_date</w:t>
            </w:r>
          </w:p>
          <w:p w14:paraId="4F653270" w14:textId="77777777" w:rsidR="00BC36D1" w:rsidRPr="00BC36D1" w:rsidRDefault="00BC36D1" w:rsidP="00BC36D1">
            <w:r w:rsidRPr="00BC36D1">
              <w:t>        ,max(a.started_at) max_load_datenoooo</w:t>
            </w:r>
          </w:p>
          <w:p w14:paraId="784CCBED" w14:textId="77777777" w:rsidR="00BC36D1" w:rsidRPr="00BC36D1" w:rsidRDefault="00BC36D1" w:rsidP="00BC36D1">
            <w:r w:rsidRPr="00BC36D1">
              <w:t xml:space="preserve">        </w:t>
            </w:r>
          </w:p>
          <w:p w14:paraId="353829C0" w14:textId="77777777" w:rsidR="00BC36D1" w:rsidRPr="00BC36D1" w:rsidRDefault="00BC36D1" w:rsidP="00BC36D1">
            <w:r w:rsidRPr="00BC36D1">
              <w:t>        ,target_object,status</w:t>
            </w:r>
          </w:p>
          <w:p w14:paraId="46A67EE5" w14:textId="77777777" w:rsidR="00BC36D1" w:rsidRPr="00BC36D1" w:rsidRDefault="00BC36D1" w:rsidP="00BC36D1">
            <w:r w:rsidRPr="00BC36D1">
              <w:lastRenderedPageBreak/>
              <w:t>        , MIN(export_date) min_export_date</w:t>
            </w:r>
          </w:p>
          <w:p w14:paraId="7C5EF05A" w14:textId="77777777" w:rsidR="00BC36D1" w:rsidRPr="00BC36D1" w:rsidRDefault="00BC36D1" w:rsidP="00BC36D1">
            <w:r w:rsidRPr="00BC36D1">
              <w:t>        ,max(export_date) max_export_date</w:t>
            </w:r>
          </w:p>
          <w:p w14:paraId="6137B2BE" w14:textId="77777777" w:rsidR="00BC36D1" w:rsidRPr="00BC36D1" w:rsidRDefault="00BC36D1" w:rsidP="00BC36D1">
            <w:r w:rsidRPr="00BC36D1">
              <w:t>        , count(*) file_count</w:t>
            </w:r>
          </w:p>
          <w:p w14:paraId="30D0FB37" w14:textId="77777777" w:rsidR="00BC36D1" w:rsidRPr="00BC36D1" w:rsidRDefault="00BC36D1" w:rsidP="00BC36D1">
            <w:r w:rsidRPr="00BC36D1">
              <w:t xml:space="preserve">from </w:t>
            </w:r>
          </w:p>
          <w:p w14:paraId="5C423ECD" w14:textId="77777777" w:rsidR="00BC36D1" w:rsidRPr="00BC36D1" w:rsidRDefault="00BC36D1" w:rsidP="00BC36D1">
            <w:r w:rsidRPr="00BC36D1">
              <w:t>monitoring.cfg_archive_file_load a</w:t>
            </w:r>
          </w:p>
          <w:p w14:paraId="747025CC" w14:textId="77777777" w:rsidR="00BC36D1" w:rsidRPr="00BC36D1" w:rsidRDefault="00BC36D1" w:rsidP="00BC36D1">
            <w:r w:rsidRPr="00BC36D1">
              <w:t>CROSS join cte x</w:t>
            </w:r>
          </w:p>
          <w:p w14:paraId="0D66EF76" w14:textId="77777777" w:rsidR="00BC36D1" w:rsidRPr="00BC36D1" w:rsidRDefault="00BC36D1" w:rsidP="00BC36D1">
            <w:r w:rsidRPr="00BC36D1">
              <w:t>where x.max_date = CAST(a.started_at as DATE)</w:t>
            </w:r>
          </w:p>
          <w:p w14:paraId="40FD2828" w14:textId="77777777" w:rsidR="00BC36D1" w:rsidRPr="00BC36D1" w:rsidRDefault="00BC36D1" w:rsidP="00BC36D1">
            <w:r w:rsidRPr="00BC36D1">
              <w:t xml:space="preserve">and </w:t>
            </w:r>
          </w:p>
          <w:p w14:paraId="4AFA5967" w14:textId="77777777" w:rsidR="00BC36D1" w:rsidRPr="00BC36D1" w:rsidRDefault="00BC36D1" w:rsidP="00BC36D1">
            <w:r w:rsidRPr="00BC36D1">
              <w:t xml:space="preserve">target_object &lt;&gt;'archived.archived_audit' </w:t>
            </w:r>
          </w:p>
          <w:p w14:paraId="01449A37" w14:textId="77777777" w:rsidR="00BC36D1" w:rsidRPr="00BC36D1" w:rsidRDefault="00BC36D1" w:rsidP="00BC36D1">
            <w:r w:rsidRPr="00BC36D1">
              <w:t>group  by CAST(a.started_at as DATE),target_object,status</w:t>
            </w:r>
          </w:p>
          <w:p w14:paraId="3FDCE2A2" w14:textId="77777777" w:rsidR="00BC36D1" w:rsidRPr="00BC36D1" w:rsidRDefault="00BC36D1" w:rsidP="00BC36D1">
            <w:r w:rsidRPr="00BC36D1">
              <w:t>order by 2 desc, status</w:t>
            </w:r>
          </w:p>
          <w:p w14:paraId="17EF329A" w14:textId="77777777" w:rsidR="00BC36D1" w:rsidRPr="00BC36D1" w:rsidRDefault="00BC36D1" w:rsidP="00BC36D1"/>
          <w:p w14:paraId="4E750367" w14:textId="77777777" w:rsidR="00BC36D1" w:rsidRPr="00BC36D1" w:rsidRDefault="00BC36D1" w:rsidP="00BC36D1"/>
          <w:p w14:paraId="7A106EDD" w14:textId="77777777" w:rsidR="00BC36D1" w:rsidRPr="00BC36D1" w:rsidRDefault="00BC36D1" w:rsidP="00BC36D1"/>
        </w:tc>
      </w:tr>
    </w:tbl>
    <w:p w14:paraId="5EA18372" w14:textId="77777777" w:rsidR="00BC36D1" w:rsidRPr="00BC36D1" w:rsidRDefault="00BC36D1" w:rsidP="00BC36D1"/>
    <w:p w14:paraId="753CA44C" w14:textId="77777777" w:rsidR="00BC36D1" w:rsidRPr="00BC36D1" w:rsidRDefault="00BC36D1" w:rsidP="00BC36D1">
      <w:pPr>
        <w:numPr>
          <w:ilvl w:val="0"/>
          <w:numId w:val="1"/>
        </w:numPr>
        <w:rPr>
          <w:b/>
          <w:bCs/>
        </w:rPr>
      </w:pPr>
      <w:r w:rsidRPr="00BC36D1">
        <w:rPr>
          <w:b/>
          <w:bCs/>
        </w:rPr>
        <w:t>ETL: Audit tables created (</w:t>
      </w:r>
      <w:r w:rsidRPr="00BC36D1">
        <w:rPr>
          <w:rFonts w:ascii="Segoe UI Emoji" w:hAnsi="Segoe UI Emoji" w:cs="Segoe UI Emoji"/>
          <w:b/>
          <w:bCs/>
        </w:rPr>
        <w:t>✅</w:t>
      </w:r>
      <w:r w:rsidRPr="00BC36D1">
        <w:rPr>
          <w:b/>
          <w:bCs/>
        </w:rPr>
        <w:t>complete)</w:t>
      </w:r>
    </w:p>
    <w:p w14:paraId="3277E96D" w14:textId="6E1EBA15" w:rsidR="00BC36D1" w:rsidRPr="00BC36D1" w:rsidRDefault="00BC36D1" w:rsidP="00BC36D1">
      <w:pPr>
        <w:rPr>
          <w:b/>
          <w:bCs/>
        </w:rPr>
      </w:pPr>
      <w:r w:rsidRPr="00BC36D1">
        <w:rPr>
          <w:b/>
          <w:bCs/>
        </w:rPr>
        <w:lastRenderedPageBreak/>
        <w:drawing>
          <wp:inline distT="0" distB="0" distL="0" distR="0" wp14:anchorId="601602F9" wp14:editId="636D2B30">
            <wp:extent cx="3638550" cy="5295900"/>
            <wp:effectExtent l="0" t="0" r="0" b="0"/>
            <wp:docPr id="165663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 r:link="rId8">
                      <a:extLst>
                        <a:ext uri="{28A0092B-C50C-407E-A947-70E740481C1C}">
                          <a14:useLocalDpi xmlns:a14="http://schemas.microsoft.com/office/drawing/2010/main" val="0"/>
                        </a:ext>
                      </a:extLst>
                    </a:blip>
                    <a:srcRect/>
                    <a:stretch>
                      <a:fillRect/>
                    </a:stretch>
                  </pic:blipFill>
                  <pic:spPr bwMode="auto">
                    <a:xfrm>
                      <a:off x="0" y="0"/>
                      <a:ext cx="3638550" cy="5295900"/>
                    </a:xfrm>
                    <a:prstGeom prst="rect">
                      <a:avLst/>
                    </a:prstGeom>
                    <a:noFill/>
                    <a:ln>
                      <a:noFill/>
                    </a:ln>
                  </pic:spPr>
                </pic:pic>
              </a:graphicData>
            </a:graphic>
          </wp:inline>
        </w:drawing>
      </w:r>
    </w:p>
    <w:p w14:paraId="3D42D124" w14:textId="77777777" w:rsidR="00BC36D1" w:rsidRPr="00BC36D1" w:rsidRDefault="00BC36D1" w:rsidP="00BC36D1">
      <w:pPr>
        <w:rPr>
          <w:b/>
          <w:bCs/>
        </w:rPr>
      </w:pPr>
    </w:p>
    <w:p w14:paraId="475E240D" w14:textId="77777777" w:rsidR="00BC36D1" w:rsidRPr="00BC36D1" w:rsidRDefault="00BC36D1" w:rsidP="00BC36D1">
      <w:pPr>
        <w:numPr>
          <w:ilvl w:val="0"/>
          <w:numId w:val="1"/>
        </w:numPr>
        <w:rPr>
          <w:b/>
          <w:bCs/>
        </w:rPr>
      </w:pPr>
      <w:r w:rsidRPr="00BC36D1">
        <w:rPr>
          <w:b/>
          <w:bCs/>
        </w:rPr>
        <w:t>NEC Portal Access (</w:t>
      </w:r>
      <w:r w:rsidRPr="00BC36D1">
        <w:rPr>
          <w:rFonts w:ascii="Segoe UI Emoji" w:hAnsi="Segoe UI Emoji" w:cs="Segoe UI Emoji"/>
          <w:b/>
          <w:bCs/>
        </w:rPr>
        <w:t>🛩️</w:t>
      </w:r>
      <w:r w:rsidRPr="00BC36D1">
        <w:rPr>
          <w:b/>
          <w:bCs/>
        </w:rPr>
        <w:t xml:space="preserve"> inflght)</w:t>
      </w:r>
    </w:p>
    <w:p w14:paraId="0199D5A0" w14:textId="77777777" w:rsidR="00BC36D1" w:rsidRPr="00BC36D1" w:rsidRDefault="00BC36D1" w:rsidP="00BC36D1">
      <w:hyperlink r:id="rId9" w:history="1">
        <w:r w:rsidRPr="00BC36D1">
          <w:rPr>
            <w:rStyle w:val="Hyperlink"/>
          </w:rPr>
          <w:t>@Hamant K Jakhu</w:t>
        </w:r>
      </w:hyperlink>
      <w:r w:rsidRPr="00BC36D1">
        <w:t xml:space="preserve"> raised a request this week to gain access to the NEC portal. I have sent a following up reminder. Still awaiting NEC response</w:t>
      </w:r>
    </w:p>
    <w:p w14:paraId="05A518DF" w14:textId="77777777" w:rsidR="00BC36D1" w:rsidRPr="00BC36D1" w:rsidRDefault="00BC36D1" w:rsidP="00BC36D1">
      <w:pPr>
        <w:numPr>
          <w:ilvl w:val="0"/>
          <w:numId w:val="1"/>
        </w:numPr>
        <w:rPr>
          <w:b/>
          <w:bCs/>
        </w:rPr>
      </w:pPr>
      <w:r w:rsidRPr="00BC36D1">
        <w:rPr>
          <w:b/>
          <w:bCs/>
        </w:rPr>
        <w:t>Create the Silver layer tables (</w:t>
      </w:r>
      <w:r w:rsidRPr="00BC36D1">
        <w:rPr>
          <w:rFonts w:ascii="Segoe UI Emoji" w:hAnsi="Segoe UI Emoji" w:cs="Segoe UI Emoji"/>
          <w:b/>
          <w:bCs/>
        </w:rPr>
        <w:t>✅</w:t>
      </w:r>
      <w:r w:rsidRPr="00BC36D1">
        <w:rPr>
          <w:b/>
          <w:bCs/>
        </w:rPr>
        <w:t>complete)</w:t>
      </w:r>
    </w:p>
    <w:p w14:paraId="29B7C9E7" w14:textId="77777777" w:rsidR="00BC36D1" w:rsidRPr="00BC36D1" w:rsidRDefault="00BC36D1" w:rsidP="00BC36D1">
      <w:pPr>
        <w:numPr>
          <w:ilvl w:val="1"/>
          <w:numId w:val="1"/>
        </w:numPr>
      </w:pPr>
      <w:r w:rsidRPr="00BC36D1">
        <w:t>Created: challenges with the data faced are as follows</w:t>
      </w:r>
    </w:p>
    <w:p w14:paraId="0AC96C4F" w14:textId="68464713" w:rsidR="00BC36D1" w:rsidRPr="00BC36D1" w:rsidRDefault="00BC36D1" w:rsidP="00BC36D1">
      <w:pPr>
        <w:numPr>
          <w:ilvl w:val="2"/>
          <w:numId w:val="1"/>
        </w:numPr>
      </w:pPr>
      <w:r w:rsidRPr="00BC36D1">
        <w:t xml:space="preserve">Here is the Original Schema definition provided </w:t>
      </w:r>
      <w:hyperlink r:id="rId10" w:history="1">
        <w:r w:rsidRPr="00BC36D1">
          <w:rPr>
            <w:rStyle w:val="Hyperlink"/>
          </w:rPr>
          <w:drawing>
            <wp:inline distT="0" distB="0" distL="0" distR="0" wp14:anchorId="477CE951" wp14:editId="6286CBD3">
              <wp:extent cx="152400" cy="152400"/>
              <wp:effectExtent l="0" t="0" r="0" b="0"/>
              <wp:docPr id="969515588" name="Picture 9" descr="​csv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sv icon"/>
                      <pic:cNvPicPr>
                        <a:picLocks noChangeAspect="1" noChangeArrowheads="1"/>
                      </pic:cNvPicPr>
                    </pic:nvPicPr>
                    <pic:blipFill>
                      <a:blip r:embed="rId11" r:link="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BC36D1">
          <w:rPr>
            <w:rStyle w:val="Hyperlink"/>
          </w:rPr>
          <w:t> Data Dictionary (April 26).csv</w:t>
        </w:r>
      </w:hyperlink>
    </w:p>
    <w:p w14:paraId="6C4CCE87" w14:textId="77777777" w:rsidR="00BC36D1" w:rsidRPr="00BC36D1" w:rsidRDefault="00BC36D1" w:rsidP="00BC36D1">
      <w:pPr>
        <w:numPr>
          <w:ilvl w:val="2"/>
          <w:numId w:val="1"/>
        </w:numPr>
      </w:pPr>
      <w:r w:rsidRPr="00BC36D1">
        <w:t>This was out of date. Data types were incorrect, the fields were out of date, some fields were missing or the names were changed, also some tables missed out entirely from the definition</w:t>
      </w:r>
    </w:p>
    <w:p w14:paraId="599BFF99" w14:textId="63797C66" w:rsidR="00BC36D1" w:rsidRPr="00BC36D1" w:rsidRDefault="00BC36D1" w:rsidP="00BC36D1">
      <w:pPr>
        <w:numPr>
          <w:ilvl w:val="2"/>
          <w:numId w:val="1"/>
        </w:numPr>
      </w:pPr>
      <w:r w:rsidRPr="00BC36D1">
        <w:lastRenderedPageBreak/>
        <w:t xml:space="preserve">I have provided a link to the Latest schema definition that’s used by the ETL. </w:t>
      </w:r>
      <w:hyperlink r:id="rId13" w:history="1">
        <w:r w:rsidRPr="00BC36D1">
          <w:rPr>
            <w:rStyle w:val="Hyperlink"/>
          </w:rPr>
          <w:drawing>
            <wp:inline distT="0" distB="0" distL="0" distR="0" wp14:anchorId="1E0FA09E" wp14:editId="43886AE4">
              <wp:extent cx="152400" cy="152400"/>
              <wp:effectExtent l="0" t="0" r="0" b="0"/>
              <wp:docPr id="1177781254" name="Picture 8" descr="​Fold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lder icon"/>
                      <pic:cNvPicPr>
                        <a:picLocks noChangeAspect="1" noChangeArrowheads="1"/>
                      </pic:cNvPicPr>
                    </pic:nvPicPr>
                    <pic:blipFill>
                      <a:blip r:embed="rId14" r:link="rId1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BC36D1">
          <w:rPr>
            <w:rStyle w:val="Hyperlink"/>
          </w:rPr>
          <w:t> ETL Docs</w:t>
        </w:r>
      </w:hyperlink>
    </w:p>
    <w:p w14:paraId="50A97E0D" w14:textId="77777777" w:rsidR="00BC36D1" w:rsidRPr="00BC36D1" w:rsidRDefault="00BC36D1" w:rsidP="00BC36D1">
      <w:pPr>
        <w:numPr>
          <w:ilvl w:val="2"/>
          <w:numId w:val="1"/>
        </w:numPr>
      </w:pPr>
      <w:r w:rsidRPr="00BC36D1">
        <w:t xml:space="preserve">I have updated the schema definition file accordingly with all the issues that I have found so far, but will make ongoing additions and updates as needed. I still might have undiscovered tables that need adding to the spec </w:t>
      </w:r>
    </w:p>
    <w:p w14:paraId="1155A107" w14:textId="77777777" w:rsidR="00BC36D1" w:rsidRPr="00BC36D1" w:rsidRDefault="00BC36D1" w:rsidP="00BC36D1">
      <w:pPr>
        <w:numPr>
          <w:ilvl w:val="1"/>
          <w:numId w:val="1"/>
        </w:numPr>
      </w:pPr>
      <w:r w:rsidRPr="00BC36D1">
        <w:t>Based on the updated schema definition I have created the schema for the silver layer but yet to get the process piped in</w:t>
      </w:r>
    </w:p>
    <w:p w14:paraId="1D0F3707" w14:textId="179035FE" w:rsidR="00BC36D1" w:rsidRPr="00BC36D1" w:rsidRDefault="00BC36D1" w:rsidP="00BC36D1">
      <w:pPr>
        <w:numPr>
          <w:ilvl w:val="1"/>
          <w:numId w:val="1"/>
        </w:numPr>
      </w:pPr>
      <w:r w:rsidRPr="00BC36D1">
        <w:drawing>
          <wp:inline distT="0" distB="0" distL="0" distR="0" wp14:anchorId="58919F38" wp14:editId="21781A28">
            <wp:extent cx="2393950" cy="4273550"/>
            <wp:effectExtent l="0" t="0" r="6350" b="0"/>
            <wp:docPr id="18317772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6" r:link="rId17">
                      <a:extLst>
                        <a:ext uri="{28A0092B-C50C-407E-A947-70E740481C1C}">
                          <a14:useLocalDpi xmlns:a14="http://schemas.microsoft.com/office/drawing/2010/main" val="0"/>
                        </a:ext>
                      </a:extLst>
                    </a:blip>
                    <a:srcRect/>
                    <a:stretch>
                      <a:fillRect/>
                    </a:stretch>
                  </pic:blipFill>
                  <pic:spPr bwMode="auto">
                    <a:xfrm>
                      <a:off x="0" y="0"/>
                      <a:ext cx="2393950" cy="4273550"/>
                    </a:xfrm>
                    <a:prstGeom prst="rect">
                      <a:avLst/>
                    </a:prstGeom>
                    <a:noFill/>
                    <a:ln>
                      <a:noFill/>
                    </a:ln>
                  </pic:spPr>
                </pic:pic>
              </a:graphicData>
            </a:graphic>
          </wp:inline>
        </w:drawing>
      </w:r>
    </w:p>
    <w:p w14:paraId="6BBEC4D5" w14:textId="4EF3037B" w:rsidR="00BC36D1" w:rsidRPr="00BC36D1" w:rsidRDefault="00BC36D1" w:rsidP="00BC36D1">
      <w:pPr>
        <w:numPr>
          <w:ilvl w:val="1"/>
          <w:numId w:val="1"/>
        </w:numPr>
      </w:pPr>
      <w:r w:rsidRPr="00BC36D1">
        <w:t xml:space="preserve">I have provided a link to my issues while creating the ETL solution </w:t>
      </w:r>
      <w:hyperlink r:id="rId18" w:history="1">
        <w:r w:rsidRPr="00BC36D1">
          <w:rPr>
            <w:rStyle w:val="Hyperlink"/>
          </w:rPr>
          <w:drawing>
            <wp:inline distT="0" distB="0" distL="0" distR="0" wp14:anchorId="65960EAB" wp14:editId="7AC411FD">
              <wp:extent cx="152400" cy="152400"/>
              <wp:effectExtent l="0" t="0" r="0" b="0"/>
              <wp:docPr id="1857706516" name="Picture 6" descr="​Folde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older icon"/>
                      <pic:cNvPicPr>
                        <a:picLocks noChangeAspect="1" noChangeArrowheads="1"/>
                      </pic:cNvPicPr>
                    </pic:nvPicPr>
                    <pic:blipFill>
                      <a:blip r:embed="rId14" r:link="rId1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BC36D1">
          <w:rPr>
            <w:rStyle w:val="Hyperlink"/>
          </w:rPr>
          <w:t> Issue Log</w:t>
        </w:r>
      </w:hyperlink>
    </w:p>
    <w:p w14:paraId="10920F8D" w14:textId="77777777" w:rsidR="00BC36D1" w:rsidRPr="00BC36D1" w:rsidRDefault="00BC36D1" w:rsidP="00BC36D1">
      <w:pPr>
        <w:numPr>
          <w:ilvl w:val="1"/>
          <w:numId w:val="1"/>
        </w:numPr>
      </w:pPr>
    </w:p>
    <w:p w14:paraId="4E6B448D" w14:textId="77777777" w:rsidR="00BC36D1" w:rsidRPr="00BC36D1" w:rsidRDefault="00BC36D1" w:rsidP="00BC36D1">
      <w:pPr>
        <w:numPr>
          <w:ilvl w:val="0"/>
          <w:numId w:val="1"/>
        </w:numPr>
        <w:rPr>
          <w:b/>
          <w:bCs/>
        </w:rPr>
      </w:pPr>
      <w:r w:rsidRPr="00BC36D1">
        <w:rPr>
          <w:b/>
          <w:bCs/>
        </w:rPr>
        <w:t>Pipe up the silver layer tables to run daily (</w:t>
      </w:r>
      <w:r w:rsidRPr="00BC36D1">
        <w:rPr>
          <w:rFonts w:ascii="Segoe UI Emoji" w:hAnsi="Segoe UI Emoji" w:cs="Segoe UI Emoji"/>
          <w:b/>
          <w:bCs/>
        </w:rPr>
        <w:t>⚠️</w:t>
      </w:r>
      <w:r w:rsidRPr="00BC36D1">
        <w:rPr>
          <w:b/>
          <w:bCs/>
        </w:rPr>
        <w:t>not started) (90% outstanding)</w:t>
      </w:r>
    </w:p>
    <w:p w14:paraId="0431B523" w14:textId="77777777" w:rsidR="00BC36D1" w:rsidRPr="00BC36D1" w:rsidRDefault="00BC36D1" w:rsidP="00BC36D1">
      <w:pPr>
        <w:numPr>
          <w:ilvl w:val="1"/>
          <w:numId w:val="1"/>
        </w:numPr>
      </w:pPr>
      <w:r w:rsidRPr="00BC36D1">
        <w:t>I have an idea of the process but not yet started this piece</w:t>
      </w:r>
    </w:p>
    <w:p w14:paraId="01FEA003" w14:textId="77777777" w:rsidR="00BC36D1" w:rsidRPr="00BC36D1" w:rsidRDefault="00BC36D1" w:rsidP="00BC36D1">
      <w:pPr>
        <w:numPr>
          <w:ilvl w:val="0"/>
          <w:numId w:val="1"/>
        </w:numPr>
      </w:pPr>
      <w:r w:rsidRPr="00BC36D1">
        <w:rPr>
          <w:b/>
          <w:bCs/>
        </w:rPr>
        <w:t>Add the remaining missing KPIs to the reports (</w:t>
      </w:r>
      <w:r w:rsidRPr="00BC36D1">
        <w:rPr>
          <w:rFonts w:ascii="Segoe UI Emoji" w:hAnsi="Segoe UI Emoji" w:cs="Segoe UI Emoji"/>
          <w:b/>
          <w:bCs/>
        </w:rPr>
        <w:t>❌</w:t>
      </w:r>
      <w:r w:rsidRPr="00BC36D1">
        <w:rPr>
          <w:b/>
          <w:bCs/>
        </w:rPr>
        <w:t xml:space="preserve"> not started)</w:t>
      </w:r>
    </w:p>
    <w:p w14:paraId="1E9401A8" w14:textId="3CE81CC2" w:rsidR="00143E1B" w:rsidRPr="00143E1B" w:rsidRDefault="00143E1B" w:rsidP="00143E1B">
      <w:pPr>
        <w:numPr>
          <w:ilvl w:val="0"/>
          <w:numId w:val="1"/>
        </w:numPr>
      </w:pPr>
      <w:r w:rsidRPr="00143E1B">
        <w:t>Add tooltips to the dashboard KPIs to clearly show which functional requirement they relate to</w:t>
      </w:r>
    </w:p>
    <w:p w14:paraId="2F103FE8" w14:textId="77777777" w:rsidR="00143E1B" w:rsidRDefault="00143E1B" w:rsidP="00143E1B">
      <w:pPr>
        <w:numPr>
          <w:ilvl w:val="1"/>
          <w:numId w:val="1"/>
        </w:numPr>
      </w:pPr>
      <w:r w:rsidRPr="00143E1B">
        <w:lastRenderedPageBreak/>
        <w:t>Add dashboard descriptions to help new users understand and navigate the reports</w:t>
      </w:r>
    </w:p>
    <w:p w14:paraId="0FC3DDEE" w14:textId="7C76D746" w:rsidR="008F7718" w:rsidRPr="00143E1B" w:rsidRDefault="008F7718" w:rsidP="00143E1B">
      <w:pPr>
        <w:numPr>
          <w:ilvl w:val="1"/>
          <w:numId w:val="1"/>
        </w:numPr>
      </w:pPr>
      <w:r>
        <w:rPr>
          <w:noProof/>
        </w:rPr>
        <w:drawing>
          <wp:inline distT="0" distB="0" distL="0" distR="0" wp14:anchorId="52450162" wp14:editId="25AB2D63">
            <wp:extent cx="5731510" cy="2886710"/>
            <wp:effectExtent l="0" t="0" r="2540" b="8890"/>
            <wp:docPr id="6427091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886710"/>
                    </a:xfrm>
                    <a:prstGeom prst="rect">
                      <a:avLst/>
                    </a:prstGeom>
                    <a:noFill/>
                    <a:ln>
                      <a:noFill/>
                    </a:ln>
                  </pic:spPr>
                </pic:pic>
              </a:graphicData>
            </a:graphic>
          </wp:inline>
        </w:drawing>
      </w:r>
    </w:p>
    <w:p w14:paraId="37193F7D" w14:textId="77777777" w:rsidR="00BC36D1" w:rsidRDefault="00BC36D1"/>
    <w:p w14:paraId="39B4BB5D" w14:textId="77777777" w:rsidR="00143E1B" w:rsidRDefault="00143E1B"/>
    <w:p w14:paraId="08E13084" w14:textId="77777777" w:rsidR="00BC36D1" w:rsidRDefault="00BC36D1"/>
    <w:p w14:paraId="54674A3B" w14:textId="77777777" w:rsidR="00BC36D1" w:rsidRDefault="00BC36D1"/>
    <w:p w14:paraId="5D96E345" w14:textId="77777777" w:rsidR="00143E1B" w:rsidRPr="00143E1B" w:rsidRDefault="00143E1B" w:rsidP="00143E1B">
      <w:pPr>
        <w:rPr>
          <w:b/>
          <w:bCs/>
        </w:rPr>
      </w:pPr>
      <w:r w:rsidRPr="00143E1B">
        <w:rPr>
          <w:b/>
          <w:bCs/>
        </w:rPr>
        <w:t>Actions for Next Week</w:t>
      </w:r>
    </w:p>
    <w:p w14:paraId="6D65D183" w14:textId="77777777" w:rsidR="00143E1B" w:rsidRPr="00143E1B" w:rsidRDefault="00143E1B" w:rsidP="00143E1B">
      <w:pPr>
        <w:numPr>
          <w:ilvl w:val="0"/>
          <w:numId w:val="2"/>
        </w:numPr>
      </w:pPr>
      <w:r w:rsidRPr="00143E1B">
        <w:t>(90% outstanding) Automate the ETL process up to the Silver layer</w:t>
      </w:r>
    </w:p>
    <w:p w14:paraId="7623725B" w14:textId="77777777" w:rsidR="00143E1B" w:rsidRPr="00143E1B" w:rsidRDefault="00143E1B" w:rsidP="00143E1B">
      <w:pPr>
        <w:numPr>
          <w:ilvl w:val="0"/>
          <w:numId w:val="2"/>
        </w:numPr>
      </w:pPr>
      <w:r w:rsidRPr="00143E1B">
        <w:t>Add the remaining missing KPIs to the reports</w:t>
      </w:r>
    </w:p>
    <w:p w14:paraId="48E6F489" w14:textId="77777777" w:rsidR="00143E1B" w:rsidRPr="00143E1B" w:rsidRDefault="00143E1B" w:rsidP="00143E1B"/>
    <w:p w14:paraId="5F3FFFC3" w14:textId="77777777" w:rsidR="00143E1B" w:rsidRPr="00143E1B" w:rsidRDefault="00143E1B" w:rsidP="00143E1B">
      <w:pPr>
        <w:rPr>
          <w:b/>
          <w:bCs/>
        </w:rPr>
      </w:pPr>
      <w:r w:rsidRPr="00143E1B">
        <w:rPr>
          <w:b/>
          <w:bCs/>
        </w:rPr>
        <w:t>Backlog Items</w:t>
      </w:r>
    </w:p>
    <w:p w14:paraId="3543CD6F" w14:textId="77777777" w:rsidR="00143E1B" w:rsidRPr="00143E1B" w:rsidRDefault="00143E1B" w:rsidP="00143E1B">
      <w:pPr>
        <w:numPr>
          <w:ilvl w:val="0"/>
          <w:numId w:val="3"/>
        </w:numPr>
      </w:pPr>
      <w:r w:rsidRPr="00143E1B">
        <w:t>Redesign the dashboard</w:t>
      </w:r>
    </w:p>
    <w:p w14:paraId="052CDCE4" w14:textId="77777777" w:rsidR="00143E1B" w:rsidRPr="00143E1B" w:rsidRDefault="00143E1B" w:rsidP="00143E1B">
      <w:pPr>
        <w:numPr>
          <w:ilvl w:val="0"/>
          <w:numId w:val="3"/>
        </w:numPr>
      </w:pPr>
      <w:r w:rsidRPr="00143E1B">
        <w:t>Create the Gold layer</w:t>
      </w:r>
    </w:p>
    <w:p w14:paraId="2522C7D5" w14:textId="77777777" w:rsidR="00143E1B" w:rsidRPr="00143E1B" w:rsidRDefault="00143E1B" w:rsidP="00143E1B">
      <w:pPr>
        <w:numPr>
          <w:ilvl w:val="0"/>
          <w:numId w:val="3"/>
        </w:numPr>
      </w:pPr>
      <w:r w:rsidRPr="00143E1B">
        <w:t>Implement audit tables within the data lake to monitor loads and provide greater control over the ETL process (including Delta/Batch processing where appropriate)</w:t>
      </w:r>
    </w:p>
    <w:p w14:paraId="42590847" w14:textId="77777777" w:rsidR="00143E1B" w:rsidRPr="00143E1B" w:rsidRDefault="00143E1B" w:rsidP="00143E1B">
      <w:pPr>
        <w:numPr>
          <w:ilvl w:val="0"/>
          <w:numId w:val="3"/>
        </w:numPr>
      </w:pPr>
      <w:r w:rsidRPr="00143E1B">
        <w:t>Apply business rules to the Silver layer</w:t>
      </w:r>
    </w:p>
    <w:p w14:paraId="695B1AAF" w14:textId="77777777" w:rsidR="00BC36D1" w:rsidRDefault="00BC36D1"/>
    <w:sectPr w:rsidR="00BC36D1">
      <w:footerReference w:type="even" r:id="rId20"/>
      <w:footerReference w:type="defaul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E2707" w14:textId="77777777" w:rsidR="00475823" w:rsidRDefault="00475823" w:rsidP="00BC36D1">
      <w:pPr>
        <w:spacing w:after="0" w:line="240" w:lineRule="auto"/>
      </w:pPr>
      <w:r>
        <w:separator/>
      </w:r>
    </w:p>
  </w:endnote>
  <w:endnote w:type="continuationSeparator" w:id="0">
    <w:p w14:paraId="747180B1" w14:textId="77777777" w:rsidR="00475823" w:rsidRDefault="00475823" w:rsidP="00BC3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AF10F" w14:textId="616A63AC" w:rsidR="00BC36D1" w:rsidRDefault="00BC36D1">
    <w:pPr>
      <w:pStyle w:val="Footer"/>
    </w:pPr>
    <w:r>
      <w:rPr>
        <w:noProof/>
      </w:rPr>
      <mc:AlternateContent>
        <mc:Choice Requires="wps">
          <w:drawing>
            <wp:anchor distT="0" distB="0" distL="0" distR="0" simplePos="0" relativeHeight="251659264" behindDoc="0" locked="0" layoutInCell="1" allowOverlap="1" wp14:anchorId="497EA496" wp14:editId="6C979DFD">
              <wp:simplePos x="635" y="635"/>
              <wp:positionH relativeFrom="page">
                <wp:align>center</wp:align>
              </wp:positionH>
              <wp:positionV relativeFrom="page">
                <wp:align>bottom</wp:align>
              </wp:positionV>
              <wp:extent cx="518795" cy="370205"/>
              <wp:effectExtent l="0" t="0" r="14605" b="0"/>
              <wp:wrapNone/>
              <wp:docPr id="479754138"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18795" cy="370205"/>
                      </a:xfrm>
                      <a:prstGeom prst="rect">
                        <a:avLst/>
                      </a:prstGeom>
                      <a:noFill/>
                      <a:ln>
                        <a:noFill/>
                      </a:ln>
                    </wps:spPr>
                    <wps:txbx>
                      <w:txbxContent>
                        <w:p w14:paraId="110B7C1D" w14:textId="00A526C7" w:rsidR="00BC36D1" w:rsidRPr="00BC36D1" w:rsidRDefault="00BC36D1" w:rsidP="00BC36D1">
                          <w:pPr>
                            <w:spacing w:after="0"/>
                            <w:rPr>
                              <w:rFonts w:ascii="Aptos" w:eastAsia="Aptos" w:hAnsi="Aptos" w:cs="Aptos"/>
                              <w:noProof/>
                              <w:color w:val="000000"/>
                              <w:sz w:val="20"/>
                              <w:szCs w:val="20"/>
                            </w:rPr>
                          </w:pPr>
                          <w:r w:rsidRPr="00BC36D1">
                            <w:rPr>
                              <w:rFonts w:ascii="Aptos" w:eastAsia="Aptos" w:hAnsi="Aptos" w:cs="Aptos"/>
                              <w:noProof/>
                              <w:color w:val="000000"/>
                              <w:sz w:val="20"/>
                              <w:szCs w:val="2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97EA496" id="_x0000_t202" coordsize="21600,21600" o:spt="202" path="m,l,21600r21600,l21600,xe">
              <v:stroke joinstyle="miter"/>
              <v:path gradientshapeok="t" o:connecttype="rect"/>
            </v:shapetype>
            <v:shape id="Text Box 12" o:spid="_x0000_s1026" type="#_x0000_t202" alt="OFFICIAL" style="position:absolute;margin-left:0;margin-top:0;width:40.85pt;height:29.1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" filled="f" stroked="f">
              <v:fill o:detectmouseclick="t"/>
              <v:textbox style="mso-fit-shape-to-text:t" inset="0,0,0,15pt">
                <w:txbxContent>
                  <w:p w14:paraId="110B7C1D" w14:textId="00A526C7" w:rsidR="00BC36D1" w:rsidRPr="00BC36D1" w:rsidRDefault="00BC36D1" w:rsidP="00BC36D1">
                    <w:pPr>
                      <w:spacing w:after="0"/>
                      <w:rPr>
                        <w:rFonts w:ascii="Aptos" w:eastAsia="Aptos" w:hAnsi="Aptos" w:cs="Aptos"/>
                        <w:noProof/>
                        <w:color w:val="000000"/>
                        <w:sz w:val="20"/>
                        <w:szCs w:val="20"/>
                      </w:rPr>
                    </w:pPr>
                    <w:r w:rsidRPr="00BC36D1">
                      <w:rPr>
                        <w:rFonts w:ascii="Aptos" w:eastAsia="Aptos" w:hAnsi="Aptos" w:cs="Aptos"/>
                        <w:noProof/>
                        <w:color w:val="000000"/>
                        <w:sz w:val="20"/>
                        <w:szCs w:val="2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002B6" w14:textId="5CC73951" w:rsidR="00BC36D1" w:rsidRDefault="00BC36D1">
    <w:pPr>
      <w:pStyle w:val="Footer"/>
    </w:pPr>
    <w:r>
      <w:rPr>
        <w:noProof/>
      </w:rPr>
      <mc:AlternateContent>
        <mc:Choice Requires="wps">
          <w:drawing>
            <wp:anchor distT="0" distB="0" distL="0" distR="0" simplePos="0" relativeHeight="251660288" behindDoc="0" locked="0" layoutInCell="1" allowOverlap="1" wp14:anchorId="61EEC72B" wp14:editId="0B91F881">
              <wp:simplePos x="635" y="635"/>
              <wp:positionH relativeFrom="page">
                <wp:align>center</wp:align>
              </wp:positionH>
              <wp:positionV relativeFrom="page">
                <wp:align>bottom</wp:align>
              </wp:positionV>
              <wp:extent cx="518795" cy="370205"/>
              <wp:effectExtent l="0" t="0" r="14605" b="0"/>
              <wp:wrapNone/>
              <wp:docPr id="909209875" name="Text Box 1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18795" cy="370205"/>
                      </a:xfrm>
                      <a:prstGeom prst="rect">
                        <a:avLst/>
                      </a:prstGeom>
                      <a:noFill/>
                      <a:ln>
                        <a:noFill/>
                      </a:ln>
                    </wps:spPr>
                    <wps:txbx>
                      <w:txbxContent>
                        <w:p w14:paraId="71533F7F" w14:textId="21B7EC3E" w:rsidR="00BC36D1" w:rsidRPr="00BC36D1" w:rsidRDefault="00BC36D1" w:rsidP="00BC36D1">
                          <w:pPr>
                            <w:spacing w:after="0"/>
                            <w:rPr>
                              <w:rFonts w:ascii="Aptos" w:eastAsia="Aptos" w:hAnsi="Aptos" w:cs="Aptos"/>
                              <w:noProof/>
                              <w:color w:val="000000"/>
                              <w:sz w:val="20"/>
                              <w:szCs w:val="20"/>
                            </w:rPr>
                          </w:pPr>
                          <w:r w:rsidRPr="00BC36D1">
                            <w:rPr>
                              <w:rFonts w:ascii="Aptos" w:eastAsia="Aptos" w:hAnsi="Aptos" w:cs="Aptos"/>
                              <w:noProof/>
                              <w:color w:val="000000"/>
                              <w:sz w:val="20"/>
                              <w:szCs w:val="2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1EEC72B" id="_x0000_t202" coordsize="21600,21600" o:spt="202" path="m,l,21600r21600,l21600,xe">
              <v:stroke joinstyle="miter"/>
              <v:path gradientshapeok="t" o:connecttype="rect"/>
            </v:shapetype>
            <v:shape id="Text Box 13" o:spid="_x0000_s1027" type="#_x0000_t202" alt="OFFICIAL" style="position:absolute;margin-left:0;margin-top:0;width:40.85pt;height:29.1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" filled="f" stroked="f">
              <v:fill o:detectmouseclick="t"/>
              <v:textbox style="mso-fit-shape-to-text:t" inset="0,0,0,15pt">
                <w:txbxContent>
                  <w:p w14:paraId="71533F7F" w14:textId="21B7EC3E" w:rsidR="00BC36D1" w:rsidRPr="00BC36D1" w:rsidRDefault="00BC36D1" w:rsidP="00BC36D1">
                    <w:pPr>
                      <w:spacing w:after="0"/>
                      <w:rPr>
                        <w:rFonts w:ascii="Aptos" w:eastAsia="Aptos" w:hAnsi="Aptos" w:cs="Aptos"/>
                        <w:noProof/>
                        <w:color w:val="000000"/>
                        <w:sz w:val="20"/>
                        <w:szCs w:val="20"/>
                      </w:rPr>
                    </w:pPr>
                    <w:r w:rsidRPr="00BC36D1">
                      <w:rPr>
                        <w:rFonts w:ascii="Aptos" w:eastAsia="Aptos" w:hAnsi="Aptos" w:cs="Aptos"/>
                        <w:noProof/>
                        <w:color w:val="000000"/>
                        <w:sz w:val="20"/>
                        <w:szCs w:val="2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BD5EE" w14:textId="4282C294" w:rsidR="00BC36D1" w:rsidRDefault="00BC36D1">
    <w:pPr>
      <w:pStyle w:val="Footer"/>
    </w:pPr>
    <w:r>
      <w:rPr>
        <w:noProof/>
      </w:rPr>
      <mc:AlternateContent>
        <mc:Choice Requires="wps">
          <w:drawing>
            <wp:anchor distT="0" distB="0" distL="0" distR="0" simplePos="0" relativeHeight="251658240" behindDoc="0" locked="0" layoutInCell="1" allowOverlap="1" wp14:anchorId="2D6F6E0D" wp14:editId="21AA0BC3">
              <wp:simplePos x="635" y="635"/>
              <wp:positionH relativeFrom="page">
                <wp:align>center</wp:align>
              </wp:positionH>
              <wp:positionV relativeFrom="page">
                <wp:align>bottom</wp:align>
              </wp:positionV>
              <wp:extent cx="518795" cy="370205"/>
              <wp:effectExtent l="0" t="0" r="14605" b="0"/>
              <wp:wrapNone/>
              <wp:docPr id="922549046"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18795" cy="370205"/>
                      </a:xfrm>
                      <a:prstGeom prst="rect">
                        <a:avLst/>
                      </a:prstGeom>
                      <a:noFill/>
                      <a:ln>
                        <a:noFill/>
                      </a:ln>
                    </wps:spPr>
                    <wps:txbx>
                      <w:txbxContent>
                        <w:p w14:paraId="4F001323" w14:textId="50EB162E" w:rsidR="00BC36D1" w:rsidRPr="00BC36D1" w:rsidRDefault="00BC36D1" w:rsidP="00BC36D1">
                          <w:pPr>
                            <w:spacing w:after="0"/>
                            <w:rPr>
                              <w:rFonts w:ascii="Aptos" w:eastAsia="Aptos" w:hAnsi="Aptos" w:cs="Aptos"/>
                              <w:noProof/>
                              <w:color w:val="000000"/>
                              <w:sz w:val="20"/>
                              <w:szCs w:val="20"/>
                            </w:rPr>
                          </w:pPr>
                          <w:r w:rsidRPr="00BC36D1">
                            <w:rPr>
                              <w:rFonts w:ascii="Aptos" w:eastAsia="Aptos" w:hAnsi="Aptos" w:cs="Aptos"/>
                              <w:noProof/>
                              <w:color w:val="000000"/>
                              <w:sz w:val="20"/>
                              <w:szCs w:val="2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D6F6E0D" id="_x0000_t202" coordsize="21600,21600" o:spt="202" path="m,l,21600r21600,l21600,xe">
              <v:stroke joinstyle="miter"/>
              <v:path gradientshapeok="t" o:connecttype="rect"/>
            </v:shapetype>
            <v:shape id="Text Box 11" o:spid="_x0000_s1028" type="#_x0000_t202" alt="OFFICIAL" style="position:absolute;margin-left:0;margin-top:0;width:40.85pt;height:29.1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" filled="f" stroked="f">
              <v:fill o:detectmouseclick="t"/>
              <v:textbox style="mso-fit-shape-to-text:t" inset="0,0,0,15pt">
                <w:txbxContent>
                  <w:p w14:paraId="4F001323" w14:textId="50EB162E" w:rsidR="00BC36D1" w:rsidRPr="00BC36D1" w:rsidRDefault="00BC36D1" w:rsidP="00BC36D1">
                    <w:pPr>
                      <w:spacing w:after="0"/>
                      <w:rPr>
                        <w:rFonts w:ascii="Aptos" w:eastAsia="Aptos" w:hAnsi="Aptos" w:cs="Aptos"/>
                        <w:noProof/>
                        <w:color w:val="000000"/>
                        <w:sz w:val="20"/>
                        <w:szCs w:val="20"/>
                      </w:rPr>
                    </w:pPr>
                    <w:r w:rsidRPr="00BC36D1">
                      <w:rPr>
                        <w:rFonts w:ascii="Aptos" w:eastAsia="Aptos" w:hAnsi="Aptos" w:cs="Aptos"/>
                        <w:noProof/>
                        <w:color w:val="000000"/>
                        <w:sz w:val="20"/>
                        <w:szCs w:val="2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3DD11" w14:textId="77777777" w:rsidR="00475823" w:rsidRDefault="00475823" w:rsidP="00BC36D1">
      <w:pPr>
        <w:spacing w:after="0" w:line="240" w:lineRule="auto"/>
      </w:pPr>
      <w:r>
        <w:separator/>
      </w:r>
    </w:p>
  </w:footnote>
  <w:footnote w:type="continuationSeparator" w:id="0">
    <w:p w14:paraId="2D777C85" w14:textId="77777777" w:rsidR="00475823" w:rsidRDefault="00475823" w:rsidP="00BC36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5100"/>
    <w:multiLevelType w:val="hybridMultilevel"/>
    <w:tmpl w:val="6F44FEF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15:restartNumberingAfterBreak="0">
    <w:nsid w:val="1A9E5916"/>
    <w:multiLevelType w:val="hybridMultilevel"/>
    <w:tmpl w:val="6052A3FC"/>
    <w:lvl w:ilvl="0" w:tplc="0809000F">
      <w:start w:val="1"/>
      <w:numFmt w:val="decimal"/>
      <w:lvlText w:val="%1."/>
      <w:lvlJc w:val="left"/>
      <w:pPr>
        <w:ind w:left="360" w:hanging="360"/>
      </w:p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start w:val="1"/>
      <w:numFmt w:val="decimal"/>
      <w:lvlText w:val="%7."/>
      <w:lvlJc w:val="left"/>
      <w:pPr>
        <w:ind w:left="4680" w:hanging="360"/>
      </w:pPr>
    </w:lvl>
    <w:lvl w:ilvl="7" w:tplc="08090019">
      <w:start w:val="1"/>
      <w:numFmt w:val="lowerLetter"/>
      <w:lvlText w:val="%8."/>
      <w:lvlJc w:val="left"/>
      <w:pPr>
        <w:ind w:left="5400" w:hanging="360"/>
      </w:pPr>
    </w:lvl>
    <w:lvl w:ilvl="8" w:tplc="0809001B">
      <w:start w:val="1"/>
      <w:numFmt w:val="lowerRoman"/>
      <w:lvlText w:val="%9."/>
      <w:lvlJc w:val="right"/>
      <w:pPr>
        <w:ind w:left="6120" w:hanging="180"/>
      </w:pPr>
    </w:lvl>
  </w:abstractNum>
  <w:abstractNum w:abstractNumId="2" w15:restartNumberingAfterBreak="0">
    <w:nsid w:val="6787684D"/>
    <w:multiLevelType w:val="hybridMultilevel"/>
    <w:tmpl w:val="585EA37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16cid:durableId="10670673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79238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163250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E23"/>
    <w:rsid w:val="000A7709"/>
    <w:rsid w:val="00143E1B"/>
    <w:rsid w:val="001E7E9E"/>
    <w:rsid w:val="00475823"/>
    <w:rsid w:val="007730C0"/>
    <w:rsid w:val="008F7718"/>
    <w:rsid w:val="00BC36D1"/>
    <w:rsid w:val="00CC137A"/>
    <w:rsid w:val="00FE7E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965C9"/>
  <w15:chartTrackingRefBased/>
  <w15:docId w15:val="{AACBD1FD-5F6F-488D-AC8E-44946E138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7E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7E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E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E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E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E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E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E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E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E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7E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E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E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E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E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E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E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E23"/>
    <w:rPr>
      <w:rFonts w:eastAsiaTheme="majorEastAsia" w:cstheme="majorBidi"/>
      <w:color w:val="272727" w:themeColor="text1" w:themeTint="D8"/>
    </w:rPr>
  </w:style>
  <w:style w:type="paragraph" w:styleId="Title">
    <w:name w:val="Title"/>
    <w:basedOn w:val="Normal"/>
    <w:next w:val="Normal"/>
    <w:link w:val="TitleChar"/>
    <w:uiPriority w:val="10"/>
    <w:qFormat/>
    <w:rsid w:val="00FE7E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E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7E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7E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E23"/>
    <w:pPr>
      <w:spacing w:before="160"/>
      <w:jc w:val="center"/>
    </w:pPr>
    <w:rPr>
      <w:i/>
      <w:iCs/>
      <w:color w:val="404040" w:themeColor="text1" w:themeTint="BF"/>
    </w:rPr>
  </w:style>
  <w:style w:type="character" w:customStyle="1" w:styleId="QuoteChar">
    <w:name w:val="Quote Char"/>
    <w:basedOn w:val="DefaultParagraphFont"/>
    <w:link w:val="Quote"/>
    <w:uiPriority w:val="29"/>
    <w:rsid w:val="00FE7E23"/>
    <w:rPr>
      <w:i/>
      <w:iCs/>
      <w:color w:val="404040" w:themeColor="text1" w:themeTint="BF"/>
    </w:rPr>
  </w:style>
  <w:style w:type="paragraph" w:styleId="ListParagraph">
    <w:name w:val="List Paragraph"/>
    <w:basedOn w:val="Normal"/>
    <w:uiPriority w:val="34"/>
    <w:qFormat/>
    <w:rsid w:val="00FE7E23"/>
    <w:pPr>
      <w:ind w:left="720"/>
      <w:contextualSpacing/>
    </w:pPr>
  </w:style>
  <w:style w:type="character" w:styleId="IntenseEmphasis">
    <w:name w:val="Intense Emphasis"/>
    <w:basedOn w:val="DefaultParagraphFont"/>
    <w:uiPriority w:val="21"/>
    <w:qFormat/>
    <w:rsid w:val="00FE7E23"/>
    <w:rPr>
      <w:i/>
      <w:iCs/>
      <w:color w:val="0F4761" w:themeColor="accent1" w:themeShade="BF"/>
    </w:rPr>
  </w:style>
  <w:style w:type="paragraph" w:styleId="IntenseQuote">
    <w:name w:val="Intense Quote"/>
    <w:basedOn w:val="Normal"/>
    <w:next w:val="Normal"/>
    <w:link w:val="IntenseQuoteChar"/>
    <w:uiPriority w:val="30"/>
    <w:qFormat/>
    <w:rsid w:val="00FE7E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E23"/>
    <w:rPr>
      <w:i/>
      <w:iCs/>
      <w:color w:val="0F4761" w:themeColor="accent1" w:themeShade="BF"/>
    </w:rPr>
  </w:style>
  <w:style w:type="character" w:styleId="IntenseReference">
    <w:name w:val="Intense Reference"/>
    <w:basedOn w:val="DefaultParagraphFont"/>
    <w:uiPriority w:val="32"/>
    <w:qFormat/>
    <w:rsid w:val="00FE7E23"/>
    <w:rPr>
      <w:b/>
      <w:bCs/>
      <w:smallCaps/>
      <w:color w:val="0F4761" w:themeColor="accent1" w:themeShade="BF"/>
      <w:spacing w:val="5"/>
    </w:rPr>
  </w:style>
  <w:style w:type="character" w:styleId="Hyperlink">
    <w:name w:val="Hyperlink"/>
    <w:basedOn w:val="DefaultParagraphFont"/>
    <w:uiPriority w:val="99"/>
    <w:unhideWhenUsed/>
    <w:rsid w:val="00BC36D1"/>
    <w:rPr>
      <w:color w:val="467886" w:themeColor="hyperlink"/>
      <w:u w:val="single"/>
    </w:rPr>
  </w:style>
  <w:style w:type="character" w:styleId="UnresolvedMention">
    <w:name w:val="Unresolved Mention"/>
    <w:basedOn w:val="DefaultParagraphFont"/>
    <w:uiPriority w:val="99"/>
    <w:semiHidden/>
    <w:unhideWhenUsed/>
    <w:rsid w:val="00BC36D1"/>
    <w:rPr>
      <w:color w:val="605E5C"/>
      <w:shd w:val="clear" w:color="auto" w:fill="E1DFDD"/>
    </w:rPr>
  </w:style>
  <w:style w:type="paragraph" w:styleId="Footer">
    <w:name w:val="footer"/>
    <w:basedOn w:val="Normal"/>
    <w:link w:val="FooterChar"/>
    <w:uiPriority w:val="99"/>
    <w:unhideWhenUsed/>
    <w:rsid w:val="00BC36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36D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cid:image002.png@01DD268E.121E2580" TargetMode="External"/><Relationship Id="rId13" Type="http://schemas.openxmlformats.org/officeDocument/2006/relationships/hyperlink" Target="https://birminghamcitycouncil.sharepoint.com/:f:/r/sites/PRJ0048180-WMPPProject/Shared%20Documents/General/Phase%202/Dashboard%20%26%20Reporting%20Documents/Phase%202/ETL%20Docs?d=wc6b5df3a8bdc4776938c5687e75496ca&amp;csf=1&amp;web=1&amp;e=zBrKOl" TargetMode="External"/><Relationship Id="rId18" Type="http://schemas.openxmlformats.org/officeDocument/2006/relationships/hyperlink" Target="https://birminghamcitycouncil.sharepoint.com/:f:/r/sites/PRJ0048180-WMPPProject/Shared%20Documents/General/Phase%202/Dashboard%20%26%20Reporting%20Documents/Phase%202/Issue%20Log?d=w0233aa6065564b81b350eecf528e886c&amp;csf=1&amp;web=1&amp;e=s3p7Bj" TargetMode="Externa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cid:image005.png@01DD268F.B899AA00" TargetMode="External"/><Relationship Id="rId17" Type="http://schemas.openxmlformats.org/officeDocument/2006/relationships/image" Target="cid:image004.png@01DD268E.8818EF90" TargetMode="Externa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cid:image006.png@01DD268F.B899AA00" TargetMode="External"/><Relationship Id="rId23" Type="http://schemas.openxmlformats.org/officeDocument/2006/relationships/fontTable" Target="fontTable.xml"/><Relationship Id="rId10" Type="http://schemas.openxmlformats.org/officeDocument/2006/relationships/hyperlink" Target="https://birminghamcitycouncil.sharepoint.com/:x:/r/sites/PRJ0048180-WMPPProject/Shared%20Documents/General/Phase%202/Dashboard%20%26%20Reporting%20Documents/Data%20Dictionary%20(April%2026).csv?d=wa36df18bbf134325bada19962a20856d&amp;csf=1&amp;web=1&amp;e=ZvpKoa"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mailto:hamant.k.jakhu@birminghamchildrenstrust.co.uk" TargetMode="Externa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570</Words>
  <Characters>3250</Characters>
  <Application>Microsoft Office Word</Application>
  <DocSecurity>0</DocSecurity>
  <Lines>27</Lines>
  <Paragraphs>7</Paragraphs>
  <ScaleCrop>false</ScaleCrop>
  <Company>Birmingham City Council</Company>
  <LinksUpToDate>false</LinksUpToDate>
  <CharactersWithSpaces>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Akhtar Miah</dc:creator>
  <cp:keywords/>
  <dc:description/>
  <cp:lastModifiedBy>Akhtar Miah</cp:lastModifiedBy>
  <cp:revision>5</cp:revision>
  <dcterms:created xsi:type="dcterms:W3CDTF">2026-08-11T15:14:00Z</dcterms:created>
  <dcterms:modified xsi:type="dcterms:W3CDTF">2026-08-11T15:16:00Z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36fcfb36,1c98779a,36317113</vt:lpwstr>
  </property>
  <property fmtid="{D5CDD505-2E9C-101B-9397-08002B2CF9AE}" pid="3" name="ClassificationContentMarkingFooterFontProps">
    <vt:lpwstr>#000000,10,Aptos</vt:lpwstr>
  </property>
  <property fmtid="{D5CDD505-2E9C-101B-9397-08002B2CF9AE}" pid="4" name="ClassificationContentMarkingFooterText">
    <vt:lpwstr>OFFICIAL</vt:lpwstr>
  </property>
  <property fmtid="{D5CDD505-2E9C-101B-9397-08002B2CF9AE}" pid="5" name="MSIP_Label_a17471b1-27ab-4640-9264-e69a67407ca3_Enabled">
    <vt:lpwstr>true</vt:lpwstr>
  </property>
  <property fmtid="{D5CDD505-2E9C-101B-9397-08002B2CF9AE}" pid="6" name="MSIP_Label_a17471b1-27ab-4640-9264-e69a67407ca3_SetDate">
    <vt:lpwstr>2026-08-11T15:14:47Z</vt:lpwstr>
  </property>
  <property fmtid="{D5CDD505-2E9C-101B-9397-08002B2CF9AE}" pid="7" name="MSIP_Label_a17471b1-27ab-4640-9264-e69a67407ca3_Method">
    <vt:lpwstr>Standard</vt:lpwstr>
  </property>
  <property fmtid="{D5CDD505-2E9C-101B-9397-08002B2CF9AE}" pid="8" name="MSIP_Label_a17471b1-27ab-4640-9264-e69a67407ca3_Name">
    <vt:lpwstr>BCC - OFFICIAL</vt:lpwstr>
  </property>
  <property fmtid="{D5CDD505-2E9C-101B-9397-08002B2CF9AE}" pid="9" name="MSIP_Label_a17471b1-27ab-4640-9264-e69a67407ca3_SiteId">
    <vt:lpwstr>699ace67-d2e4-4bcd-b303-d2bbe2b9bbf1</vt:lpwstr>
  </property>
  <property fmtid="{D5CDD505-2E9C-101B-9397-08002B2CF9AE}" pid="10" name="MSIP_Label_a17471b1-27ab-4640-9264-e69a67407ca3_ActionId">
    <vt:lpwstr>44f07d9d-6dda-4cd9-a628-c7d1ac6d39c8</vt:lpwstr>
  </property>
  <property fmtid="{D5CDD505-2E9C-101B-9397-08002B2CF9AE}" pid="11" name="MSIP_Label_a17471b1-27ab-4640-9264-e69a67407ca3_ContentBits">
    <vt:lpwstr>2</vt:lpwstr>
  </property>
  <property fmtid="{D5CDD505-2E9C-101B-9397-08002B2CF9AE}" pid="12" name="MSIP_Label_a17471b1-27ab-4640-9264-e69a67407ca3_Tag">
    <vt:lpwstr>10, 3, 0, 1</vt:lpwstr>
  </property>
</Properties>
</file>