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83D" w:rsidRPr="00A6083D" w:rsidRDefault="00F05402" w:rsidP="00215CF6">
      <w:pPr>
        <w:jc w:val="center"/>
        <w:rPr>
          <w:b/>
        </w:rPr>
      </w:pPr>
      <w:r>
        <w:rPr>
          <w:b/>
        </w:rPr>
        <w:t xml:space="preserve">Задание </w:t>
      </w:r>
      <w:bookmarkStart w:id="0" w:name="_GoBack"/>
      <w:bookmarkEnd w:id="0"/>
      <w:r w:rsidR="00215CF6" w:rsidRPr="00215CF6">
        <w:rPr>
          <w:b/>
        </w:rPr>
        <w:t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:rsidR="00A6083D" w:rsidRDefault="00A6083D" w:rsidP="00A6083D">
      <w:pPr>
        <w:jc w:val="center"/>
        <w:rPr>
          <w:rFonts w:ascii="Times New Roman" w:hAnsi="Times New Roman"/>
          <w:szCs w:val="28"/>
        </w:rPr>
      </w:pPr>
      <w:r w:rsidRPr="00A6083D">
        <w:rPr>
          <w:rFonts w:ascii="Times New Roman" w:hAnsi="Times New Roman"/>
          <w:szCs w:val="28"/>
        </w:rPr>
        <w:t>ПЛАН</w:t>
      </w:r>
    </w:p>
    <w:p w:rsidR="00A6083D" w:rsidRPr="00A6083D" w:rsidRDefault="00A6083D" w:rsidP="00A6083D">
      <w:pPr>
        <w:jc w:val="center"/>
        <w:rPr>
          <w:rFonts w:ascii="Times New Roman" w:hAnsi="Times New Roman"/>
          <w:szCs w:val="28"/>
        </w:rPr>
      </w:pPr>
    </w:p>
    <w:p w:rsidR="00A6083D" w:rsidRDefault="00A6083D" w:rsidP="00A6083D">
      <w:r>
        <w:t>I. ОБЩИЕ ПОЛОЖЕНИЯ И ОБЛАСТЬ ПРИМЕНЕНИЯ</w:t>
      </w:r>
    </w:p>
    <w:p w:rsidR="00A6083D" w:rsidRDefault="00A6083D" w:rsidP="00A6083D"/>
    <w:p w:rsidR="00A6083D" w:rsidRDefault="00A6083D" w:rsidP="00A6083D">
      <w:r>
        <w:t>II. МИКРОКЛИМАТ НА РАБОЧИХ МЕСТАХ</w:t>
      </w:r>
    </w:p>
    <w:p w:rsidR="00A6083D" w:rsidRDefault="00A6083D" w:rsidP="00A6083D">
      <w:r>
        <w:t>2.1. Общие положения</w:t>
      </w:r>
    </w:p>
    <w:p w:rsidR="00A6083D" w:rsidRDefault="00A6083D" w:rsidP="00A6083D">
      <w:r>
        <w:t>2.2. Нормируемые показатели и параметры</w:t>
      </w:r>
    </w:p>
    <w:p w:rsidR="00A6083D" w:rsidRDefault="00A6083D" w:rsidP="00A6083D">
      <w:r>
        <w:t>2.3. Требования к организации контроля и методам измерения параметров</w:t>
      </w:r>
    </w:p>
    <w:p w:rsidR="00A6083D" w:rsidRDefault="00A6083D" w:rsidP="00A6083D"/>
    <w:p w:rsidR="00A6083D" w:rsidRDefault="00A6083D" w:rsidP="00A6083D">
      <w:r>
        <w:t>III. ШУМ НА РАБОЧИХ МЕСТАХ</w:t>
      </w:r>
    </w:p>
    <w:p w:rsidR="00A6083D" w:rsidRDefault="00A6083D" w:rsidP="00A6083D">
      <w:r>
        <w:t>3.1. Общие положения</w:t>
      </w:r>
    </w:p>
    <w:p w:rsidR="00A6083D" w:rsidRDefault="00A6083D" w:rsidP="00A6083D">
      <w:r>
        <w:t>3.2. Нормируемые показатели и параметры</w:t>
      </w:r>
    </w:p>
    <w:p w:rsidR="00A6083D" w:rsidRDefault="00A6083D" w:rsidP="00A6083D">
      <w:r>
        <w:t>3.3. Требования к организации контроля и методам измерения параметров</w:t>
      </w:r>
    </w:p>
    <w:p w:rsidR="00A6083D" w:rsidRDefault="00A6083D" w:rsidP="00A6083D"/>
    <w:p w:rsidR="00A6083D" w:rsidRDefault="00A6083D" w:rsidP="00A6083D">
      <w:r>
        <w:t>IV. ВИБРАЦИЯ НА РАБОЧИХ МЕСТАХ</w:t>
      </w:r>
    </w:p>
    <w:p w:rsidR="00A6083D" w:rsidRDefault="00A6083D" w:rsidP="00A6083D">
      <w:r>
        <w:t>4.1. Общие положения</w:t>
      </w:r>
    </w:p>
    <w:p w:rsidR="00A6083D" w:rsidRDefault="00A6083D" w:rsidP="00A6083D">
      <w:r>
        <w:t>4.2. Нормируемые показатели и параметры</w:t>
      </w:r>
    </w:p>
    <w:p w:rsidR="00A6083D" w:rsidRDefault="00A6083D" w:rsidP="00A6083D">
      <w:r>
        <w:t>4.3. Требования к организации контроля и методам измерения параметров</w:t>
      </w:r>
    </w:p>
    <w:p w:rsidR="00A6083D" w:rsidRDefault="00A6083D" w:rsidP="00A6083D"/>
    <w:p w:rsidR="00A6083D" w:rsidRDefault="00A6083D" w:rsidP="00A6083D">
      <w:r>
        <w:t>V. ИНФРАЗВУК НА РАБОЧИХ МЕСТАХ</w:t>
      </w:r>
    </w:p>
    <w:p w:rsidR="00A6083D" w:rsidRDefault="00A6083D" w:rsidP="00A6083D">
      <w:r>
        <w:t>5.1. Общие положения</w:t>
      </w:r>
    </w:p>
    <w:p w:rsidR="00A6083D" w:rsidRDefault="00A6083D" w:rsidP="00A6083D">
      <w:r>
        <w:t>5.2. Нормируемые показатели и параметры</w:t>
      </w:r>
    </w:p>
    <w:p w:rsidR="00A6083D" w:rsidRDefault="00A6083D" w:rsidP="00A6083D">
      <w:r>
        <w:t>5.3. Требования к организации контроля и методам измерения параметров</w:t>
      </w:r>
    </w:p>
    <w:p w:rsidR="00A6083D" w:rsidRDefault="00A6083D" w:rsidP="00A6083D">
      <w:r>
        <w:t>5.4. Санитарно-эпидемиологические требования к защите от инфразвука</w:t>
      </w:r>
    </w:p>
    <w:p w:rsidR="00A6083D" w:rsidRDefault="00A6083D" w:rsidP="00A6083D"/>
    <w:p w:rsidR="00A6083D" w:rsidRDefault="00A6083D" w:rsidP="00A6083D">
      <w:r>
        <w:lastRenderedPageBreak/>
        <w:t>VI. ВОЗДУШНЫЙ И КОНТАКТНЫЙ УЛЬТРАЗВУК НА РАБОЧИХ МЕСТАХ</w:t>
      </w:r>
    </w:p>
    <w:p w:rsidR="00A6083D" w:rsidRDefault="00A6083D" w:rsidP="00A6083D">
      <w:r>
        <w:t>6.1. Общие положения</w:t>
      </w:r>
    </w:p>
    <w:p w:rsidR="00A6083D" w:rsidRDefault="00A6083D" w:rsidP="00A6083D">
      <w:r>
        <w:t>6.2. Нормируемые показатели и параметры</w:t>
      </w:r>
    </w:p>
    <w:p w:rsidR="00A6083D" w:rsidRDefault="00A6083D" w:rsidP="00A6083D">
      <w:r>
        <w:t>6.3. Требования к организации контроля и методам измерения параметров</w:t>
      </w:r>
    </w:p>
    <w:p w:rsidR="00A6083D" w:rsidRDefault="00A6083D" w:rsidP="00A6083D">
      <w:r>
        <w:t>6.4. Требования по ограничению неблагоприятного влияния ультразвука на рабочих местах</w:t>
      </w:r>
    </w:p>
    <w:p w:rsidR="00A6083D" w:rsidRDefault="00A6083D" w:rsidP="00A6083D"/>
    <w:p w:rsidR="00A6083D" w:rsidRDefault="00A6083D" w:rsidP="00A6083D">
      <w:r>
        <w:t>VII. ЭЛЕКТРИЧЕСКИЕ, МАГНИТНЫЕ, ЭЛЕКТРОМАГНИТНЫЕ ПОЛЯ НА РАБОЧИХ МЕСТАХ</w:t>
      </w:r>
    </w:p>
    <w:p w:rsidR="00A6083D" w:rsidRDefault="00A6083D" w:rsidP="00A6083D">
      <w:r>
        <w:t>7.1. Общие положения</w:t>
      </w:r>
    </w:p>
    <w:p w:rsidR="00A6083D" w:rsidRDefault="00A6083D" w:rsidP="00A6083D">
      <w:r>
        <w:t>7.2. Нормируемые показатели и параметры</w:t>
      </w:r>
    </w:p>
    <w:p w:rsidR="00A6083D" w:rsidRDefault="00A6083D" w:rsidP="00A6083D">
      <w:r>
        <w:t>7.3 Требования к организации контроля и методам измерения параметров</w:t>
      </w:r>
    </w:p>
    <w:p w:rsidR="00A6083D" w:rsidRDefault="00A6083D" w:rsidP="00A6083D"/>
    <w:p w:rsidR="00A6083D" w:rsidRDefault="00A6083D" w:rsidP="00A6083D">
      <w:r>
        <w:t>VIII. ЛАЗЕРНОЕ ИЗЛУЧЕНИЕ НА РАБОЧИХ МЕСТАХ</w:t>
      </w:r>
    </w:p>
    <w:p w:rsidR="00A6083D" w:rsidRDefault="00A6083D" w:rsidP="00A6083D">
      <w:r>
        <w:t>8.1. Общие положения</w:t>
      </w:r>
    </w:p>
    <w:p w:rsidR="00A6083D" w:rsidRDefault="00A6083D" w:rsidP="00A6083D">
      <w:r>
        <w:t>8.2. Нормируемые показатели и параметры</w:t>
      </w:r>
    </w:p>
    <w:p w:rsidR="00A6083D" w:rsidRDefault="00A6083D" w:rsidP="00A6083D">
      <w:r>
        <w:t>8.3. Требования к организации контроля и методам измерения параметров</w:t>
      </w:r>
    </w:p>
    <w:p w:rsidR="00A6083D" w:rsidRDefault="00A6083D" w:rsidP="00A6083D">
      <w:r>
        <w:t>8.4. Санитарно-эпидемиологические требования к источникам лазерного излучения, требования к персоналу, а также к знакам и надписям</w:t>
      </w:r>
    </w:p>
    <w:p w:rsidR="00A6083D" w:rsidRDefault="00A6083D" w:rsidP="00A6083D"/>
    <w:p w:rsidR="00A6083D" w:rsidRDefault="00A6083D" w:rsidP="00A6083D">
      <w:r>
        <w:t>IX. УЛЬТРАФИОЛЕТОВОЕ ИЗЛУЧЕНИЕ</w:t>
      </w:r>
    </w:p>
    <w:p w:rsidR="00A6083D" w:rsidRDefault="00A6083D" w:rsidP="00A6083D">
      <w:r>
        <w:t>9.1. Общие положения</w:t>
      </w:r>
    </w:p>
    <w:p w:rsidR="00A6083D" w:rsidRDefault="00A6083D" w:rsidP="00A6083D">
      <w:r>
        <w:t>9.2. Нормируемые показатели и параметры</w:t>
      </w:r>
    </w:p>
    <w:p w:rsidR="00A6083D" w:rsidRDefault="00A6083D" w:rsidP="00A6083D">
      <w:r>
        <w:t>9.3. Требования к организации контроля и методам измерения параметров</w:t>
      </w:r>
    </w:p>
    <w:p w:rsidR="00A6083D" w:rsidRDefault="00A6083D" w:rsidP="00A6083D"/>
    <w:p w:rsidR="00A6083D" w:rsidRDefault="00A6083D" w:rsidP="00A6083D">
      <w:r>
        <w:t>X. ОСВЕЩЕНИЕ НА РАБОЧИХ МЕСТАХ</w:t>
      </w:r>
    </w:p>
    <w:p w:rsidR="00A6083D" w:rsidRDefault="00A6083D" w:rsidP="00A6083D">
      <w:r>
        <w:t>10.1. Общие положения</w:t>
      </w:r>
    </w:p>
    <w:p w:rsidR="00A6083D" w:rsidRDefault="00A6083D" w:rsidP="00A6083D">
      <w:r>
        <w:t>10.2. Нормируемые показатели и параметры освещенности на рабочем месте</w:t>
      </w:r>
    </w:p>
    <w:p w:rsidR="00A6083D" w:rsidRDefault="00A6083D" w:rsidP="00A6083D">
      <w:r>
        <w:t>10.3. Требования к организации контроля и методам измерения параметров</w:t>
      </w:r>
    </w:p>
    <w:p w:rsidR="00EB7896" w:rsidRDefault="00EB7896" w:rsidP="00A6083D"/>
    <w:sectPr w:rsidR="00EB7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3D"/>
    <w:rsid w:val="00215CF6"/>
    <w:rsid w:val="00A6083D"/>
    <w:rsid w:val="00EB7896"/>
    <w:rsid w:val="00F0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CA613"/>
  <w15:chartTrackingRefBased/>
  <w15:docId w15:val="{43D7D44A-6294-4B2D-9E2C-4B90367F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83D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A608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08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 Spacing"/>
    <w:uiPriority w:val="1"/>
    <w:qFormat/>
    <w:rsid w:val="00A6083D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semiHidden/>
    <w:unhideWhenUsed/>
    <w:rsid w:val="00215CF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215C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8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ПеЧеНьКа</dc:creator>
  <cp:keywords/>
  <dc:description/>
  <cp:lastModifiedBy>ПеЧеНьКа</cp:lastModifiedBy>
  <cp:revision>3</cp:revision>
  <dcterms:created xsi:type="dcterms:W3CDTF">2021-02-10T17:34:00Z</dcterms:created>
  <dcterms:modified xsi:type="dcterms:W3CDTF">2021-02-15T18:57:00Z</dcterms:modified>
</cp:coreProperties>
</file>