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CEACB"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TRABAJO DE INVESTIGACIÓN</w:t>
      </w:r>
    </w:p>
    <w:p w14:paraId="7DF85764"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Gobernanza, Cumplimiento de Datos y Protección de la Información</w:t>
      </w:r>
    </w:p>
    <w:p w14:paraId="3B3D9BE0"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Fuga de información, marco legal y diseño de un programa de gobernanza de datos</w:t>
      </w:r>
    </w:p>
    <w:p w14:paraId="4591C6A7"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Especialidad: Ciberseguridad</w:t>
      </w:r>
      <w:r w:rsidRPr="00C62CF7">
        <w:rPr>
          <w:rFonts w:ascii="Arial" w:eastAsia="Times New Roman" w:hAnsi="Arial" w:cs="Arial"/>
          <w:lang w:eastAsia="es-CR"/>
        </w:rPr>
        <w:br/>
        <w:t>Nivel: Duodécimo año</w:t>
      </w:r>
      <w:r w:rsidRPr="00C62CF7">
        <w:rPr>
          <w:rFonts w:ascii="Arial" w:eastAsia="Times New Roman" w:hAnsi="Arial" w:cs="Arial"/>
          <w:lang w:eastAsia="es-CR"/>
        </w:rPr>
        <w:br/>
        <w:t>Subárea: Seguridad de la información</w:t>
      </w:r>
      <w:r w:rsidRPr="00C62CF7">
        <w:rPr>
          <w:rFonts w:ascii="Arial" w:eastAsia="Times New Roman" w:hAnsi="Arial" w:cs="Arial"/>
          <w:lang w:eastAsia="es-CR"/>
        </w:rPr>
        <w:br/>
        <w:t>Tema: Gobernanza de datos, protección de datos y consecuencias legales por fuga de información</w:t>
      </w:r>
      <w:r w:rsidRPr="00C62CF7">
        <w:rPr>
          <w:rFonts w:ascii="Arial" w:eastAsia="Times New Roman" w:hAnsi="Arial" w:cs="Arial"/>
          <w:lang w:eastAsia="es-CR"/>
        </w:rPr>
        <w:br/>
        <w:t>Modalidad: Individual o en parejas</w:t>
      </w:r>
    </w:p>
    <w:p w14:paraId="0F6C06E9" w14:textId="1A89FF9D"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Nombre del estudiante: </w:t>
      </w:r>
      <w:proofErr w:type="spellStart"/>
      <w:r>
        <w:rPr>
          <w:rFonts w:ascii="Arial" w:eastAsia="Times New Roman" w:hAnsi="Arial" w:cs="Arial"/>
          <w:lang w:eastAsia="es-CR"/>
        </w:rPr>
        <w:t>Aidan</w:t>
      </w:r>
      <w:proofErr w:type="spellEnd"/>
      <w:r>
        <w:rPr>
          <w:rFonts w:ascii="Arial" w:eastAsia="Times New Roman" w:hAnsi="Arial" w:cs="Arial"/>
          <w:lang w:eastAsia="es-CR"/>
        </w:rPr>
        <w:t xml:space="preserve"> </w:t>
      </w:r>
      <w:proofErr w:type="spellStart"/>
      <w:r>
        <w:rPr>
          <w:rFonts w:ascii="Arial" w:eastAsia="Times New Roman" w:hAnsi="Arial" w:cs="Arial"/>
          <w:lang w:eastAsia="es-CR"/>
        </w:rPr>
        <w:t>Alpizar</w:t>
      </w:r>
      <w:proofErr w:type="spellEnd"/>
      <w:r>
        <w:rPr>
          <w:rFonts w:ascii="Arial" w:eastAsia="Times New Roman" w:hAnsi="Arial" w:cs="Arial"/>
          <w:lang w:eastAsia="es-CR"/>
        </w:rPr>
        <w:t xml:space="preserve"> H</w:t>
      </w:r>
      <w:r w:rsidRPr="00C62CF7">
        <w:rPr>
          <w:rFonts w:ascii="Arial" w:eastAsia="Times New Roman" w:hAnsi="Arial" w:cs="Arial"/>
          <w:lang w:eastAsia="es-CR"/>
        </w:rPr>
        <w:br/>
        <w:t xml:space="preserve">Sección: </w:t>
      </w:r>
      <w:r>
        <w:rPr>
          <w:rFonts w:ascii="Arial" w:eastAsia="Times New Roman" w:hAnsi="Arial" w:cs="Arial"/>
          <w:lang w:eastAsia="es-CR"/>
        </w:rPr>
        <w:t>12-1</w:t>
      </w:r>
    </w:p>
    <w:p w14:paraId="3E51D856"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ÍNDICE</w:t>
      </w:r>
    </w:p>
    <w:p w14:paraId="64E51DDA"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Introducción</w:t>
      </w:r>
    </w:p>
    <w:p w14:paraId="44B72064"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Parte I. Fuga de información y consecuencias legales</w:t>
      </w:r>
    </w:p>
    <w:p w14:paraId="40628142" w14:textId="77777777" w:rsidR="00C62CF7" w:rsidRPr="00C62CF7" w:rsidRDefault="00C62CF7" w:rsidP="00C62CF7">
      <w:pPr>
        <w:numPr>
          <w:ilvl w:val="1"/>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Fuga de información</w:t>
      </w:r>
    </w:p>
    <w:p w14:paraId="1E058E28" w14:textId="77777777" w:rsidR="00C62CF7" w:rsidRPr="00C62CF7" w:rsidRDefault="00C62CF7" w:rsidP="00C62CF7">
      <w:pPr>
        <w:numPr>
          <w:ilvl w:val="1"/>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Consecuencias legales de una fuga</w:t>
      </w:r>
    </w:p>
    <w:p w14:paraId="562B4B74"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Parte II. Programa de gobernanza y cumplimiento de datos</w:t>
      </w:r>
      <w:r w:rsidRPr="00C62CF7">
        <w:rPr>
          <w:rFonts w:ascii="Arial" w:eastAsia="Times New Roman" w:hAnsi="Arial" w:cs="Arial"/>
          <w:lang w:eastAsia="es-CR"/>
        </w:rPr>
        <w:br/>
        <w:t>3. Programa de gobernanza y cumplimiento</w:t>
      </w:r>
      <w:r w:rsidRPr="00C62CF7">
        <w:rPr>
          <w:rFonts w:ascii="Arial" w:eastAsia="Times New Roman" w:hAnsi="Arial" w:cs="Arial"/>
          <w:lang w:eastAsia="es-CR"/>
        </w:rPr>
        <w:br/>
        <w:t>4. Identificación de riesgos</w:t>
      </w:r>
      <w:r w:rsidRPr="00C62CF7">
        <w:rPr>
          <w:rFonts w:ascii="Arial" w:eastAsia="Times New Roman" w:hAnsi="Arial" w:cs="Arial"/>
          <w:lang w:eastAsia="es-CR"/>
        </w:rPr>
        <w:br/>
        <w:t>5. Tratamiento de los datos</w:t>
      </w:r>
      <w:r w:rsidRPr="00C62CF7">
        <w:rPr>
          <w:rFonts w:ascii="Arial" w:eastAsia="Times New Roman" w:hAnsi="Arial" w:cs="Arial"/>
          <w:lang w:eastAsia="es-CR"/>
        </w:rPr>
        <w:br/>
        <w:t>6. Consentimiento informado</w:t>
      </w:r>
      <w:r w:rsidRPr="00C62CF7">
        <w:rPr>
          <w:rFonts w:ascii="Arial" w:eastAsia="Times New Roman" w:hAnsi="Arial" w:cs="Arial"/>
          <w:lang w:eastAsia="es-CR"/>
        </w:rPr>
        <w:br/>
        <w:t>7. Transparencia de los datos</w:t>
      </w:r>
      <w:r w:rsidRPr="00C62CF7">
        <w:rPr>
          <w:rFonts w:ascii="Arial" w:eastAsia="Times New Roman" w:hAnsi="Arial" w:cs="Arial"/>
          <w:lang w:eastAsia="es-CR"/>
        </w:rPr>
        <w:br/>
        <w:t>8. Cumplimiento legal</w:t>
      </w:r>
      <w:r w:rsidRPr="00C62CF7">
        <w:rPr>
          <w:rFonts w:ascii="Arial" w:eastAsia="Times New Roman" w:hAnsi="Arial" w:cs="Arial"/>
          <w:lang w:eastAsia="es-CR"/>
        </w:rPr>
        <w:br/>
        <w:t>9. Confianza de los clientes</w:t>
      </w:r>
    </w:p>
    <w:p w14:paraId="55FA8073"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Parte III. Marco jurídico de protección de datos</w:t>
      </w:r>
      <w:r w:rsidRPr="00C62CF7">
        <w:rPr>
          <w:rFonts w:ascii="Arial" w:eastAsia="Times New Roman" w:hAnsi="Arial" w:cs="Arial"/>
          <w:lang w:eastAsia="es-CR"/>
        </w:rPr>
        <w:br/>
        <w:t>10. Marco jurídico nacional e internacional</w:t>
      </w:r>
      <w:r w:rsidRPr="00C62CF7">
        <w:rPr>
          <w:rFonts w:ascii="Arial" w:eastAsia="Times New Roman" w:hAnsi="Arial" w:cs="Arial"/>
          <w:lang w:eastAsia="es-CR"/>
        </w:rPr>
        <w:br/>
        <w:t>11. Constitución, leyes, decretos y regulaciones</w:t>
      </w:r>
      <w:r w:rsidRPr="00C62CF7">
        <w:rPr>
          <w:rFonts w:ascii="Arial" w:eastAsia="Times New Roman" w:hAnsi="Arial" w:cs="Arial"/>
          <w:lang w:eastAsia="es-CR"/>
        </w:rPr>
        <w:br/>
        <w:t>12. Ley de protección de datos en Costa Rica</w:t>
      </w:r>
    </w:p>
    <w:p w14:paraId="061E976B"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Parte IV. Sistemas de gestión y buenas prácticas</w:t>
      </w:r>
      <w:r w:rsidRPr="00C62CF7">
        <w:rPr>
          <w:rFonts w:ascii="Arial" w:eastAsia="Times New Roman" w:hAnsi="Arial" w:cs="Arial"/>
          <w:lang w:eastAsia="es-CR"/>
        </w:rPr>
        <w:br/>
        <w:t xml:space="preserve">13. NIST </w:t>
      </w:r>
      <w:proofErr w:type="spellStart"/>
      <w:r w:rsidRPr="00C62CF7">
        <w:rPr>
          <w:rFonts w:ascii="Arial" w:eastAsia="Times New Roman" w:hAnsi="Arial" w:cs="Arial"/>
          <w:lang w:eastAsia="es-CR"/>
        </w:rPr>
        <w:t>Cybersecurity</w:t>
      </w:r>
      <w:proofErr w:type="spellEnd"/>
      <w:r w:rsidRPr="00C62CF7">
        <w:rPr>
          <w:rFonts w:ascii="Arial" w:eastAsia="Times New Roman" w:hAnsi="Arial" w:cs="Arial"/>
          <w:lang w:eastAsia="es-CR"/>
        </w:rPr>
        <w:t xml:space="preserve"> Framework</w:t>
      </w:r>
      <w:r w:rsidRPr="00C62CF7">
        <w:rPr>
          <w:rFonts w:ascii="Arial" w:eastAsia="Times New Roman" w:hAnsi="Arial" w:cs="Arial"/>
          <w:lang w:eastAsia="es-CR"/>
        </w:rPr>
        <w:br/>
        <w:t>14. ISO/IEC 20000</w:t>
      </w:r>
      <w:r w:rsidRPr="00C62CF7">
        <w:rPr>
          <w:rFonts w:ascii="Arial" w:eastAsia="Times New Roman" w:hAnsi="Arial" w:cs="Arial"/>
          <w:lang w:eastAsia="es-CR"/>
        </w:rPr>
        <w:br/>
        <w:t>15. ISO/IEC 27001</w:t>
      </w:r>
      <w:r w:rsidRPr="00C62CF7">
        <w:rPr>
          <w:rFonts w:ascii="Arial" w:eastAsia="Times New Roman" w:hAnsi="Arial" w:cs="Arial"/>
          <w:lang w:eastAsia="es-CR"/>
        </w:rPr>
        <w:br/>
        <w:t>16. Controles de seguridad críticos CIS</w:t>
      </w:r>
    </w:p>
    <w:p w14:paraId="5EA39CF7"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Parte V. Estrategias de aseguramiento</w:t>
      </w:r>
      <w:r w:rsidRPr="00C62CF7">
        <w:rPr>
          <w:rFonts w:ascii="Arial" w:eastAsia="Times New Roman" w:hAnsi="Arial" w:cs="Arial"/>
          <w:lang w:eastAsia="es-CR"/>
        </w:rPr>
        <w:br/>
        <w:t>17. Seguridad de la información: CIA</w:t>
      </w:r>
      <w:r w:rsidRPr="00C62CF7">
        <w:rPr>
          <w:rFonts w:ascii="Arial" w:eastAsia="Times New Roman" w:hAnsi="Arial" w:cs="Arial"/>
          <w:lang w:eastAsia="es-CR"/>
        </w:rPr>
        <w:br/>
        <w:t>18. Seguridad jurídica</w:t>
      </w:r>
      <w:r w:rsidRPr="00C62CF7">
        <w:rPr>
          <w:rFonts w:ascii="Arial" w:eastAsia="Times New Roman" w:hAnsi="Arial" w:cs="Arial"/>
          <w:lang w:eastAsia="es-CR"/>
        </w:rPr>
        <w:br/>
        <w:t>19. Responsabilidad</w:t>
      </w:r>
      <w:r w:rsidRPr="00C62CF7">
        <w:rPr>
          <w:rFonts w:ascii="Arial" w:eastAsia="Times New Roman" w:hAnsi="Arial" w:cs="Arial"/>
          <w:lang w:eastAsia="es-CR"/>
        </w:rPr>
        <w:br/>
        <w:t>20. Transparencia como estrategia de aseguramiento</w:t>
      </w:r>
      <w:r w:rsidRPr="00C62CF7">
        <w:rPr>
          <w:rFonts w:ascii="Arial" w:eastAsia="Times New Roman" w:hAnsi="Arial" w:cs="Arial"/>
          <w:lang w:eastAsia="es-CR"/>
        </w:rPr>
        <w:br/>
        <w:t>21. Reputación</w:t>
      </w:r>
      <w:r w:rsidRPr="00C62CF7">
        <w:rPr>
          <w:rFonts w:ascii="Arial" w:eastAsia="Times New Roman" w:hAnsi="Arial" w:cs="Arial"/>
          <w:lang w:eastAsia="es-CR"/>
        </w:rPr>
        <w:br/>
        <w:t>22. Rentabilidad</w:t>
      </w:r>
      <w:r w:rsidRPr="00C62CF7">
        <w:rPr>
          <w:rFonts w:ascii="Arial" w:eastAsia="Times New Roman" w:hAnsi="Arial" w:cs="Arial"/>
          <w:lang w:eastAsia="es-CR"/>
        </w:rPr>
        <w:br/>
        <w:t>23. Ética</w:t>
      </w:r>
    </w:p>
    <w:p w14:paraId="45C9994E"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Parte VI. Elementos de un programa de cumplimiento</w:t>
      </w:r>
      <w:r w:rsidRPr="00C62CF7">
        <w:rPr>
          <w:rFonts w:ascii="Arial" w:eastAsia="Times New Roman" w:hAnsi="Arial" w:cs="Arial"/>
          <w:lang w:eastAsia="es-CR"/>
        </w:rPr>
        <w:br/>
        <w:t>24. Objetivos del programa</w:t>
      </w:r>
      <w:r w:rsidRPr="00C62CF7">
        <w:rPr>
          <w:rFonts w:ascii="Arial" w:eastAsia="Times New Roman" w:hAnsi="Arial" w:cs="Arial"/>
          <w:lang w:eastAsia="es-CR"/>
        </w:rPr>
        <w:br/>
      </w:r>
      <w:r w:rsidRPr="00C62CF7">
        <w:rPr>
          <w:rFonts w:ascii="Arial" w:eastAsia="Times New Roman" w:hAnsi="Arial" w:cs="Arial"/>
          <w:lang w:eastAsia="es-CR"/>
        </w:rPr>
        <w:lastRenderedPageBreak/>
        <w:t>25. Grupos de trabajo</w:t>
      </w:r>
      <w:r w:rsidRPr="00C62CF7">
        <w:rPr>
          <w:rFonts w:ascii="Arial" w:eastAsia="Times New Roman" w:hAnsi="Arial" w:cs="Arial"/>
          <w:lang w:eastAsia="es-CR"/>
        </w:rPr>
        <w:br/>
        <w:t>26. Privacidad desde el diseño</w:t>
      </w:r>
      <w:r w:rsidRPr="00C62CF7">
        <w:rPr>
          <w:rFonts w:ascii="Arial" w:eastAsia="Times New Roman" w:hAnsi="Arial" w:cs="Arial"/>
          <w:lang w:eastAsia="es-CR"/>
        </w:rPr>
        <w:br/>
        <w:t>27. Ética dentro del programa</w:t>
      </w:r>
    </w:p>
    <w:p w14:paraId="620B1C8D"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Parte VII. Grupo de Trabajo de Protección de Datos</w:t>
      </w:r>
      <w:r w:rsidRPr="00C62CF7">
        <w:rPr>
          <w:rFonts w:ascii="Arial" w:eastAsia="Times New Roman" w:hAnsi="Arial" w:cs="Arial"/>
          <w:lang w:eastAsia="es-CR"/>
        </w:rPr>
        <w:br/>
        <w:t>28. ¿Qué es un GPD?</w:t>
      </w:r>
      <w:r w:rsidRPr="00C62CF7">
        <w:rPr>
          <w:rFonts w:ascii="Arial" w:eastAsia="Times New Roman" w:hAnsi="Arial" w:cs="Arial"/>
          <w:lang w:eastAsia="es-CR"/>
        </w:rPr>
        <w:br/>
        <w:t>29. DPO</w:t>
      </w:r>
      <w:r w:rsidRPr="00C62CF7">
        <w:rPr>
          <w:rFonts w:ascii="Arial" w:eastAsia="Times New Roman" w:hAnsi="Arial" w:cs="Arial"/>
          <w:lang w:eastAsia="es-CR"/>
        </w:rPr>
        <w:br/>
        <w:t>30. Área legal</w:t>
      </w:r>
      <w:r w:rsidRPr="00C62CF7">
        <w:rPr>
          <w:rFonts w:ascii="Arial" w:eastAsia="Times New Roman" w:hAnsi="Arial" w:cs="Arial"/>
          <w:lang w:eastAsia="es-CR"/>
        </w:rPr>
        <w:br/>
        <w:t>31. Seguridad</w:t>
      </w:r>
      <w:r w:rsidRPr="00C62CF7">
        <w:rPr>
          <w:rFonts w:ascii="Arial" w:eastAsia="Times New Roman" w:hAnsi="Arial" w:cs="Arial"/>
          <w:lang w:eastAsia="es-CR"/>
        </w:rPr>
        <w:br/>
        <w:t>32. Ingeniería</w:t>
      </w:r>
      <w:r w:rsidRPr="00C62CF7">
        <w:rPr>
          <w:rFonts w:ascii="Arial" w:eastAsia="Times New Roman" w:hAnsi="Arial" w:cs="Arial"/>
          <w:lang w:eastAsia="es-CR"/>
        </w:rPr>
        <w:br/>
        <w:t>33. Ciencia de datos</w:t>
      </w:r>
      <w:r w:rsidRPr="00C62CF7">
        <w:rPr>
          <w:rFonts w:ascii="Arial" w:eastAsia="Times New Roman" w:hAnsi="Arial" w:cs="Arial"/>
          <w:lang w:eastAsia="es-CR"/>
        </w:rPr>
        <w:br/>
        <w:t>34. Junta directiva</w:t>
      </w:r>
    </w:p>
    <w:p w14:paraId="5F53378B"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Parte VIII. Aplicación práctica</w:t>
      </w:r>
      <w:r w:rsidRPr="00C62CF7">
        <w:rPr>
          <w:rFonts w:ascii="Arial" w:eastAsia="Times New Roman" w:hAnsi="Arial" w:cs="Arial"/>
          <w:lang w:eastAsia="es-CR"/>
        </w:rPr>
        <w:br/>
        <w:t xml:space="preserve">35. Caso </w:t>
      </w:r>
      <w:proofErr w:type="spellStart"/>
      <w:r w:rsidRPr="00C62CF7">
        <w:rPr>
          <w:rFonts w:ascii="Arial" w:eastAsia="Times New Roman" w:hAnsi="Arial" w:cs="Arial"/>
          <w:lang w:eastAsia="es-CR"/>
        </w:rPr>
        <w:t>DataPlus</w:t>
      </w:r>
      <w:proofErr w:type="spellEnd"/>
      <w:r w:rsidRPr="00C62CF7">
        <w:rPr>
          <w:rFonts w:ascii="Arial" w:eastAsia="Times New Roman" w:hAnsi="Arial" w:cs="Arial"/>
          <w:lang w:eastAsia="es-CR"/>
        </w:rPr>
        <w:br/>
        <w:t>36. Programa de gobernanza y cumplimiento de datos</w:t>
      </w:r>
    </w:p>
    <w:p w14:paraId="1686C609"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Conclusión</w:t>
      </w:r>
    </w:p>
    <w:p w14:paraId="4B680862" w14:textId="77777777" w:rsidR="00C62CF7" w:rsidRPr="00C62CF7" w:rsidRDefault="00C62CF7" w:rsidP="00C62CF7">
      <w:pPr>
        <w:numPr>
          <w:ilvl w:val="0"/>
          <w:numId w:val="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Bibliografía</w:t>
      </w:r>
    </w:p>
    <w:p w14:paraId="71166B85" w14:textId="2E3FBECB" w:rsidR="00C62CF7" w:rsidRPr="00C62CF7" w:rsidRDefault="00C62CF7" w:rsidP="00C62CF7">
      <w:pPr>
        <w:spacing w:after="0" w:line="240" w:lineRule="auto"/>
        <w:rPr>
          <w:rFonts w:ascii="Arial" w:eastAsia="Times New Roman" w:hAnsi="Arial" w:cs="Arial"/>
          <w:lang w:eastAsia="es-CR"/>
        </w:rPr>
      </w:pPr>
    </w:p>
    <w:p w14:paraId="0427B7F1"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INTRODUCCIÓN</w:t>
      </w:r>
    </w:p>
    <w:p w14:paraId="02C85E5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información se ha convertido en uno de los recursos más importantes para las organizaciones modernas. Empresas, colegios, clínicas, bancos, instituciones públicas y plataformas digitales almacenan diariamente nombres, identificaciones, correos electrónicos, información financiera, expedientes, contraseñas y otros datos que pueden afectar directamente la privacidad y seguridad de las personas. Por esta razón, proteger la información no es únicamente una tarea del departamento de informática, sino una responsabilidad que involucra aspectos técnicos, administrativos, legales y éticos.</w:t>
      </w:r>
    </w:p>
    <w:p w14:paraId="5BD6DAA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fuga de información ocurre cuando datos que deberían permanecer protegidos son accedidos, divulgados, modificados o extraídos por personas que no tienen autorización. El incidente puede producirse por un ataque informático, una mala configuración, un error humano, una contraseña débil o incluso por una acción deliberada de un empleado. Sus consecuencias pueden afectar tanto a las personas cuyos datos fueron expuestos como a la organización responsable de protegerlos.</w:t>
      </w:r>
    </w:p>
    <w:p w14:paraId="5C8F56B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En Costa Rica existe un marco jurídico específico para la protección de datos personales.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reconoce el derecho de las personas a la autodeterminación informativa y establece reglas para el tratamiento de sus datos personales. Además, existe la Agencia de Protección de Datos de los Habitantes (PRODHAB), institución encargada de velar por el respeto de estos derechos y de fiscalizar el cumplimiento de la normativa correspondiente.</w:t>
      </w:r>
    </w:p>
    <w:p w14:paraId="01FDB83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Desde el punto de vista técnico existen también marcos y estándares internacionales que ayudan a las organizaciones a administrar los riesgos. Entre ellos se encuentran el NIST </w:t>
      </w:r>
      <w:proofErr w:type="spellStart"/>
      <w:r w:rsidRPr="00C62CF7">
        <w:rPr>
          <w:rFonts w:ascii="Arial" w:eastAsia="Times New Roman" w:hAnsi="Arial" w:cs="Arial"/>
          <w:lang w:eastAsia="es-CR"/>
        </w:rPr>
        <w:t>Cybersecurity</w:t>
      </w:r>
      <w:proofErr w:type="spellEnd"/>
      <w:r w:rsidRPr="00C62CF7">
        <w:rPr>
          <w:rFonts w:ascii="Arial" w:eastAsia="Times New Roman" w:hAnsi="Arial" w:cs="Arial"/>
          <w:lang w:eastAsia="es-CR"/>
        </w:rPr>
        <w:t xml:space="preserve"> Framework 2.0, ISO/IEC 27001, ISO/IEC 20000 y los CIS </w:t>
      </w:r>
      <w:proofErr w:type="spellStart"/>
      <w:r w:rsidRPr="00C62CF7">
        <w:rPr>
          <w:rFonts w:ascii="Arial" w:eastAsia="Times New Roman" w:hAnsi="Arial" w:cs="Arial"/>
          <w:lang w:eastAsia="es-CR"/>
        </w:rPr>
        <w:t>Critical</w:t>
      </w:r>
      <w:proofErr w:type="spellEnd"/>
      <w:r w:rsidRPr="00C62CF7">
        <w:rPr>
          <w:rFonts w:ascii="Arial" w:eastAsia="Times New Roman" w:hAnsi="Arial" w:cs="Arial"/>
          <w:lang w:eastAsia="es-CR"/>
        </w:rPr>
        <w:t xml:space="preserve"> Security </w:t>
      </w:r>
      <w:proofErr w:type="spellStart"/>
      <w:r w:rsidRPr="00C62CF7">
        <w:rPr>
          <w:rFonts w:ascii="Arial" w:eastAsia="Times New Roman" w:hAnsi="Arial" w:cs="Arial"/>
          <w:lang w:eastAsia="es-CR"/>
        </w:rPr>
        <w:t>Controls</w:t>
      </w:r>
      <w:proofErr w:type="spellEnd"/>
      <w:r w:rsidRPr="00C62CF7">
        <w:rPr>
          <w:rFonts w:ascii="Arial" w:eastAsia="Times New Roman" w:hAnsi="Arial" w:cs="Arial"/>
          <w:lang w:eastAsia="es-CR"/>
        </w:rPr>
        <w:t xml:space="preserve">. NIST CSF 2.0 organiza la gestión de ciberseguridad en seis funciones: </w:t>
      </w:r>
      <w:proofErr w:type="spellStart"/>
      <w:r w:rsidRPr="00C62CF7">
        <w:rPr>
          <w:rFonts w:ascii="Arial" w:eastAsia="Times New Roman" w:hAnsi="Arial" w:cs="Arial"/>
          <w:lang w:eastAsia="es-CR"/>
        </w:rPr>
        <w:t>Govern</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Identify</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Protect</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Detect</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Respond</w:t>
      </w:r>
      <w:proofErr w:type="spellEnd"/>
      <w:r w:rsidRPr="00C62CF7">
        <w:rPr>
          <w:rFonts w:ascii="Arial" w:eastAsia="Times New Roman" w:hAnsi="Arial" w:cs="Arial"/>
          <w:lang w:eastAsia="es-CR"/>
        </w:rPr>
        <w:t xml:space="preserve"> y </w:t>
      </w:r>
      <w:proofErr w:type="spellStart"/>
      <w:r w:rsidRPr="00C62CF7">
        <w:rPr>
          <w:rFonts w:ascii="Arial" w:eastAsia="Times New Roman" w:hAnsi="Arial" w:cs="Arial"/>
          <w:lang w:eastAsia="es-CR"/>
        </w:rPr>
        <w:t>Recover</w:t>
      </w:r>
      <w:proofErr w:type="spellEnd"/>
      <w:r w:rsidRPr="00C62CF7">
        <w:rPr>
          <w:rFonts w:ascii="Arial" w:eastAsia="Times New Roman" w:hAnsi="Arial" w:cs="Arial"/>
          <w:lang w:eastAsia="es-CR"/>
        </w:rPr>
        <w:t>.</w:t>
      </w:r>
    </w:p>
    <w:p w14:paraId="7D90EFB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El objetivo de esta investigación es comprender la relación entre protección de datos, ciberseguridad, cumplimiento legal, ética y gobernanza. También se propone un programa básico para una organización ficticia, demostrando que la protección de la información debe incorporarse desde el diseño de los sistemas y mantenerse durante todo el ciclo de vida de los datos.</w:t>
      </w:r>
    </w:p>
    <w:p w14:paraId="3C4A3D18" w14:textId="5E873435" w:rsidR="00C62CF7" w:rsidRPr="00C62CF7" w:rsidRDefault="00C62CF7" w:rsidP="00C62CF7">
      <w:pPr>
        <w:spacing w:after="0" w:line="240" w:lineRule="auto"/>
        <w:rPr>
          <w:rFonts w:ascii="Arial" w:eastAsia="Times New Roman" w:hAnsi="Arial" w:cs="Arial"/>
          <w:lang w:eastAsia="es-CR"/>
        </w:rPr>
      </w:pPr>
    </w:p>
    <w:p w14:paraId="07168FDF"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PARTE I · FUGA DE INFORMACIÓN Y CONSECUENCIAS LEGALES</w:t>
      </w:r>
    </w:p>
    <w:p w14:paraId="079A22CD"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 Fuga de información</w:t>
      </w:r>
    </w:p>
    <w:p w14:paraId="3F35BC35"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1.1 Definición</w:t>
      </w:r>
    </w:p>
    <w:p w14:paraId="0B821DC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fuga de información es un incidente en el cual información que debía mantenerse protegida queda disponible para personas, sistemas o entidades que no tienen autorización para acceder a ella. Puede afectar la confidencialidad, integridad o disponibilidad de los datos.</w:t>
      </w:r>
    </w:p>
    <w:p w14:paraId="19BC99E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No todas las fugas son provocadas por delincuentes. Algunas se producen debido a errores humanos o fallos de configuración. Por ejemplo, un trabajador podría enviar un documento confidencial al destinatario equivocado o un administrador podría configurar incorrectamente una carpeta en la nube.</w:t>
      </w:r>
    </w:p>
    <w:p w14:paraId="736836FC"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1.2 Fuga accidental e intencional</w:t>
      </w:r>
    </w:p>
    <w:p w14:paraId="0012511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fuga accidental ocurre sin que la persona tenga la intención de divulgar los datos. Puede deberse a errores humanos, configuraciones incorrectas, pérdida de dispositivos o equivocaciones al compartir archivos.</w:t>
      </w:r>
    </w:p>
    <w:p w14:paraId="59BEB13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fuga intencional ocurre cuando alguien deliberadamente obtiene, copia, vende o divulga información sin autorización. Puede ser realizada por un atacante externo o por una persona que trabaja dentro de la organización.</w:t>
      </w:r>
    </w:p>
    <w:p w14:paraId="03A118C6"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1.3 Causas comunes</w:t>
      </w:r>
    </w:p>
    <w:p w14:paraId="56400ED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Entre las principales causas se encuentran:</w:t>
      </w:r>
    </w:p>
    <w:p w14:paraId="72871132"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Contraseñas débiles o reutilizadas.</w:t>
      </w:r>
    </w:p>
    <w:p w14:paraId="42AB8DFF"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Falta de autenticación </w:t>
      </w:r>
      <w:proofErr w:type="spellStart"/>
      <w:r w:rsidRPr="00C62CF7">
        <w:rPr>
          <w:rFonts w:ascii="Arial" w:eastAsia="Times New Roman" w:hAnsi="Arial" w:cs="Arial"/>
          <w:lang w:eastAsia="es-CR"/>
        </w:rPr>
        <w:t>multifactor</w:t>
      </w:r>
      <w:proofErr w:type="spellEnd"/>
      <w:r w:rsidRPr="00C62CF7">
        <w:rPr>
          <w:rFonts w:ascii="Arial" w:eastAsia="Times New Roman" w:hAnsi="Arial" w:cs="Arial"/>
          <w:lang w:eastAsia="es-CR"/>
        </w:rPr>
        <w:t>.</w:t>
      </w:r>
    </w:p>
    <w:p w14:paraId="4A733997"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Mala configuración de servidores o servicios en la nube.</w:t>
      </w:r>
    </w:p>
    <w:p w14:paraId="41753A69"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Phishing e ingeniería social.</w:t>
      </w:r>
    </w:p>
    <w:p w14:paraId="494E9ED8"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Malware y </w:t>
      </w:r>
      <w:proofErr w:type="spellStart"/>
      <w:r w:rsidRPr="00C62CF7">
        <w:rPr>
          <w:rFonts w:ascii="Arial" w:eastAsia="Times New Roman" w:hAnsi="Arial" w:cs="Arial"/>
          <w:lang w:eastAsia="es-CR"/>
        </w:rPr>
        <w:t>ransomware</w:t>
      </w:r>
      <w:proofErr w:type="spellEnd"/>
      <w:r w:rsidRPr="00C62CF7">
        <w:rPr>
          <w:rFonts w:ascii="Arial" w:eastAsia="Times New Roman" w:hAnsi="Arial" w:cs="Arial"/>
          <w:lang w:eastAsia="es-CR"/>
        </w:rPr>
        <w:t>.</w:t>
      </w:r>
    </w:p>
    <w:p w14:paraId="68308FFF"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Pérdida o robo de computadoras y teléfonos.</w:t>
      </w:r>
    </w:p>
    <w:p w14:paraId="2A110713"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Empleados que comparten información sin autorización.</w:t>
      </w:r>
    </w:p>
    <w:p w14:paraId="6A492AC8"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Sistemas sin actualizar.</w:t>
      </w:r>
    </w:p>
    <w:p w14:paraId="13FB346B"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Falta de control de accesos.</w:t>
      </w:r>
    </w:p>
    <w:p w14:paraId="2716A6B8" w14:textId="77777777" w:rsidR="00C62CF7" w:rsidRPr="00C62CF7" w:rsidRDefault="00C62CF7" w:rsidP="00C62CF7">
      <w:pPr>
        <w:numPr>
          <w:ilvl w:val="0"/>
          <w:numId w:val="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Ausencia de capacitación del personal.</w:t>
      </w:r>
    </w:p>
    <w:p w14:paraId="2B069D03"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1.4 Tipos de datos afectados</w:t>
      </w:r>
    </w:p>
    <w:p w14:paraId="37C2507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Una fuga puede involucrar:</w:t>
      </w:r>
    </w:p>
    <w:p w14:paraId="34958693"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Nombre completo.</w:t>
      </w:r>
    </w:p>
    <w:p w14:paraId="675888B8"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Número de identificación.</w:t>
      </w:r>
    </w:p>
    <w:p w14:paraId="4A81FA72"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Dirección.</w:t>
      </w:r>
    </w:p>
    <w:p w14:paraId="7771CE10"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Número telefónico.</w:t>
      </w:r>
    </w:p>
    <w:p w14:paraId="63FB362B"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Correo electrónico.</w:t>
      </w:r>
    </w:p>
    <w:p w14:paraId="375A014A"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Contraseñas.</w:t>
      </w:r>
    </w:p>
    <w:p w14:paraId="12F03C6B"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Datos bancarios.</w:t>
      </w:r>
    </w:p>
    <w:p w14:paraId="254A81C1"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Información académica.</w:t>
      </w:r>
    </w:p>
    <w:p w14:paraId="36609B63"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Información médica.</w:t>
      </w:r>
    </w:p>
    <w:p w14:paraId="3335E960" w14:textId="77777777" w:rsidR="00C62CF7" w:rsidRPr="00C62CF7" w:rsidRDefault="00C62CF7" w:rsidP="00C62CF7">
      <w:pPr>
        <w:numPr>
          <w:ilvl w:val="0"/>
          <w:numId w:val="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Historial laboral.</w:t>
      </w:r>
    </w:p>
    <w:p w14:paraId="3646DB7F"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1.5 Consecuencias para las personas</w:t>
      </w:r>
    </w:p>
    <w:p w14:paraId="575F65E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Las personas afectadas pueden sufrir robo de identidad, fraude financiero, campañas de phishing, pérdida de privacidad, discriminación, extorsión o daños psicológicos. Además, cuando se exponen contraseñas, una persona podría perder el control de otras cuentas si utilizaba la misma contraseña en diferentes servicios.</w:t>
      </w:r>
    </w:p>
    <w:p w14:paraId="01D48BA3"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1.6 Consecuencias para la organización</w:t>
      </w:r>
    </w:p>
    <w:p w14:paraId="51FD9B5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empresa puede enfrentar costos de investigación, recuperación de sistemas, asesoría legal, atención de usuarios, sanciones, pérdida de clientes y daño reputacional. También puede sufrir interrupciones de sus servicios y pérdida de oportunidades comerciales.</w:t>
      </w:r>
    </w:p>
    <w:p w14:paraId="093D627B"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Ejemplos propios</w:t>
      </w:r>
    </w:p>
    <w:p w14:paraId="12F7B53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Ejemplo 1: Una academia guarda expedientes de estudiantes en una computadora portátil sin cifrado. El equipo es robado y los archivos pueden ser abiertos por el delincuente.</w:t>
      </w:r>
    </w:p>
    <w:p w14:paraId="43EEEE9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Ejemplo 2: Un empleado de una tienda en línea copia accidentalmente la lista de clientes y la adjunta a un correo dirigido a una persona externa. Aunque no existía intención de divulgar los datos, ocurrió una exposición no autorizada.</w:t>
      </w:r>
    </w:p>
    <w:p w14:paraId="4044163C" w14:textId="03EAB385" w:rsidR="00C62CF7" w:rsidRPr="00C62CF7" w:rsidRDefault="00C62CF7" w:rsidP="00C62CF7">
      <w:pPr>
        <w:spacing w:after="0" w:line="240" w:lineRule="auto"/>
        <w:rPr>
          <w:rFonts w:ascii="Arial" w:eastAsia="Times New Roman" w:hAnsi="Arial" w:cs="Arial"/>
          <w:lang w:eastAsia="es-CR"/>
        </w:rPr>
      </w:pPr>
    </w:p>
    <w:p w14:paraId="0F15CD8C"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 Consecuencias legales de una fuga de información</w:t>
      </w:r>
    </w:p>
    <w:p w14:paraId="527B2DD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2.1 Responsabilidad administrativa</w:t>
      </w:r>
    </w:p>
    <w:p w14:paraId="5A9AF4A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La responsabilidad administrativa puede surgir cuando una organización incumple obligaciones establecidas por la normativa. En Costa Rica, PRODHAB tiene funciones relacionadas con la protección de los derechos de las personas respecto del tratamiento de sus datos y con la fiscalización de las obligaciones establecidas por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y su Reglamento.</w:t>
      </w:r>
    </w:p>
    <w:p w14:paraId="05A8E9E4"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2.2 Responsabilidad civil</w:t>
      </w:r>
    </w:p>
    <w:p w14:paraId="3C2171E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Puede existir responsabilidad civil cuando una persona demuestra que sufrió un daño como consecuencia del tratamiento indebido de sus datos. Dependiendo del caso, pueden existir reclamaciones por daños económicos o morales.</w:t>
      </w:r>
    </w:p>
    <w:p w14:paraId="6A1C3702"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2.3 Responsabilidad penal</w:t>
      </w:r>
    </w:p>
    <w:p w14:paraId="5777447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responsabilidad penal depende de las circunstancias concretas y de si los hechos constituyen un delito previsto en la legislación penal. Por ejemplo, la obtención o utilización ilícita de información podría generar consecuencias penales si se cumplen los elementos establecidos por la ley.</w:t>
      </w:r>
    </w:p>
    <w:p w14:paraId="158B0D16"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2.4 Daño reputacional</w:t>
      </w:r>
    </w:p>
    <w:p w14:paraId="1281B5C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Aunque no sea una sanción jurídica, el daño reputacional puede ser una de las consecuencias más graves. Los clientes pueden considerar que una empresa que no protege sus datos tampoco protege adecuadamente sus intereses.</w:t>
      </w:r>
    </w:p>
    <w:p w14:paraId="152729ED"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2.5 Pérdida de confianza</w:t>
      </w:r>
    </w:p>
    <w:p w14:paraId="1A80170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Después de una fuga, los usuarios pueden dejar de utilizar los servicios, cancelar contratos o recomendar negativamente a la empresa.</w:t>
      </w:r>
    </w:p>
    <w:p w14:paraId="3F004EA5"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2.6 Sanciones</w:t>
      </w:r>
    </w:p>
    <w:p w14:paraId="09D5E76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incumplimiento puede producir actuaciones de la autoridad competente y otras consecuencias jurídicas dependiendo de la conducta, el tipo de datos y las circunstancias del incidente.</w:t>
      </w:r>
    </w:p>
    <w:p w14:paraId="6E1A737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07CC866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clínica almacena expedientes de pacientes en un sistema sin controles adecuados de acceso. Un empleado obtiene información médica de personas que no atiende y la comparte con terceros. La situación podría generar una investigación, reclamaciones de los afectados y consecuencias adicionales según las normas aplicables.</w:t>
      </w:r>
    </w:p>
    <w:p w14:paraId="4C4D0618" w14:textId="5DF595C2" w:rsidR="00C62CF7" w:rsidRPr="00C62CF7" w:rsidRDefault="00C62CF7" w:rsidP="00C62CF7">
      <w:pPr>
        <w:spacing w:after="0" w:line="240" w:lineRule="auto"/>
        <w:rPr>
          <w:rFonts w:ascii="Arial" w:eastAsia="Times New Roman" w:hAnsi="Arial" w:cs="Arial"/>
          <w:lang w:eastAsia="es-CR"/>
        </w:rPr>
      </w:pPr>
    </w:p>
    <w:p w14:paraId="41EF970B"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PARTE II · PROGRAMA DE GOBERNANZA Y CUMPLIMIENTO DE DATOS</w:t>
      </w:r>
    </w:p>
    <w:p w14:paraId="1F82500C"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3. Programa de gobernanza y cumplimiento de datos</w:t>
      </w:r>
    </w:p>
    <w:p w14:paraId="6545A80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 programa de gobernanza y cumplimiento de datos es un conjunto organizado de políticas, procedimientos, responsabilidades, controles y mecanismos de supervisión destinados a garantizar que la información sea utilizada de forma segura, legal, ética y coherente con los objetivos de la organización.</w:t>
      </w:r>
    </w:p>
    <w:p w14:paraId="3C4C4CA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Su objetivo principal es establecer quién puede utilizar los datos, para qué finalidad, durante cuánto tiempo, cómo se protegen y qué ocurre cuando se presenta un incidente.</w:t>
      </w:r>
    </w:p>
    <w:p w14:paraId="5625149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Es importante porque permite transformar la protección de datos en un proceso permanente y no en una actividad que solamente se realiza después de una fuga.</w:t>
      </w:r>
    </w:p>
    <w:p w14:paraId="67936C45"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Relación con la protección de datos</w:t>
      </w:r>
    </w:p>
    <w:p w14:paraId="1DAD929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gobernanza establece reglas sobre recolección, almacenamiento, utilización, transferencia, conservación y eliminación.</w:t>
      </w:r>
    </w:p>
    <w:p w14:paraId="26DDB0E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Relación con la ciberseguridad</w:t>
      </w:r>
    </w:p>
    <w:p w14:paraId="21D8660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ciberseguridad proporciona controles técnicos y operativos para proteger los datos frente a amenazas.</w:t>
      </w:r>
    </w:p>
    <w:p w14:paraId="05CF3220"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Relación con el cumplimiento legal</w:t>
      </w:r>
    </w:p>
    <w:p w14:paraId="78C2BAB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programa permite identificar obligaciones legales, documentar procedimientos y demostrar que la organización ha adoptado medidas de protección.</w:t>
      </w:r>
    </w:p>
    <w:p w14:paraId="61819DB9"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Prevención de fugas</w:t>
      </w:r>
    </w:p>
    <w:p w14:paraId="448CB8A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 programa adecuado combina controles de acceso, capacitación, cifrado, monitoreo, gestión de vulnerabilidades, respaldo, clasificación de información y respuesta a incidentes.</w:t>
      </w:r>
    </w:p>
    <w:p w14:paraId="659558A0"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2D75F08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plataforma educativa que almacena datos de estudiantes necesita un programa de gobernanza para determinar qué información recopilar, quién puede verla, cuánto tiempo conservarla, cómo obtener el consentimiento correspondiente y cómo responder ante una fuga.</w:t>
      </w:r>
    </w:p>
    <w:p w14:paraId="2099554B" w14:textId="317F2645" w:rsidR="00C62CF7" w:rsidRPr="00C62CF7" w:rsidRDefault="00C62CF7" w:rsidP="00C62CF7">
      <w:pPr>
        <w:spacing w:after="0" w:line="240" w:lineRule="auto"/>
        <w:rPr>
          <w:rFonts w:ascii="Arial" w:eastAsia="Times New Roman" w:hAnsi="Arial" w:cs="Arial"/>
          <w:lang w:eastAsia="es-CR"/>
        </w:rPr>
      </w:pPr>
    </w:p>
    <w:p w14:paraId="3569E774"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4. Identificación de riesgos</w:t>
      </w:r>
    </w:p>
    <w:p w14:paraId="3AE11260"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4.1 Definición de riesgo</w:t>
      </w:r>
    </w:p>
    <w:p w14:paraId="678AC06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riesgo es la posibilidad de que una amenaza aproveche una vulnerabilidad y produzca un impacto negativo sobre una organización o una persona.</w:t>
      </w:r>
    </w:p>
    <w:p w14:paraId="5104B704"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4.2 Amenaza, vulnerabilidad y riesgo</w:t>
      </w:r>
    </w:p>
    <w:p w14:paraId="3CEDEEBE" w14:textId="77777777" w:rsidR="00C62CF7" w:rsidRPr="00C62CF7" w:rsidRDefault="00C62CF7" w:rsidP="00C62CF7">
      <w:pPr>
        <w:numPr>
          <w:ilvl w:val="0"/>
          <w:numId w:val="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Amenaza: situación o actor capaz de producir daño.</w:t>
      </w:r>
    </w:p>
    <w:p w14:paraId="0EECC425" w14:textId="77777777" w:rsidR="00C62CF7" w:rsidRPr="00C62CF7" w:rsidRDefault="00C62CF7" w:rsidP="00C62CF7">
      <w:pPr>
        <w:numPr>
          <w:ilvl w:val="0"/>
          <w:numId w:val="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Vulnerabilidad: debilidad que puede ser aprovechada.</w:t>
      </w:r>
    </w:p>
    <w:p w14:paraId="2C2D801B" w14:textId="77777777" w:rsidR="00C62CF7" w:rsidRPr="00C62CF7" w:rsidRDefault="00C62CF7" w:rsidP="00C62CF7">
      <w:pPr>
        <w:numPr>
          <w:ilvl w:val="0"/>
          <w:numId w:val="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Riesgo: posibilidad e impacto de que una amenaza aproveche una vulnerabilidad.</w:t>
      </w:r>
    </w:p>
    <w:p w14:paraId="68985C48"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4.3 Riesgos relacionados con datos personales</w:t>
      </w:r>
    </w:p>
    <w:p w14:paraId="3819132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Entre ellos están:</w:t>
      </w:r>
    </w:p>
    <w:p w14:paraId="350035E1"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Acceso no autorizado.</w:t>
      </w:r>
    </w:p>
    <w:p w14:paraId="641FBE7F"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Robo de credenciales.</w:t>
      </w:r>
    </w:p>
    <w:p w14:paraId="30DBEC19"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Pérdida de información.</w:t>
      </w:r>
    </w:p>
    <w:p w14:paraId="7FFD4C60"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Divulgación accidental.</w:t>
      </w:r>
    </w:p>
    <w:p w14:paraId="33680227"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Modificación no autorizada.</w:t>
      </w:r>
    </w:p>
    <w:p w14:paraId="38274EA3"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Malware.</w:t>
      </w:r>
    </w:p>
    <w:p w14:paraId="57008D18"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Phishing.</w:t>
      </w:r>
    </w:p>
    <w:p w14:paraId="4B31AF4E"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Mala configuración de servicios en la nube.</w:t>
      </w:r>
    </w:p>
    <w:p w14:paraId="4C1F1828"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Conservación excesiva de información.</w:t>
      </w:r>
    </w:p>
    <w:p w14:paraId="5FEE81AF" w14:textId="77777777" w:rsidR="00C62CF7" w:rsidRPr="00C62CF7" w:rsidRDefault="00C62CF7" w:rsidP="00C62CF7">
      <w:pPr>
        <w:numPr>
          <w:ilvl w:val="0"/>
          <w:numId w:val="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Transferencia de datos sin autorización.</w:t>
      </w:r>
    </w:p>
    <w:p w14:paraId="5BF1F788"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4.4 Controles</w:t>
      </w:r>
    </w:p>
    <w:p w14:paraId="6CB1F7E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Algunos controles son:</w:t>
      </w:r>
    </w:p>
    <w:p w14:paraId="027FDDB8" w14:textId="77777777" w:rsidR="00C62CF7" w:rsidRPr="00C62CF7" w:rsidRDefault="00C62CF7" w:rsidP="00C62CF7">
      <w:pPr>
        <w:numPr>
          <w:ilvl w:val="0"/>
          <w:numId w:val="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Autenticación </w:t>
      </w:r>
      <w:proofErr w:type="spellStart"/>
      <w:r w:rsidRPr="00C62CF7">
        <w:rPr>
          <w:rFonts w:ascii="Arial" w:eastAsia="Times New Roman" w:hAnsi="Arial" w:cs="Arial"/>
          <w:lang w:eastAsia="es-CR"/>
        </w:rPr>
        <w:t>multifactor</w:t>
      </w:r>
      <w:proofErr w:type="spellEnd"/>
      <w:r w:rsidRPr="00C62CF7">
        <w:rPr>
          <w:rFonts w:ascii="Arial" w:eastAsia="Times New Roman" w:hAnsi="Arial" w:cs="Arial"/>
          <w:lang w:eastAsia="es-CR"/>
        </w:rPr>
        <w:t>.</w:t>
      </w:r>
    </w:p>
    <w:p w14:paraId="7E6980EE" w14:textId="77777777" w:rsidR="00C62CF7" w:rsidRPr="00C62CF7" w:rsidRDefault="00C62CF7" w:rsidP="00C62CF7">
      <w:pPr>
        <w:numPr>
          <w:ilvl w:val="0"/>
          <w:numId w:val="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Cifrado.</w:t>
      </w:r>
    </w:p>
    <w:p w14:paraId="3084274C" w14:textId="77777777" w:rsidR="00C62CF7" w:rsidRPr="00C62CF7" w:rsidRDefault="00C62CF7" w:rsidP="00C62CF7">
      <w:pPr>
        <w:numPr>
          <w:ilvl w:val="0"/>
          <w:numId w:val="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Control de acceso basado en roles.</w:t>
      </w:r>
    </w:p>
    <w:p w14:paraId="58E44A53" w14:textId="77777777" w:rsidR="00C62CF7" w:rsidRPr="00C62CF7" w:rsidRDefault="00C62CF7" w:rsidP="00C62CF7">
      <w:pPr>
        <w:numPr>
          <w:ilvl w:val="0"/>
          <w:numId w:val="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Copias de seguridad.</w:t>
      </w:r>
    </w:p>
    <w:p w14:paraId="49044970" w14:textId="77777777" w:rsidR="00C62CF7" w:rsidRPr="00C62CF7" w:rsidRDefault="00C62CF7" w:rsidP="00C62CF7">
      <w:pPr>
        <w:numPr>
          <w:ilvl w:val="0"/>
          <w:numId w:val="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Capacitación.</w:t>
      </w:r>
    </w:p>
    <w:p w14:paraId="44822E1F" w14:textId="77777777" w:rsidR="00C62CF7" w:rsidRPr="00C62CF7" w:rsidRDefault="00C62CF7" w:rsidP="00C62CF7">
      <w:pPr>
        <w:numPr>
          <w:ilvl w:val="0"/>
          <w:numId w:val="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Registro y monitoreo.</w:t>
      </w:r>
    </w:p>
    <w:p w14:paraId="51302C55" w14:textId="77777777" w:rsidR="00C62CF7" w:rsidRPr="00C62CF7" w:rsidRDefault="00C62CF7" w:rsidP="00C62CF7">
      <w:pPr>
        <w:numPr>
          <w:ilvl w:val="0"/>
          <w:numId w:val="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vulnerabilidades.</w:t>
      </w:r>
    </w:p>
    <w:p w14:paraId="4021A740" w14:textId="77777777" w:rsidR="00C62CF7" w:rsidRPr="00C62CF7" w:rsidRDefault="00C62CF7" w:rsidP="00C62CF7">
      <w:pPr>
        <w:numPr>
          <w:ilvl w:val="0"/>
          <w:numId w:val="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Políticas de privacidad.</w:t>
      </w:r>
    </w:p>
    <w:p w14:paraId="661A0B14"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Tabla de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2804"/>
        <w:gridCol w:w="3214"/>
      </w:tblGrid>
      <w:tr w:rsidR="00C62CF7" w:rsidRPr="00C62CF7" w14:paraId="52B385B6" w14:textId="77777777" w:rsidTr="00C62CF7">
        <w:trPr>
          <w:tblHeader/>
          <w:tblCellSpacing w:w="15" w:type="dxa"/>
        </w:trPr>
        <w:tc>
          <w:tcPr>
            <w:tcW w:w="0" w:type="auto"/>
            <w:vAlign w:val="center"/>
            <w:hideMark/>
          </w:tcPr>
          <w:p w14:paraId="1027ED63"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Riesgo identificado</w:t>
            </w:r>
          </w:p>
        </w:tc>
        <w:tc>
          <w:tcPr>
            <w:tcW w:w="0" w:type="auto"/>
            <w:vAlign w:val="center"/>
            <w:hideMark/>
          </w:tcPr>
          <w:p w14:paraId="66CAB0C0"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Posible consecuencia</w:t>
            </w:r>
          </w:p>
        </w:tc>
        <w:tc>
          <w:tcPr>
            <w:tcW w:w="0" w:type="auto"/>
            <w:vAlign w:val="center"/>
            <w:hideMark/>
          </w:tcPr>
          <w:p w14:paraId="08EBA206"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Control recomendado</w:t>
            </w:r>
          </w:p>
        </w:tc>
      </w:tr>
      <w:tr w:rsidR="00C62CF7" w:rsidRPr="00C62CF7" w14:paraId="1EC912C9" w14:textId="77777777" w:rsidTr="00C62CF7">
        <w:trPr>
          <w:tblCellSpacing w:w="15" w:type="dxa"/>
        </w:trPr>
        <w:tc>
          <w:tcPr>
            <w:tcW w:w="0" w:type="auto"/>
            <w:vAlign w:val="center"/>
            <w:hideMark/>
          </w:tcPr>
          <w:p w14:paraId="4C1D8689"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Contraseñas débiles</w:t>
            </w:r>
          </w:p>
        </w:tc>
        <w:tc>
          <w:tcPr>
            <w:tcW w:w="0" w:type="auto"/>
            <w:vAlign w:val="center"/>
            <w:hideMark/>
          </w:tcPr>
          <w:p w14:paraId="23BF136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Acceso no autorizado</w:t>
            </w:r>
          </w:p>
        </w:tc>
        <w:tc>
          <w:tcPr>
            <w:tcW w:w="0" w:type="auto"/>
            <w:vAlign w:val="center"/>
            <w:hideMark/>
          </w:tcPr>
          <w:p w14:paraId="74593EB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Contraseñas robustas y MFA</w:t>
            </w:r>
          </w:p>
        </w:tc>
      </w:tr>
      <w:tr w:rsidR="00C62CF7" w:rsidRPr="00C62CF7" w14:paraId="5758965B" w14:textId="77777777" w:rsidTr="00C62CF7">
        <w:trPr>
          <w:tblCellSpacing w:w="15" w:type="dxa"/>
        </w:trPr>
        <w:tc>
          <w:tcPr>
            <w:tcW w:w="0" w:type="auto"/>
            <w:vAlign w:val="center"/>
            <w:hideMark/>
          </w:tcPr>
          <w:p w14:paraId="22E263FD"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Carpeta en nube pública</w:t>
            </w:r>
          </w:p>
        </w:tc>
        <w:tc>
          <w:tcPr>
            <w:tcW w:w="0" w:type="auto"/>
            <w:vAlign w:val="center"/>
            <w:hideMark/>
          </w:tcPr>
          <w:p w14:paraId="6222B8E0"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Exposición masiva de información</w:t>
            </w:r>
          </w:p>
        </w:tc>
        <w:tc>
          <w:tcPr>
            <w:tcW w:w="0" w:type="auto"/>
            <w:vAlign w:val="center"/>
            <w:hideMark/>
          </w:tcPr>
          <w:p w14:paraId="691B4CA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Configuración segura y revisión periódica</w:t>
            </w:r>
          </w:p>
        </w:tc>
      </w:tr>
      <w:tr w:rsidR="00C62CF7" w:rsidRPr="00C62CF7" w14:paraId="79B240DF" w14:textId="77777777" w:rsidTr="00C62CF7">
        <w:trPr>
          <w:tblCellSpacing w:w="15" w:type="dxa"/>
        </w:trPr>
        <w:tc>
          <w:tcPr>
            <w:tcW w:w="0" w:type="auto"/>
            <w:vAlign w:val="center"/>
            <w:hideMark/>
          </w:tcPr>
          <w:p w14:paraId="7C8D0C4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Falta de respaldos</w:t>
            </w:r>
          </w:p>
        </w:tc>
        <w:tc>
          <w:tcPr>
            <w:tcW w:w="0" w:type="auto"/>
            <w:vAlign w:val="center"/>
            <w:hideMark/>
          </w:tcPr>
          <w:p w14:paraId="4A1CFD39"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Pérdida de información</w:t>
            </w:r>
          </w:p>
        </w:tc>
        <w:tc>
          <w:tcPr>
            <w:tcW w:w="0" w:type="auto"/>
            <w:vAlign w:val="center"/>
            <w:hideMark/>
          </w:tcPr>
          <w:p w14:paraId="552B503E"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Copias de seguridad periódicas</w:t>
            </w:r>
          </w:p>
        </w:tc>
      </w:tr>
      <w:tr w:rsidR="00C62CF7" w:rsidRPr="00C62CF7" w14:paraId="61356223" w14:textId="77777777" w:rsidTr="00C62CF7">
        <w:trPr>
          <w:tblCellSpacing w:w="15" w:type="dxa"/>
        </w:trPr>
        <w:tc>
          <w:tcPr>
            <w:tcW w:w="0" w:type="auto"/>
            <w:vAlign w:val="center"/>
            <w:hideMark/>
          </w:tcPr>
          <w:p w14:paraId="466FAFDC"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Empleado con permisos excesivos</w:t>
            </w:r>
          </w:p>
        </w:tc>
        <w:tc>
          <w:tcPr>
            <w:tcW w:w="0" w:type="auto"/>
            <w:vAlign w:val="center"/>
            <w:hideMark/>
          </w:tcPr>
          <w:p w14:paraId="45BA66B6"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Acceso indebido</w:t>
            </w:r>
          </w:p>
        </w:tc>
        <w:tc>
          <w:tcPr>
            <w:tcW w:w="0" w:type="auto"/>
            <w:vAlign w:val="center"/>
            <w:hideMark/>
          </w:tcPr>
          <w:p w14:paraId="1B031B2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Principio de mínimo privilegio</w:t>
            </w:r>
          </w:p>
        </w:tc>
      </w:tr>
      <w:tr w:rsidR="00C62CF7" w:rsidRPr="00C62CF7" w14:paraId="2A4FD34E" w14:textId="77777777" w:rsidTr="00C62CF7">
        <w:trPr>
          <w:tblCellSpacing w:w="15" w:type="dxa"/>
        </w:trPr>
        <w:tc>
          <w:tcPr>
            <w:tcW w:w="0" w:type="auto"/>
            <w:vAlign w:val="center"/>
            <w:hideMark/>
          </w:tcPr>
          <w:p w14:paraId="5802B0AE"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Software desactualizado</w:t>
            </w:r>
          </w:p>
        </w:tc>
        <w:tc>
          <w:tcPr>
            <w:tcW w:w="0" w:type="auto"/>
            <w:vAlign w:val="center"/>
            <w:hideMark/>
          </w:tcPr>
          <w:p w14:paraId="7A40E67D"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Explotación de vulnerabilidades</w:t>
            </w:r>
          </w:p>
        </w:tc>
        <w:tc>
          <w:tcPr>
            <w:tcW w:w="0" w:type="auto"/>
            <w:vAlign w:val="center"/>
            <w:hideMark/>
          </w:tcPr>
          <w:p w14:paraId="26D73D1A"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Gestión de parches</w:t>
            </w:r>
          </w:p>
        </w:tc>
      </w:tr>
      <w:tr w:rsidR="00C62CF7" w:rsidRPr="00C62CF7" w14:paraId="17BAC1FB" w14:textId="77777777" w:rsidTr="00C62CF7">
        <w:trPr>
          <w:tblCellSpacing w:w="15" w:type="dxa"/>
        </w:trPr>
        <w:tc>
          <w:tcPr>
            <w:tcW w:w="0" w:type="auto"/>
            <w:vAlign w:val="center"/>
            <w:hideMark/>
          </w:tcPr>
          <w:p w14:paraId="536A2E6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Phishing</w:t>
            </w:r>
          </w:p>
        </w:tc>
        <w:tc>
          <w:tcPr>
            <w:tcW w:w="0" w:type="auto"/>
            <w:vAlign w:val="center"/>
            <w:hideMark/>
          </w:tcPr>
          <w:p w14:paraId="2B8301CE"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Robo de credenciales</w:t>
            </w:r>
          </w:p>
        </w:tc>
        <w:tc>
          <w:tcPr>
            <w:tcW w:w="0" w:type="auto"/>
            <w:vAlign w:val="center"/>
            <w:hideMark/>
          </w:tcPr>
          <w:p w14:paraId="5BE91440"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Capacitación y filtros de correo</w:t>
            </w:r>
          </w:p>
        </w:tc>
      </w:tr>
      <w:tr w:rsidR="00C62CF7" w:rsidRPr="00C62CF7" w14:paraId="6911FAE3" w14:textId="77777777" w:rsidTr="00C62CF7">
        <w:trPr>
          <w:tblCellSpacing w:w="15" w:type="dxa"/>
        </w:trPr>
        <w:tc>
          <w:tcPr>
            <w:tcW w:w="0" w:type="auto"/>
            <w:vAlign w:val="center"/>
            <w:hideMark/>
          </w:tcPr>
          <w:p w14:paraId="72B06EC8"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Equipo perdido</w:t>
            </w:r>
          </w:p>
        </w:tc>
        <w:tc>
          <w:tcPr>
            <w:tcW w:w="0" w:type="auto"/>
            <w:vAlign w:val="center"/>
            <w:hideMark/>
          </w:tcPr>
          <w:p w14:paraId="7596DC20"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Exposición de datos</w:t>
            </w:r>
          </w:p>
        </w:tc>
        <w:tc>
          <w:tcPr>
            <w:tcW w:w="0" w:type="auto"/>
            <w:vAlign w:val="center"/>
            <w:hideMark/>
          </w:tcPr>
          <w:p w14:paraId="3787A000"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Cifrado de dispositivos</w:t>
            </w:r>
          </w:p>
        </w:tc>
      </w:tr>
      <w:tr w:rsidR="00C62CF7" w:rsidRPr="00C62CF7" w14:paraId="4EB56F43" w14:textId="77777777" w:rsidTr="00C62CF7">
        <w:trPr>
          <w:tblCellSpacing w:w="15" w:type="dxa"/>
        </w:trPr>
        <w:tc>
          <w:tcPr>
            <w:tcW w:w="0" w:type="auto"/>
            <w:vAlign w:val="center"/>
            <w:hideMark/>
          </w:tcPr>
          <w:p w14:paraId="71D2BCF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Falta de monitoreo</w:t>
            </w:r>
          </w:p>
        </w:tc>
        <w:tc>
          <w:tcPr>
            <w:tcW w:w="0" w:type="auto"/>
            <w:vAlign w:val="center"/>
            <w:hideMark/>
          </w:tcPr>
          <w:p w14:paraId="3CA83C2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Incidentes detectados tarde</w:t>
            </w:r>
          </w:p>
        </w:tc>
        <w:tc>
          <w:tcPr>
            <w:tcW w:w="0" w:type="auto"/>
            <w:vAlign w:val="center"/>
            <w:hideMark/>
          </w:tcPr>
          <w:p w14:paraId="1D1877B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Registro y análisis de eventos</w:t>
            </w:r>
          </w:p>
        </w:tc>
      </w:tr>
    </w:tbl>
    <w:p w14:paraId="217A37A1" w14:textId="75EBE307" w:rsidR="00C62CF7" w:rsidRPr="00C62CF7" w:rsidRDefault="00C62CF7" w:rsidP="00C62CF7">
      <w:pPr>
        <w:spacing w:after="0" w:line="240" w:lineRule="auto"/>
        <w:rPr>
          <w:rFonts w:ascii="Arial" w:eastAsia="Times New Roman" w:hAnsi="Arial" w:cs="Arial"/>
          <w:lang w:eastAsia="es-CR"/>
        </w:rPr>
      </w:pPr>
    </w:p>
    <w:p w14:paraId="68B4F09B"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5. Tratamiento de los datos</w:t>
      </w:r>
    </w:p>
    <w:p w14:paraId="007F5157"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tratamiento comprende las operaciones realizadas sobre datos personales.</w:t>
      </w:r>
    </w:p>
    <w:p w14:paraId="2F6020B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5.1 Recolección</w:t>
      </w:r>
    </w:p>
    <w:p w14:paraId="15D3E97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la obtención de información de una persona.</w:t>
      </w:r>
    </w:p>
    <w:p w14:paraId="7DB06F8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lastRenderedPageBreak/>
        <w:t>5.2 Almacenamiento</w:t>
      </w:r>
    </w:p>
    <w:p w14:paraId="74B388C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Consiste en guardar los datos en bases de datos, servidores, dispositivos físicos o servicios en la nube.</w:t>
      </w:r>
    </w:p>
    <w:p w14:paraId="2694720D"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5.3 Uso</w:t>
      </w:r>
    </w:p>
    <w:p w14:paraId="27E8122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la utilización de los datos para una finalidad determinada.</w:t>
      </w:r>
    </w:p>
    <w:p w14:paraId="0D0D02D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5.4 Modificación</w:t>
      </w:r>
    </w:p>
    <w:p w14:paraId="4732AD1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Consiste en actualizar o corregir información.</w:t>
      </w:r>
    </w:p>
    <w:p w14:paraId="7E2689DD"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5.5 Consulta</w:t>
      </w:r>
    </w:p>
    <w:p w14:paraId="2783ECE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acceder a los datos para obtener información necesaria.</w:t>
      </w:r>
    </w:p>
    <w:p w14:paraId="0B2533DE"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5.6 Transferencia</w:t>
      </w:r>
    </w:p>
    <w:p w14:paraId="2D43711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comunicar o ceder datos a otra entidad o responsable cuando corresponda legalmente.</w:t>
      </w:r>
    </w:p>
    <w:p w14:paraId="0F57387C"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5.7 Conservación</w:t>
      </w:r>
    </w:p>
    <w:p w14:paraId="201EA37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Consiste en mantener los datos durante el período necesario y justificado.</w:t>
      </w:r>
    </w:p>
    <w:p w14:paraId="5271214F"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5.8 Eliminación</w:t>
      </w:r>
    </w:p>
    <w:p w14:paraId="5917A5D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retirar los datos cuando ya no existe una razón legítima para conservarlos, respetando las obligaciones legales aplicables.</w:t>
      </w:r>
    </w:p>
    <w:p w14:paraId="7B41461F"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 propio del ciclo de vida</w:t>
      </w:r>
    </w:p>
    <w:p w14:paraId="122C157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empresa de alquiler de bicicletas solicita el nombre, teléfono y correo de un cliente para crear su cuenta. Los datos se almacenan en una base protegida y se utilizan para administrar alquileres y enviar información relacionada con el servicio. Si el cliente modifica su teléfono, la organización actualiza el registro. Al terminar la relación y cumplirse el plazo de conservación correspondiente, los datos que ya no sean necesarios se eliminan de forma segura.</w:t>
      </w:r>
    </w:p>
    <w:p w14:paraId="40412A90" w14:textId="75718C0F" w:rsidR="00C62CF7" w:rsidRPr="00C62CF7" w:rsidRDefault="00C62CF7" w:rsidP="00C62CF7">
      <w:pPr>
        <w:spacing w:after="0" w:line="240" w:lineRule="auto"/>
        <w:rPr>
          <w:rFonts w:ascii="Arial" w:eastAsia="Times New Roman" w:hAnsi="Arial" w:cs="Arial"/>
          <w:lang w:eastAsia="es-CR"/>
        </w:rPr>
      </w:pPr>
    </w:p>
    <w:p w14:paraId="1F0A9B19"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6. Consentimiento informado</w:t>
      </w:r>
    </w:p>
    <w:p w14:paraId="74ECDE2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El consentimiento informado es una manifestación de voluntad mediante la cual una persona acepta el tratamiento de sus datos después de recibir información suficiente sobre dicho tratamiento.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exige información previa y establece el principio de consentimiento informado; PRODHAB explica que el consentimiento debe ser expreso, libre, inequívoco, informado y específico.</w:t>
      </w:r>
    </w:p>
    <w:p w14:paraId="3E146B38"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lastRenderedPageBreak/>
        <w:t>¿Por qué es necesario?</w:t>
      </w:r>
    </w:p>
    <w:p w14:paraId="30621B6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Permite que la persona conozca qué sucederá con sus datos y pueda tomar una decisión consciente.</w:t>
      </w:r>
    </w:p>
    <w:p w14:paraId="3EC168D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Información que debe recibir</w:t>
      </w:r>
    </w:p>
    <w:p w14:paraId="1CE03C67"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conocer, según corresponda, la existencia de la base de datos, las finalidades del tratamiento, los destinatarios o categorías de destinatarios, los derechos que puede ejercer y otros elementos exigidos por la normativa aplicable.</w:t>
      </w:r>
    </w:p>
    <w:p w14:paraId="617A00A6"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Libre</w:t>
      </w:r>
    </w:p>
    <w:p w14:paraId="2077DA37"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No debe obtenerse mediante engaño, presión indebida o una obligación injustificada.</w:t>
      </w:r>
    </w:p>
    <w:p w14:paraId="30FB37C3"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Informado</w:t>
      </w:r>
    </w:p>
    <w:p w14:paraId="30970E2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persona debe recibir información clara antes de aceptar.</w:t>
      </w:r>
    </w:p>
    <w:p w14:paraId="2E05DD1C"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Específico</w:t>
      </w:r>
    </w:p>
    <w:p w14:paraId="32003BD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indicar una finalidad concreta, evitando autorizaciones excesivamente generales.</w:t>
      </w:r>
    </w:p>
    <w:p w14:paraId="4E04513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Revocable</w:t>
      </w:r>
    </w:p>
    <w:p w14:paraId="16AC87F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persona debe poder retirar su consentimiento cuando la base jurídica del tratamiento sea el consentimiento, sin perjuicio de las consecuencias legales que correspondan.</w:t>
      </w:r>
    </w:p>
    <w:p w14:paraId="73E8F88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4B933F2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Incorrecto:</w:t>
      </w:r>
      <w:r w:rsidRPr="00C62CF7">
        <w:rPr>
          <w:rFonts w:ascii="Arial" w:eastAsia="Times New Roman" w:hAnsi="Arial" w:cs="Arial"/>
          <w:lang w:eastAsia="es-CR"/>
        </w:rPr>
        <w:br/>
        <w:t>“Autorizo que utilicen mis datos.”</w:t>
      </w:r>
    </w:p>
    <w:p w14:paraId="6AEB0C4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Correcto:</w:t>
      </w:r>
      <w:r w:rsidRPr="00C62CF7">
        <w:rPr>
          <w:rFonts w:ascii="Arial" w:eastAsia="Times New Roman" w:hAnsi="Arial" w:cs="Arial"/>
          <w:lang w:eastAsia="es-CR"/>
        </w:rPr>
        <w:br/>
        <w:t>“Autorizo el uso de mi nombre, correo electrónico y teléfono para administrar mi matrícula y enviarme comunicaciones relacionadas con el curso. La información será tratada únicamente para las finalidades indicadas en la política de privacidad.”</w:t>
      </w:r>
    </w:p>
    <w:p w14:paraId="56437183" w14:textId="201719DB" w:rsidR="00C62CF7" w:rsidRPr="00C62CF7" w:rsidRDefault="00C62CF7" w:rsidP="00C62CF7">
      <w:pPr>
        <w:spacing w:after="0" w:line="240" w:lineRule="auto"/>
        <w:rPr>
          <w:rFonts w:ascii="Arial" w:eastAsia="Times New Roman" w:hAnsi="Arial" w:cs="Arial"/>
          <w:lang w:eastAsia="es-CR"/>
        </w:rPr>
      </w:pPr>
    </w:p>
    <w:p w14:paraId="74668787"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7. Transparencia de los datos</w:t>
      </w:r>
    </w:p>
    <w:p w14:paraId="1C6A373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transparencia significa explicar de manera clara cómo una organización recopila, utiliza, comparte, protege y conserva los datos personales.</w:t>
      </w:r>
    </w:p>
    <w:p w14:paraId="31D3EAB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organización debe comunicar a los titulares aspectos como la finalidad del tratamiento, qué información solicita, quién será responsable, cómo puede ejercer sus derechos y, cuando corresponda, con quién se compartirán los datos.</w:t>
      </w:r>
    </w:p>
    <w:p w14:paraId="29DFD30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La transparencia genera confianza porque permite que la persona comprenda lo que ocurre con su información.</w:t>
      </w:r>
    </w:p>
    <w:p w14:paraId="0AB0ADD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Si una empresa oculta el verdadero propósito del tratamiento, el usuario puede sentirse engañado y el consentimiento puede quedar cuestionado.</w:t>
      </w:r>
    </w:p>
    <w:p w14:paraId="370A885F"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Relación con la política de privacidad</w:t>
      </w:r>
    </w:p>
    <w:p w14:paraId="2A1E67E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política de privacidad debe presentar de forma comprensible las prácticas de tratamiento de información.</w:t>
      </w:r>
    </w:p>
    <w:p w14:paraId="6B83BB2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Relación con el consentimiento</w:t>
      </w:r>
    </w:p>
    <w:p w14:paraId="37B01C57"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persona necesita información adecuada para poder otorgar un consentimiento realmente informado.</w:t>
      </w:r>
    </w:p>
    <w:p w14:paraId="7A3C069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 transparente</w:t>
      </w:r>
    </w:p>
    <w:p w14:paraId="6BD6295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tienda en línea informa que utiliza nombre y dirección para entregar pedidos, teléfono para coordinar la entrega y correo electrónico para enviar comprobantes.</w:t>
      </w:r>
    </w:p>
    <w:p w14:paraId="11FD0849"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 no transparente</w:t>
      </w:r>
    </w:p>
    <w:p w14:paraId="3333A0F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aplicación informa que recopila datos para “mejorar el servicio”, pero posteriormente utiliza información personal para finalidades adicionales que no fueron explicadas al usuario.</w:t>
      </w:r>
    </w:p>
    <w:p w14:paraId="5EB36319" w14:textId="3147AA85" w:rsidR="00C62CF7" w:rsidRPr="00C62CF7" w:rsidRDefault="00C62CF7" w:rsidP="00C62CF7">
      <w:pPr>
        <w:spacing w:after="0" w:line="240" w:lineRule="auto"/>
        <w:rPr>
          <w:rFonts w:ascii="Arial" w:eastAsia="Times New Roman" w:hAnsi="Arial" w:cs="Arial"/>
          <w:lang w:eastAsia="es-CR"/>
        </w:rPr>
      </w:pPr>
    </w:p>
    <w:p w14:paraId="22ED8C7A"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8. Cumplimiento legal</w:t>
      </w:r>
    </w:p>
    <w:p w14:paraId="0E32E85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cumplimiento legal consiste en asegurar que las actividades de la organización respeten las leyes, reglamentos y demás obligaciones aplicables.</w:t>
      </w:r>
    </w:p>
    <w:p w14:paraId="5208C23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importante porque reduce riesgos legales, económicos y reputacionales.</w:t>
      </w:r>
    </w:p>
    <w:p w14:paraId="350F01E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En Costa Rica debe considerarse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y su Reglamento, además de otras normas que puedan resultar aplicables según el sector.</w:t>
      </w:r>
    </w:p>
    <w:p w14:paraId="1BC80F6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 nivel internacional existen instrumentos como el Reglamento General de Protección de Datos de la Unión Europea (GDPR), que constituye un ejemplo de normativa internacional/regional de protección de datos.</w:t>
      </w:r>
    </w:p>
    <w:p w14:paraId="65037CC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Acciones de cumplimiento</w:t>
      </w:r>
    </w:p>
    <w:p w14:paraId="51D74F30" w14:textId="77777777" w:rsidR="00C62CF7" w:rsidRPr="00C62CF7" w:rsidRDefault="00C62CF7" w:rsidP="00C62CF7">
      <w:pPr>
        <w:numPr>
          <w:ilvl w:val="0"/>
          <w:numId w:val="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Mantener una política de privacidad.</w:t>
      </w:r>
    </w:p>
    <w:p w14:paraId="4C05BD4D" w14:textId="77777777" w:rsidR="00C62CF7" w:rsidRPr="00C62CF7" w:rsidRDefault="00C62CF7" w:rsidP="00C62CF7">
      <w:pPr>
        <w:numPr>
          <w:ilvl w:val="0"/>
          <w:numId w:val="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Documentar finalidades y tratamientos.</w:t>
      </w:r>
    </w:p>
    <w:p w14:paraId="133C1D26" w14:textId="77777777" w:rsidR="00C62CF7" w:rsidRPr="00C62CF7" w:rsidRDefault="00C62CF7" w:rsidP="00C62CF7">
      <w:pPr>
        <w:numPr>
          <w:ilvl w:val="0"/>
          <w:numId w:val="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Obtener consentimiento cuando corresponda.</w:t>
      </w:r>
    </w:p>
    <w:p w14:paraId="0436FD0C" w14:textId="77777777" w:rsidR="00C62CF7" w:rsidRPr="00C62CF7" w:rsidRDefault="00C62CF7" w:rsidP="00C62CF7">
      <w:pPr>
        <w:numPr>
          <w:ilvl w:val="0"/>
          <w:numId w:val="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Capacitar al personal.</w:t>
      </w:r>
    </w:p>
    <w:p w14:paraId="4C96585A" w14:textId="77777777" w:rsidR="00C62CF7" w:rsidRPr="00C62CF7" w:rsidRDefault="00C62CF7" w:rsidP="00C62CF7">
      <w:pPr>
        <w:numPr>
          <w:ilvl w:val="0"/>
          <w:numId w:val="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Mantener controles de seguridad.</w:t>
      </w:r>
    </w:p>
    <w:p w14:paraId="3EC847DE" w14:textId="77777777" w:rsidR="00C62CF7" w:rsidRPr="00C62CF7" w:rsidRDefault="00C62CF7" w:rsidP="00C62CF7">
      <w:pPr>
        <w:numPr>
          <w:ilvl w:val="0"/>
          <w:numId w:val="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Gestionar solicitudes de los titulares.</w:t>
      </w:r>
    </w:p>
    <w:p w14:paraId="2479DAF4" w14:textId="77777777" w:rsidR="00C62CF7" w:rsidRPr="00C62CF7" w:rsidRDefault="00C62CF7" w:rsidP="00C62CF7">
      <w:pPr>
        <w:numPr>
          <w:ilvl w:val="0"/>
          <w:numId w:val="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Mantener procedimientos para incidentes.</w:t>
      </w:r>
    </w:p>
    <w:p w14:paraId="71D18B2B" w14:textId="77777777" w:rsidR="00C62CF7" w:rsidRPr="00C62CF7" w:rsidRDefault="00C62CF7" w:rsidP="00C62CF7">
      <w:pPr>
        <w:numPr>
          <w:ilvl w:val="0"/>
          <w:numId w:val="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Revisar contratos con proveedores.</w:t>
      </w:r>
    </w:p>
    <w:p w14:paraId="0ED4EA3C" w14:textId="2565807E" w:rsidR="00C62CF7" w:rsidRPr="00C62CF7" w:rsidRDefault="00C62CF7" w:rsidP="00C62CF7">
      <w:pPr>
        <w:spacing w:after="0" w:line="240" w:lineRule="auto"/>
        <w:rPr>
          <w:rFonts w:ascii="Arial" w:eastAsia="Times New Roman" w:hAnsi="Arial" w:cs="Arial"/>
          <w:lang w:eastAsia="es-CR"/>
        </w:rPr>
      </w:pPr>
    </w:p>
    <w:p w14:paraId="192AABC8"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9. Confianza de los clientes</w:t>
      </w:r>
    </w:p>
    <w:p w14:paraId="150CE30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confianza del cliente es la expectativa de que una organización cumplirá sus compromisos y manejará la información de manera responsable.</w:t>
      </w:r>
    </w:p>
    <w:p w14:paraId="2A6E9FC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Se fortalece mediante transparencia, seguridad, atención rápida de consultas y cumplimiento legal.</w:t>
      </w:r>
    </w:p>
    <w:p w14:paraId="70F417B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fuga puede destruir rápidamente esa confianza porque el cliente puede interpretar que la organización no tomó las medidas necesarias.</w:t>
      </w:r>
    </w:p>
    <w:p w14:paraId="5F3DB3F2"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Recuperación de confianza</w:t>
      </w:r>
    </w:p>
    <w:p w14:paraId="5D2D323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empresa afectada podría:</w:t>
      </w:r>
    </w:p>
    <w:p w14:paraId="29ED3A82" w14:textId="77777777" w:rsidR="00C62CF7" w:rsidRPr="00C62CF7" w:rsidRDefault="00C62CF7" w:rsidP="00C62CF7">
      <w:pPr>
        <w:numPr>
          <w:ilvl w:val="0"/>
          <w:numId w:val="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Informar claramente lo ocurrido.</w:t>
      </w:r>
    </w:p>
    <w:p w14:paraId="0CEA59BB" w14:textId="77777777" w:rsidR="00C62CF7" w:rsidRPr="00C62CF7" w:rsidRDefault="00C62CF7" w:rsidP="00C62CF7">
      <w:pPr>
        <w:numPr>
          <w:ilvl w:val="0"/>
          <w:numId w:val="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Explicar qué datos fueron afectados.</w:t>
      </w:r>
    </w:p>
    <w:p w14:paraId="15811FDF" w14:textId="77777777" w:rsidR="00C62CF7" w:rsidRPr="00C62CF7" w:rsidRDefault="00C62CF7" w:rsidP="00C62CF7">
      <w:pPr>
        <w:numPr>
          <w:ilvl w:val="0"/>
          <w:numId w:val="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Contener el incidente.</w:t>
      </w:r>
    </w:p>
    <w:p w14:paraId="15B065B0" w14:textId="77777777" w:rsidR="00C62CF7" w:rsidRPr="00C62CF7" w:rsidRDefault="00C62CF7" w:rsidP="00C62CF7">
      <w:pPr>
        <w:numPr>
          <w:ilvl w:val="0"/>
          <w:numId w:val="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Contratar especialistas independientes.</w:t>
      </w:r>
    </w:p>
    <w:p w14:paraId="2B39C2D7" w14:textId="77777777" w:rsidR="00C62CF7" w:rsidRPr="00C62CF7" w:rsidRDefault="00C62CF7" w:rsidP="00C62CF7">
      <w:pPr>
        <w:numPr>
          <w:ilvl w:val="0"/>
          <w:numId w:val="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Mejorar los controles.</w:t>
      </w:r>
    </w:p>
    <w:p w14:paraId="61F48AE5" w14:textId="77777777" w:rsidR="00C62CF7" w:rsidRPr="00C62CF7" w:rsidRDefault="00C62CF7" w:rsidP="00C62CF7">
      <w:pPr>
        <w:numPr>
          <w:ilvl w:val="0"/>
          <w:numId w:val="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Capacitar al personal.</w:t>
      </w:r>
    </w:p>
    <w:p w14:paraId="7D815665" w14:textId="77777777" w:rsidR="00C62CF7" w:rsidRPr="00C62CF7" w:rsidRDefault="00C62CF7" w:rsidP="00C62CF7">
      <w:pPr>
        <w:numPr>
          <w:ilvl w:val="0"/>
          <w:numId w:val="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Mantener comunicación con los clientes.</w:t>
      </w:r>
    </w:p>
    <w:p w14:paraId="65DC4D69" w14:textId="41FF22E3" w:rsidR="00C62CF7" w:rsidRPr="00C62CF7" w:rsidRDefault="00C62CF7" w:rsidP="00C62CF7">
      <w:pPr>
        <w:spacing w:after="0" w:line="240" w:lineRule="auto"/>
        <w:rPr>
          <w:rFonts w:ascii="Arial" w:eastAsia="Times New Roman" w:hAnsi="Arial" w:cs="Arial"/>
          <w:lang w:eastAsia="es-CR"/>
        </w:rPr>
      </w:pPr>
    </w:p>
    <w:p w14:paraId="4F92A490"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PARTE III · MARCO JURÍDICO</w:t>
      </w:r>
    </w:p>
    <w:p w14:paraId="47C005F9"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10. Marco jurídico nacional e internacional</w:t>
      </w:r>
    </w:p>
    <w:p w14:paraId="2CB1FD3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 marco jurídico es el conjunto de normas que regulan una determinada actividad.</w:t>
      </w:r>
    </w:p>
    <w:p w14:paraId="434D20E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En protección de datos puede estar compuesto por:</w:t>
      </w:r>
    </w:p>
    <w:p w14:paraId="00F4B8B5" w14:textId="77777777" w:rsidR="00C62CF7" w:rsidRPr="00C62CF7" w:rsidRDefault="00C62CF7" w:rsidP="00C62CF7">
      <w:pPr>
        <w:numPr>
          <w:ilvl w:val="0"/>
          <w:numId w:val="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Constitución.</w:t>
      </w:r>
    </w:p>
    <w:p w14:paraId="475EA95B" w14:textId="77777777" w:rsidR="00C62CF7" w:rsidRPr="00C62CF7" w:rsidRDefault="00C62CF7" w:rsidP="00C62CF7">
      <w:pPr>
        <w:numPr>
          <w:ilvl w:val="0"/>
          <w:numId w:val="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Leyes.</w:t>
      </w:r>
    </w:p>
    <w:p w14:paraId="1593EB58" w14:textId="77777777" w:rsidR="00C62CF7" w:rsidRPr="00C62CF7" w:rsidRDefault="00C62CF7" w:rsidP="00C62CF7">
      <w:pPr>
        <w:numPr>
          <w:ilvl w:val="0"/>
          <w:numId w:val="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Decretos.</w:t>
      </w:r>
    </w:p>
    <w:p w14:paraId="66B84165" w14:textId="77777777" w:rsidR="00C62CF7" w:rsidRPr="00C62CF7" w:rsidRDefault="00C62CF7" w:rsidP="00C62CF7">
      <w:pPr>
        <w:numPr>
          <w:ilvl w:val="0"/>
          <w:numId w:val="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Reglamentos.</w:t>
      </w:r>
    </w:p>
    <w:p w14:paraId="45B1A2E5" w14:textId="77777777" w:rsidR="00C62CF7" w:rsidRPr="00C62CF7" w:rsidRDefault="00C62CF7" w:rsidP="00C62CF7">
      <w:pPr>
        <w:numPr>
          <w:ilvl w:val="0"/>
          <w:numId w:val="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Regulaciones sectoriales.</w:t>
      </w:r>
    </w:p>
    <w:p w14:paraId="4AC317E9" w14:textId="77777777" w:rsidR="00C62CF7" w:rsidRPr="00C62CF7" w:rsidRDefault="00C62CF7" w:rsidP="00C62CF7">
      <w:pPr>
        <w:numPr>
          <w:ilvl w:val="0"/>
          <w:numId w:val="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Tratados o instrumentos internacionales.</w:t>
      </w:r>
    </w:p>
    <w:p w14:paraId="397934F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Las leyes establecen obligaciones generales. Los decretos y reglamentos pueden desarrollar procedimientos para aplicar una ley.</w:t>
      </w:r>
    </w:p>
    <w:p w14:paraId="79F2A49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Una norma nacional pertenece al ordenamiento jurídico de un país. Una norma internacional puede provenir de tratados, acuerdos o instrumentos internacionales y puede tener efectos dependiendo de su naturaleza y de la forma en que sea incorporada al ordenamiento correspondiente.</w:t>
      </w:r>
    </w:p>
    <w:p w14:paraId="6CA187D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Ejemplos</w:t>
      </w:r>
    </w:p>
    <w:p w14:paraId="0BE5A33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Nacionales: Constitución Política de Costa Rica,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y Reglamento a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w:t>
      </w:r>
    </w:p>
    <w:p w14:paraId="03B359E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Internacionales: GDPR de la Unión Europea, Convenio 108+ del Consejo de Europa y estándares internacionales ISO.</w:t>
      </w:r>
    </w:p>
    <w:p w14:paraId="128D0CD3" w14:textId="73EA3262" w:rsidR="00C62CF7" w:rsidRPr="00C62CF7" w:rsidRDefault="00C62CF7" w:rsidP="00C62CF7">
      <w:pPr>
        <w:spacing w:after="0" w:line="240" w:lineRule="auto"/>
        <w:rPr>
          <w:rFonts w:ascii="Arial" w:eastAsia="Times New Roman" w:hAnsi="Arial" w:cs="Arial"/>
          <w:lang w:eastAsia="es-CR"/>
        </w:rPr>
      </w:pPr>
    </w:p>
    <w:p w14:paraId="4831B193"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11. Constitución, leyes, decretos y regulaciones</w:t>
      </w:r>
    </w:p>
    <w:p w14:paraId="357633B6"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a) Constitución</w:t>
      </w:r>
    </w:p>
    <w:p w14:paraId="12AAA8C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Constitución es la norma fundamental del Estado. En Costa Rica, el artículo 24 protege el derecho a la intimidad, la libertad y el secreto de las comunicaciones, además de proteger los documentos privados y otras comunicaciones.</w:t>
      </w:r>
    </w:p>
    <w:p w14:paraId="3818D39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Por su jerarquía, las demás normas deben respetar los principios constitucionales.</w:t>
      </w:r>
    </w:p>
    <w:p w14:paraId="2B79719D"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b) Leyes</w:t>
      </w:r>
    </w:p>
    <w:p w14:paraId="6D086B4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Las leyes son normas aprobadas mediante el procedimiento legislativo correspondiente. En materia de datos personales,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establece un régimen específico de protección.</w:t>
      </w:r>
    </w:p>
    <w:p w14:paraId="77076092"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c) Decretos</w:t>
      </w:r>
    </w:p>
    <w:p w14:paraId="7110B7A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Los decretos son disposiciones emitidas por el Poder Ejecutivo dentro de sus competencias. Pueden utilizarse para reglamentar y desarrollar la aplicación de una ley.</w:t>
      </w:r>
    </w:p>
    <w:p w14:paraId="296249D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El Reglamento a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corresponde al Decreto Ejecutivo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37554-JP.</w:t>
      </w:r>
    </w:p>
    <w:p w14:paraId="3AB6FA7F"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d) Regulaciones</w:t>
      </w:r>
    </w:p>
    <w:p w14:paraId="18B4A19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Son disposiciones que pueden establecer requisitos concretos para determinadas actividades o sectores. Por ejemplo, una institución financiera, un centro educativo o una entidad sanitaria puede estar sometida a requisitos adicionales derivados de su actividad.</w:t>
      </w:r>
    </w:p>
    <w:p w14:paraId="64A90F2D" w14:textId="7A9BC439" w:rsidR="00C62CF7" w:rsidRPr="00C62CF7" w:rsidRDefault="00C62CF7" w:rsidP="00C62CF7">
      <w:pPr>
        <w:spacing w:after="0" w:line="240" w:lineRule="auto"/>
        <w:rPr>
          <w:rFonts w:ascii="Arial" w:eastAsia="Times New Roman" w:hAnsi="Arial" w:cs="Arial"/>
          <w:lang w:eastAsia="es-CR"/>
        </w:rPr>
      </w:pPr>
    </w:p>
    <w:p w14:paraId="44B816F3"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12. Ley de protección de datos en Costa Rica</w:t>
      </w:r>
    </w:p>
    <w:p w14:paraId="65554DC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 xml:space="preserve">La principal norma costarricense es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Ley de Protección de la Persona frente al Tratamiento de sus Datos Personales.</w:t>
      </w:r>
    </w:p>
    <w:p w14:paraId="1496B66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Su objetivo es garantizar los derechos fundamentales de las personas y, específicamente, la autodeterminación informativa respecto de su vida privada y demás derechos de la personalidad. La ley se aplica a datos personales contenidos en bases de datos automatizadas o manuales de organismos públicos o privados, dentro de su ámbito de aplicación.</w:t>
      </w:r>
    </w:p>
    <w:p w14:paraId="74E0235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ley reconoce principios relacionados con el tratamiento de datos y establece derechos para los titulares.</w:t>
      </w:r>
    </w:p>
    <w:p w14:paraId="55B9D5D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PRODHAB es la Agencia de Protección de Datos de los Habitantes y tiene como objetivo garantizar el respeto a la autodeterminación informativa y orientar a ciudadanos y entidades respecto del cumplimiento de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y su Reglamento.</w:t>
      </w:r>
    </w:p>
    <w:p w14:paraId="554C98C1"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Obligaciones de quienes tratan datos</w:t>
      </w:r>
    </w:p>
    <w:p w14:paraId="768CF82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Entre otras responsabilidades se encuentran:</w:t>
      </w:r>
    </w:p>
    <w:p w14:paraId="1919F546" w14:textId="77777777" w:rsidR="00C62CF7" w:rsidRPr="00C62CF7" w:rsidRDefault="00C62CF7" w:rsidP="00C62CF7">
      <w:pPr>
        <w:numPr>
          <w:ilvl w:val="0"/>
          <w:numId w:val="1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Utilizar los datos para finalidades legítimas.</w:t>
      </w:r>
    </w:p>
    <w:p w14:paraId="13E33BF3" w14:textId="77777777" w:rsidR="00C62CF7" w:rsidRPr="00C62CF7" w:rsidRDefault="00C62CF7" w:rsidP="00C62CF7">
      <w:pPr>
        <w:numPr>
          <w:ilvl w:val="0"/>
          <w:numId w:val="1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Informar adecuadamente a los titulares.</w:t>
      </w:r>
    </w:p>
    <w:p w14:paraId="0F7F91A0" w14:textId="77777777" w:rsidR="00C62CF7" w:rsidRPr="00C62CF7" w:rsidRDefault="00C62CF7" w:rsidP="00C62CF7">
      <w:pPr>
        <w:numPr>
          <w:ilvl w:val="0"/>
          <w:numId w:val="1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Aplicar medidas de seguridad.</w:t>
      </w:r>
    </w:p>
    <w:p w14:paraId="2C027161" w14:textId="77777777" w:rsidR="00C62CF7" w:rsidRPr="00C62CF7" w:rsidRDefault="00C62CF7" w:rsidP="00C62CF7">
      <w:pPr>
        <w:numPr>
          <w:ilvl w:val="0"/>
          <w:numId w:val="1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Respetar los derechos de los titulares.</w:t>
      </w:r>
    </w:p>
    <w:p w14:paraId="74C4704D" w14:textId="77777777" w:rsidR="00C62CF7" w:rsidRPr="00C62CF7" w:rsidRDefault="00C62CF7" w:rsidP="00C62CF7">
      <w:pPr>
        <w:numPr>
          <w:ilvl w:val="0"/>
          <w:numId w:val="1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Mantener información correcta.</w:t>
      </w:r>
    </w:p>
    <w:p w14:paraId="2F15208D" w14:textId="77777777" w:rsidR="00C62CF7" w:rsidRPr="00C62CF7" w:rsidRDefault="00C62CF7" w:rsidP="00C62CF7">
      <w:pPr>
        <w:numPr>
          <w:ilvl w:val="0"/>
          <w:numId w:val="1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Controlar el acceso.</w:t>
      </w:r>
    </w:p>
    <w:p w14:paraId="588E8E53" w14:textId="77777777" w:rsidR="00C62CF7" w:rsidRPr="00C62CF7" w:rsidRDefault="00C62CF7" w:rsidP="00C62CF7">
      <w:pPr>
        <w:numPr>
          <w:ilvl w:val="0"/>
          <w:numId w:val="1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Evitar usos no autorizados.</w:t>
      </w:r>
    </w:p>
    <w:p w14:paraId="6FF6DC78" w14:textId="77777777" w:rsidR="00C62CF7" w:rsidRPr="00C62CF7" w:rsidRDefault="00C62CF7" w:rsidP="00C62CF7">
      <w:pPr>
        <w:numPr>
          <w:ilvl w:val="0"/>
          <w:numId w:val="1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Cumplir los requisitos aplicables a transferencias.</w:t>
      </w:r>
    </w:p>
    <w:p w14:paraId="6C74CB0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PRODHAB señala, por ejemplo, que la transferencia de datos requiere consentimiento informado del titular salvo disposición legal en contrario, conforme a las reglas aplicables.</w:t>
      </w:r>
    </w:p>
    <w:p w14:paraId="579D8084"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 en un sistema web</w:t>
      </w:r>
    </w:p>
    <w:p w14:paraId="505831F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plataforma educativa solicita nombre, correo y teléfono. Antes de registrar al usuario presenta un aviso de privacidad que explica la finalidad de la recopilación. El sistema restringe el acceso a los datos mediante cuentas individuales, MFA para administradores y permisos según funciones.</w:t>
      </w:r>
    </w:p>
    <w:p w14:paraId="62821E7B" w14:textId="44C3AAD4" w:rsidR="00C62CF7" w:rsidRPr="00C62CF7" w:rsidRDefault="00C62CF7" w:rsidP="00C62CF7">
      <w:pPr>
        <w:spacing w:after="0" w:line="240" w:lineRule="auto"/>
        <w:rPr>
          <w:rFonts w:ascii="Arial" w:eastAsia="Times New Roman" w:hAnsi="Arial" w:cs="Arial"/>
          <w:lang w:eastAsia="es-CR"/>
        </w:rPr>
      </w:pPr>
    </w:p>
    <w:p w14:paraId="34D84CA5"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PARTE IV · SISTEMAS DE GESTIÓN Y BUENAS PRÁCTICAS</w:t>
      </w:r>
    </w:p>
    <w:p w14:paraId="6901285C"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 xml:space="preserve">13. NIST </w:t>
      </w:r>
      <w:proofErr w:type="spellStart"/>
      <w:r w:rsidRPr="00C62CF7">
        <w:rPr>
          <w:rFonts w:ascii="Arial" w:eastAsia="Times New Roman" w:hAnsi="Arial" w:cs="Arial"/>
          <w:kern w:val="36"/>
          <w:lang w:eastAsia="es-CR"/>
        </w:rPr>
        <w:t>Cybersecurity</w:t>
      </w:r>
      <w:proofErr w:type="spellEnd"/>
      <w:r w:rsidRPr="00C62CF7">
        <w:rPr>
          <w:rFonts w:ascii="Arial" w:eastAsia="Times New Roman" w:hAnsi="Arial" w:cs="Arial"/>
          <w:kern w:val="36"/>
          <w:lang w:eastAsia="es-CR"/>
        </w:rPr>
        <w:t xml:space="preserve"> Framework</w:t>
      </w:r>
    </w:p>
    <w:p w14:paraId="6C764A2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NIST significa </w:t>
      </w:r>
      <w:proofErr w:type="spellStart"/>
      <w:r w:rsidRPr="00C62CF7">
        <w:rPr>
          <w:rFonts w:ascii="Arial" w:eastAsia="Times New Roman" w:hAnsi="Arial" w:cs="Arial"/>
          <w:lang w:eastAsia="es-CR"/>
        </w:rPr>
        <w:t>National</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Institute</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of</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Standards</w:t>
      </w:r>
      <w:proofErr w:type="spellEnd"/>
      <w:r w:rsidRPr="00C62CF7">
        <w:rPr>
          <w:rFonts w:ascii="Arial" w:eastAsia="Times New Roman" w:hAnsi="Arial" w:cs="Arial"/>
          <w:lang w:eastAsia="es-CR"/>
        </w:rPr>
        <w:t xml:space="preserve"> and </w:t>
      </w:r>
      <w:proofErr w:type="spellStart"/>
      <w:r w:rsidRPr="00C62CF7">
        <w:rPr>
          <w:rFonts w:ascii="Arial" w:eastAsia="Times New Roman" w:hAnsi="Arial" w:cs="Arial"/>
          <w:lang w:eastAsia="es-CR"/>
        </w:rPr>
        <w:t>Technology</w:t>
      </w:r>
      <w:proofErr w:type="spellEnd"/>
      <w:r w:rsidRPr="00C62CF7">
        <w:rPr>
          <w:rFonts w:ascii="Arial" w:eastAsia="Times New Roman" w:hAnsi="Arial" w:cs="Arial"/>
          <w:lang w:eastAsia="es-CR"/>
        </w:rPr>
        <w:t>.</w:t>
      </w:r>
    </w:p>
    <w:p w14:paraId="1106C5B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El NIST </w:t>
      </w:r>
      <w:proofErr w:type="spellStart"/>
      <w:r w:rsidRPr="00C62CF7">
        <w:rPr>
          <w:rFonts w:ascii="Arial" w:eastAsia="Times New Roman" w:hAnsi="Arial" w:cs="Arial"/>
          <w:lang w:eastAsia="es-CR"/>
        </w:rPr>
        <w:t>Cybersecurity</w:t>
      </w:r>
      <w:proofErr w:type="spellEnd"/>
      <w:r w:rsidRPr="00C62CF7">
        <w:rPr>
          <w:rFonts w:ascii="Arial" w:eastAsia="Times New Roman" w:hAnsi="Arial" w:cs="Arial"/>
          <w:lang w:eastAsia="es-CR"/>
        </w:rPr>
        <w:t xml:space="preserve"> Framework es un marco para ayudar a organizaciones de diferentes tamaños y sectores a comprender, evaluar, priorizar y comunicar la gestión de </w:t>
      </w:r>
      <w:r w:rsidRPr="00C62CF7">
        <w:rPr>
          <w:rFonts w:ascii="Arial" w:eastAsia="Times New Roman" w:hAnsi="Arial" w:cs="Arial"/>
          <w:lang w:eastAsia="es-CR"/>
        </w:rPr>
        <w:lastRenderedPageBreak/>
        <w:t xml:space="preserve">riesgos de ciberseguridad. La versión 2.0 incorporó una sexta función denominada </w:t>
      </w:r>
      <w:proofErr w:type="spellStart"/>
      <w:r w:rsidRPr="00C62CF7">
        <w:rPr>
          <w:rFonts w:ascii="Arial" w:eastAsia="Times New Roman" w:hAnsi="Arial" w:cs="Arial"/>
          <w:lang w:eastAsia="es-CR"/>
        </w:rPr>
        <w:t>Govern</w:t>
      </w:r>
      <w:proofErr w:type="spellEnd"/>
      <w:r w:rsidRPr="00C62CF7">
        <w:rPr>
          <w:rFonts w:ascii="Arial" w:eastAsia="Times New Roman" w:hAnsi="Arial" w:cs="Arial"/>
          <w:lang w:eastAsia="es-CR"/>
        </w:rPr>
        <w:t>.</w:t>
      </w:r>
    </w:p>
    <w:p w14:paraId="4BDC6695"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Funciones de NIST CSF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7882"/>
      </w:tblGrid>
      <w:tr w:rsidR="00C62CF7" w:rsidRPr="00C62CF7" w14:paraId="043D83E5" w14:textId="77777777" w:rsidTr="00C62CF7">
        <w:trPr>
          <w:tblHeader/>
          <w:tblCellSpacing w:w="15" w:type="dxa"/>
        </w:trPr>
        <w:tc>
          <w:tcPr>
            <w:tcW w:w="0" w:type="auto"/>
            <w:vAlign w:val="center"/>
            <w:hideMark/>
          </w:tcPr>
          <w:p w14:paraId="61583F30"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Función</w:t>
            </w:r>
          </w:p>
        </w:tc>
        <w:tc>
          <w:tcPr>
            <w:tcW w:w="0" w:type="auto"/>
            <w:vAlign w:val="center"/>
            <w:hideMark/>
          </w:tcPr>
          <w:p w14:paraId="117D0535"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Explicación</w:t>
            </w:r>
          </w:p>
        </w:tc>
      </w:tr>
      <w:tr w:rsidR="00C62CF7" w:rsidRPr="00C62CF7" w14:paraId="2BD2D694" w14:textId="77777777" w:rsidTr="00C62CF7">
        <w:trPr>
          <w:tblCellSpacing w:w="15" w:type="dxa"/>
        </w:trPr>
        <w:tc>
          <w:tcPr>
            <w:tcW w:w="0" w:type="auto"/>
            <w:vAlign w:val="center"/>
            <w:hideMark/>
          </w:tcPr>
          <w:p w14:paraId="46F9A02A" w14:textId="77777777" w:rsidR="00C62CF7" w:rsidRPr="00C62CF7" w:rsidRDefault="00C62CF7" w:rsidP="00C62CF7">
            <w:pPr>
              <w:spacing w:after="0" w:line="240" w:lineRule="auto"/>
              <w:rPr>
                <w:rFonts w:ascii="Arial" w:eastAsia="Times New Roman" w:hAnsi="Arial" w:cs="Arial"/>
                <w:lang w:eastAsia="es-CR"/>
              </w:rPr>
            </w:pPr>
            <w:proofErr w:type="spellStart"/>
            <w:r w:rsidRPr="00C62CF7">
              <w:rPr>
                <w:rFonts w:ascii="Arial" w:eastAsia="Times New Roman" w:hAnsi="Arial" w:cs="Arial"/>
                <w:lang w:eastAsia="es-CR"/>
              </w:rPr>
              <w:t>Govern</w:t>
            </w:r>
            <w:proofErr w:type="spellEnd"/>
          </w:p>
        </w:tc>
        <w:tc>
          <w:tcPr>
            <w:tcW w:w="0" w:type="auto"/>
            <w:vAlign w:val="center"/>
            <w:hideMark/>
          </w:tcPr>
          <w:p w14:paraId="71823908"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Establece la estrategia, políticas, responsabilidades y expectativas para gestionar el riesgo de ciberseguridad.</w:t>
            </w:r>
          </w:p>
        </w:tc>
      </w:tr>
      <w:tr w:rsidR="00C62CF7" w:rsidRPr="00C62CF7" w14:paraId="003ABE98" w14:textId="77777777" w:rsidTr="00C62CF7">
        <w:trPr>
          <w:tblCellSpacing w:w="15" w:type="dxa"/>
        </w:trPr>
        <w:tc>
          <w:tcPr>
            <w:tcW w:w="0" w:type="auto"/>
            <w:vAlign w:val="center"/>
            <w:hideMark/>
          </w:tcPr>
          <w:p w14:paraId="527EAA2E" w14:textId="77777777" w:rsidR="00C62CF7" w:rsidRPr="00C62CF7" w:rsidRDefault="00C62CF7" w:rsidP="00C62CF7">
            <w:pPr>
              <w:spacing w:after="0" w:line="240" w:lineRule="auto"/>
              <w:rPr>
                <w:rFonts w:ascii="Arial" w:eastAsia="Times New Roman" w:hAnsi="Arial" w:cs="Arial"/>
                <w:lang w:eastAsia="es-CR"/>
              </w:rPr>
            </w:pPr>
            <w:proofErr w:type="spellStart"/>
            <w:r w:rsidRPr="00C62CF7">
              <w:rPr>
                <w:rFonts w:ascii="Arial" w:eastAsia="Times New Roman" w:hAnsi="Arial" w:cs="Arial"/>
                <w:lang w:eastAsia="es-CR"/>
              </w:rPr>
              <w:t>Identify</w:t>
            </w:r>
            <w:proofErr w:type="spellEnd"/>
          </w:p>
        </w:tc>
        <w:tc>
          <w:tcPr>
            <w:tcW w:w="0" w:type="auto"/>
            <w:vAlign w:val="center"/>
            <w:hideMark/>
          </w:tcPr>
          <w:p w14:paraId="60538C50"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Permite comprender los activos, riesgos, amenazas y necesidades de la organización.</w:t>
            </w:r>
          </w:p>
        </w:tc>
      </w:tr>
      <w:tr w:rsidR="00C62CF7" w:rsidRPr="00C62CF7" w14:paraId="7DFD2020" w14:textId="77777777" w:rsidTr="00C62CF7">
        <w:trPr>
          <w:tblCellSpacing w:w="15" w:type="dxa"/>
        </w:trPr>
        <w:tc>
          <w:tcPr>
            <w:tcW w:w="0" w:type="auto"/>
            <w:vAlign w:val="center"/>
            <w:hideMark/>
          </w:tcPr>
          <w:p w14:paraId="68AE856A" w14:textId="77777777" w:rsidR="00C62CF7" w:rsidRPr="00C62CF7" w:rsidRDefault="00C62CF7" w:rsidP="00C62CF7">
            <w:pPr>
              <w:spacing w:after="0" w:line="240" w:lineRule="auto"/>
              <w:rPr>
                <w:rFonts w:ascii="Arial" w:eastAsia="Times New Roman" w:hAnsi="Arial" w:cs="Arial"/>
                <w:lang w:eastAsia="es-CR"/>
              </w:rPr>
            </w:pPr>
            <w:proofErr w:type="spellStart"/>
            <w:r w:rsidRPr="00C62CF7">
              <w:rPr>
                <w:rFonts w:ascii="Arial" w:eastAsia="Times New Roman" w:hAnsi="Arial" w:cs="Arial"/>
                <w:lang w:eastAsia="es-CR"/>
              </w:rPr>
              <w:t>Protect</w:t>
            </w:r>
            <w:proofErr w:type="spellEnd"/>
          </w:p>
        </w:tc>
        <w:tc>
          <w:tcPr>
            <w:tcW w:w="0" w:type="auto"/>
            <w:vAlign w:val="center"/>
            <w:hideMark/>
          </w:tcPr>
          <w:p w14:paraId="0A411632"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Implementa medidas para disminuir la probabilidad o impacto de incidentes.</w:t>
            </w:r>
          </w:p>
        </w:tc>
      </w:tr>
      <w:tr w:rsidR="00C62CF7" w:rsidRPr="00C62CF7" w14:paraId="62D14FC6" w14:textId="77777777" w:rsidTr="00C62CF7">
        <w:trPr>
          <w:tblCellSpacing w:w="15" w:type="dxa"/>
        </w:trPr>
        <w:tc>
          <w:tcPr>
            <w:tcW w:w="0" w:type="auto"/>
            <w:vAlign w:val="center"/>
            <w:hideMark/>
          </w:tcPr>
          <w:p w14:paraId="72C67305" w14:textId="77777777" w:rsidR="00C62CF7" w:rsidRPr="00C62CF7" w:rsidRDefault="00C62CF7" w:rsidP="00C62CF7">
            <w:pPr>
              <w:spacing w:after="0" w:line="240" w:lineRule="auto"/>
              <w:rPr>
                <w:rFonts w:ascii="Arial" w:eastAsia="Times New Roman" w:hAnsi="Arial" w:cs="Arial"/>
                <w:lang w:eastAsia="es-CR"/>
              </w:rPr>
            </w:pPr>
            <w:proofErr w:type="spellStart"/>
            <w:r w:rsidRPr="00C62CF7">
              <w:rPr>
                <w:rFonts w:ascii="Arial" w:eastAsia="Times New Roman" w:hAnsi="Arial" w:cs="Arial"/>
                <w:lang w:eastAsia="es-CR"/>
              </w:rPr>
              <w:t>Detect</w:t>
            </w:r>
            <w:proofErr w:type="spellEnd"/>
          </w:p>
        </w:tc>
        <w:tc>
          <w:tcPr>
            <w:tcW w:w="0" w:type="auto"/>
            <w:vAlign w:val="center"/>
            <w:hideMark/>
          </w:tcPr>
          <w:p w14:paraId="42376959"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Permite identificar eventos y posibles compromisos de seguridad.</w:t>
            </w:r>
          </w:p>
        </w:tc>
      </w:tr>
      <w:tr w:rsidR="00C62CF7" w:rsidRPr="00C62CF7" w14:paraId="249BB6DD" w14:textId="77777777" w:rsidTr="00C62CF7">
        <w:trPr>
          <w:tblCellSpacing w:w="15" w:type="dxa"/>
        </w:trPr>
        <w:tc>
          <w:tcPr>
            <w:tcW w:w="0" w:type="auto"/>
            <w:vAlign w:val="center"/>
            <w:hideMark/>
          </w:tcPr>
          <w:p w14:paraId="12EE53F9" w14:textId="77777777" w:rsidR="00C62CF7" w:rsidRPr="00C62CF7" w:rsidRDefault="00C62CF7" w:rsidP="00C62CF7">
            <w:pPr>
              <w:spacing w:after="0" w:line="240" w:lineRule="auto"/>
              <w:rPr>
                <w:rFonts w:ascii="Arial" w:eastAsia="Times New Roman" w:hAnsi="Arial" w:cs="Arial"/>
                <w:lang w:eastAsia="es-CR"/>
              </w:rPr>
            </w:pPr>
            <w:proofErr w:type="spellStart"/>
            <w:r w:rsidRPr="00C62CF7">
              <w:rPr>
                <w:rFonts w:ascii="Arial" w:eastAsia="Times New Roman" w:hAnsi="Arial" w:cs="Arial"/>
                <w:lang w:eastAsia="es-CR"/>
              </w:rPr>
              <w:t>Respond</w:t>
            </w:r>
            <w:proofErr w:type="spellEnd"/>
          </w:p>
        </w:tc>
        <w:tc>
          <w:tcPr>
            <w:tcW w:w="0" w:type="auto"/>
            <w:vAlign w:val="center"/>
            <w:hideMark/>
          </w:tcPr>
          <w:p w14:paraId="5C18204B"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Coordina las acciones para contener y gestionar un incidente.</w:t>
            </w:r>
          </w:p>
        </w:tc>
      </w:tr>
      <w:tr w:rsidR="00C62CF7" w:rsidRPr="00C62CF7" w14:paraId="197E0E6D" w14:textId="77777777" w:rsidTr="00C62CF7">
        <w:trPr>
          <w:tblCellSpacing w:w="15" w:type="dxa"/>
        </w:trPr>
        <w:tc>
          <w:tcPr>
            <w:tcW w:w="0" w:type="auto"/>
            <w:vAlign w:val="center"/>
            <w:hideMark/>
          </w:tcPr>
          <w:p w14:paraId="04C2F90E" w14:textId="77777777" w:rsidR="00C62CF7" w:rsidRPr="00C62CF7" w:rsidRDefault="00C62CF7" w:rsidP="00C62CF7">
            <w:pPr>
              <w:spacing w:after="0" w:line="240" w:lineRule="auto"/>
              <w:rPr>
                <w:rFonts w:ascii="Arial" w:eastAsia="Times New Roman" w:hAnsi="Arial" w:cs="Arial"/>
                <w:lang w:eastAsia="es-CR"/>
              </w:rPr>
            </w:pPr>
            <w:proofErr w:type="spellStart"/>
            <w:r w:rsidRPr="00C62CF7">
              <w:rPr>
                <w:rFonts w:ascii="Arial" w:eastAsia="Times New Roman" w:hAnsi="Arial" w:cs="Arial"/>
                <w:lang w:eastAsia="es-CR"/>
              </w:rPr>
              <w:t>Recover</w:t>
            </w:r>
            <w:proofErr w:type="spellEnd"/>
          </w:p>
        </w:tc>
        <w:tc>
          <w:tcPr>
            <w:tcW w:w="0" w:type="auto"/>
            <w:vAlign w:val="center"/>
            <w:hideMark/>
          </w:tcPr>
          <w:p w14:paraId="46D94D7A"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Permite restaurar los activos y servicios afectados y mejorar a partir de la experiencia.</w:t>
            </w:r>
          </w:p>
        </w:tc>
      </w:tr>
    </w:tbl>
    <w:p w14:paraId="13FC1B8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Estas seis funciones forman el núcleo de NIST CSF 2.0.</w:t>
      </w:r>
    </w:p>
    <w:p w14:paraId="49B9D3A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Aplicación ante una fuga</w:t>
      </w:r>
    </w:p>
    <w:p w14:paraId="78F988E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Una empresa puede utilizar </w:t>
      </w:r>
      <w:proofErr w:type="spellStart"/>
      <w:r w:rsidRPr="00C62CF7">
        <w:rPr>
          <w:rFonts w:ascii="Arial" w:eastAsia="Times New Roman" w:hAnsi="Arial" w:cs="Arial"/>
          <w:lang w:eastAsia="es-CR"/>
        </w:rPr>
        <w:t>Govern</w:t>
      </w:r>
      <w:proofErr w:type="spellEnd"/>
      <w:r w:rsidRPr="00C62CF7">
        <w:rPr>
          <w:rFonts w:ascii="Arial" w:eastAsia="Times New Roman" w:hAnsi="Arial" w:cs="Arial"/>
          <w:lang w:eastAsia="es-CR"/>
        </w:rPr>
        <w:t xml:space="preserve"> para definir responsabilidades, </w:t>
      </w:r>
      <w:proofErr w:type="spellStart"/>
      <w:r w:rsidRPr="00C62CF7">
        <w:rPr>
          <w:rFonts w:ascii="Arial" w:eastAsia="Times New Roman" w:hAnsi="Arial" w:cs="Arial"/>
          <w:lang w:eastAsia="es-CR"/>
        </w:rPr>
        <w:t>Identify</w:t>
      </w:r>
      <w:proofErr w:type="spellEnd"/>
      <w:r w:rsidRPr="00C62CF7">
        <w:rPr>
          <w:rFonts w:ascii="Arial" w:eastAsia="Times New Roman" w:hAnsi="Arial" w:cs="Arial"/>
          <w:lang w:eastAsia="es-CR"/>
        </w:rPr>
        <w:t xml:space="preserve"> para determinar qué datos fueron afectados, </w:t>
      </w:r>
      <w:proofErr w:type="spellStart"/>
      <w:r w:rsidRPr="00C62CF7">
        <w:rPr>
          <w:rFonts w:ascii="Arial" w:eastAsia="Times New Roman" w:hAnsi="Arial" w:cs="Arial"/>
          <w:lang w:eastAsia="es-CR"/>
        </w:rPr>
        <w:t>Protect</w:t>
      </w:r>
      <w:proofErr w:type="spellEnd"/>
      <w:r w:rsidRPr="00C62CF7">
        <w:rPr>
          <w:rFonts w:ascii="Arial" w:eastAsia="Times New Roman" w:hAnsi="Arial" w:cs="Arial"/>
          <w:lang w:eastAsia="es-CR"/>
        </w:rPr>
        <w:t xml:space="preserve"> para fortalecer controles, </w:t>
      </w:r>
      <w:proofErr w:type="spellStart"/>
      <w:r w:rsidRPr="00C62CF7">
        <w:rPr>
          <w:rFonts w:ascii="Arial" w:eastAsia="Times New Roman" w:hAnsi="Arial" w:cs="Arial"/>
          <w:lang w:eastAsia="es-CR"/>
        </w:rPr>
        <w:t>Detect</w:t>
      </w:r>
      <w:proofErr w:type="spellEnd"/>
      <w:r w:rsidRPr="00C62CF7">
        <w:rPr>
          <w:rFonts w:ascii="Arial" w:eastAsia="Times New Roman" w:hAnsi="Arial" w:cs="Arial"/>
          <w:lang w:eastAsia="es-CR"/>
        </w:rPr>
        <w:t xml:space="preserve"> para descubrir accesos indebidos, </w:t>
      </w:r>
      <w:proofErr w:type="spellStart"/>
      <w:r w:rsidRPr="00C62CF7">
        <w:rPr>
          <w:rFonts w:ascii="Arial" w:eastAsia="Times New Roman" w:hAnsi="Arial" w:cs="Arial"/>
          <w:lang w:eastAsia="es-CR"/>
        </w:rPr>
        <w:t>Respond</w:t>
      </w:r>
      <w:proofErr w:type="spellEnd"/>
      <w:r w:rsidRPr="00C62CF7">
        <w:rPr>
          <w:rFonts w:ascii="Arial" w:eastAsia="Times New Roman" w:hAnsi="Arial" w:cs="Arial"/>
          <w:lang w:eastAsia="es-CR"/>
        </w:rPr>
        <w:t xml:space="preserve"> para contener la fuga y </w:t>
      </w:r>
      <w:proofErr w:type="spellStart"/>
      <w:r w:rsidRPr="00C62CF7">
        <w:rPr>
          <w:rFonts w:ascii="Arial" w:eastAsia="Times New Roman" w:hAnsi="Arial" w:cs="Arial"/>
          <w:lang w:eastAsia="es-CR"/>
        </w:rPr>
        <w:t>Recover</w:t>
      </w:r>
      <w:proofErr w:type="spellEnd"/>
      <w:r w:rsidRPr="00C62CF7">
        <w:rPr>
          <w:rFonts w:ascii="Arial" w:eastAsia="Times New Roman" w:hAnsi="Arial" w:cs="Arial"/>
          <w:lang w:eastAsia="es-CR"/>
        </w:rPr>
        <w:t xml:space="preserve"> para restaurar los servicios y aplicar mejoras.</w:t>
      </w:r>
    </w:p>
    <w:p w14:paraId="1806F572"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5E02C7F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universidad identifica sus bases de datos de estudiantes, clasifica la información sensible, aplica MFA y control de accesos, monitorea los sistemas, establece un plan de respuesta y realiza simulacros de recuperación.</w:t>
      </w:r>
    </w:p>
    <w:p w14:paraId="2BBD44DD" w14:textId="217D650E" w:rsidR="00C62CF7" w:rsidRPr="00C62CF7" w:rsidRDefault="00C62CF7" w:rsidP="00C62CF7">
      <w:pPr>
        <w:spacing w:after="0" w:line="240" w:lineRule="auto"/>
        <w:rPr>
          <w:rFonts w:ascii="Arial" w:eastAsia="Times New Roman" w:hAnsi="Arial" w:cs="Arial"/>
          <w:lang w:eastAsia="es-CR"/>
        </w:rPr>
      </w:pPr>
    </w:p>
    <w:p w14:paraId="1707A3BC"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14. ISO/IEC 20000</w:t>
      </w:r>
    </w:p>
    <w:p w14:paraId="1B2127C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ISO/IEC 20000-1 es un estándar relacionado con la gestión de servicios de TI. Establece requisitos para establecer, implementar, mantener y mejorar continuamente un sistema de gestión de servicios. Incluye planificación, diseño, transición, entrega y mejora de servicios.</w:t>
      </w:r>
    </w:p>
    <w:p w14:paraId="61FFFE3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importante porque una buena gestión de servicios ayuda a mantener niveles adecuados de calidad, disponibilidad y continuidad.</w:t>
      </w:r>
    </w:p>
    <w:p w14:paraId="34C9818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También se relaciona con incidentes porque permite establecer procesos para registrar, priorizar, atender y cerrar incidentes.</w:t>
      </w:r>
    </w:p>
    <w:p w14:paraId="317A7B7F"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42E0891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Una empresa no tiene un proceso formal para actualizar servidores. Un equipo queda desactualizado y un atacante aprovecha una vulnerabilidad conocida. Una adecuada gestión de servicios habría permitido planificar y controlar las actualizaciones.</w:t>
      </w:r>
    </w:p>
    <w:p w14:paraId="3AF8C612" w14:textId="629A7BFD" w:rsidR="00C62CF7" w:rsidRPr="00C62CF7" w:rsidRDefault="00C62CF7" w:rsidP="00C62CF7">
      <w:pPr>
        <w:spacing w:after="0" w:line="240" w:lineRule="auto"/>
        <w:rPr>
          <w:rFonts w:ascii="Arial" w:eastAsia="Times New Roman" w:hAnsi="Arial" w:cs="Arial"/>
          <w:lang w:eastAsia="es-CR"/>
        </w:rPr>
      </w:pPr>
    </w:p>
    <w:p w14:paraId="74D384A4"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15. ISO/IEC 27001</w:t>
      </w:r>
    </w:p>
    <w:p w14:paraId="71947B3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ISO/IEC 27001:2022 es un estándar internacional para establecer, implementar, mantener y mejorar un Sistema de Gestión de Seguridad de la Información (SGSI). Su enfoque está basado en la gestión de riesgos y contempla la protección de la confidencialidad, integridad y disponibilidad de la información.</w:t>
      </w:r>
    </w:p>
    <w:p w14:paraId="6846EB21"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SGSI</w:t>
      </w:r>
    </w:p>
    <w:p w14:paraId="03B7333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un sistema organizado mediante políticas, procesos, responsabilidades, evaluación de riesgos y controles de seguridad.</w:t>
      </w:r>
    </w:p>
    <w:p w14:paraId="2634CA34"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Importancia del análisis de riesgos</w:t>
      </w:r>
    </w:p>
    <w:p w14:paraId="523E051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Permite determinar qué activos son importantes, qué amenazas existen, qué vulnerabilidades están presentes y qué controles deben priorizarse.</w:t>
      </w:r>
    </w:p>
    <w:p w14:paraId="3055C874"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Controles</w:t>
      </w:r>
    </w:p>
    <w:p w14:paraId="65F7CB1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Pueden incluir controles de acceso, cifrado, gestión de vulnerabilidades, seguridad física, respaldo, monitoreo y capacitación.</w:t>
      </w:r>
    </w:p>
    <w:p w14:paraId="6E3790C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Relación con CIA</w:t>
      </w:r>
    </w:p>
    <w:p w14:paraId="64BA883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ISO/IEC 27001 busca gestionar riesgos que puedan afectar la confidencialidad, integridad y disponibilidad.</w:t>
      </w:r>
    </w:p>
    <w:p w14:paraId="6309C442"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08BAFCF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empresa de comercio electrónico identifica su base de datos de clientes como un activo crítico. Implementa cifrado, MFA, segmentación de red, mínimo privilegio, monitoreo, copias de seguridad y pruebas periódicas de seguridad.</w:t>
      </w:r>
    </w:p>
    <w:p w14:paraId="0887FD55" w14:textId="5B9371B3" w:rsidR="00C62CF7" w:rsidRPr="00C62CF7" w:rsidRDefault="00C62CF7" w:rsidP="00C62CF7">
      <w:pPr>
        <w:spacing w:after="0" w:line="240" w:lineRule="auto"/>
        <w:rPr>
          <w:rFonts w:ascii="Arial" w:eastAsia="Times New Roman" w:hAnsi="Arial" w:cs="Arial"/>
          <w:lang w:eastAsia="es-CR"/>
        </w:rPr>
      </w:pPr>
    </w:p>
    <w:p w14:paraId="640E58AE"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16. Controles de seguridad críticos CIS</w:t>
      </w:r>
    </w:p>
    <w:p w14:paraId="156CEAE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Los CIS </w:t>
      </w:r>
      <w:proofErr w:type="spellStart"/>
      <w:r w:rsidRPr="00C62CF7">
        <w:rPr>
          <w:rFonts w:ascii="Arial" w:eastAsia="Times New Roman" w:hAnsi="Arial" w:cs="Arial"/>
          <w:lang w:eastAsia="es-CR"/>
        </w:rPr>
        <w:t>Critical</w:t>
      </w:r>
      <w:proofErr w:type="spellEnd"/>
      <w:r w:rsidRPr="00C62CF7">
        <w:rPr>
          <w:rFonts w:ascii="Arial" w:eastAsia="Times New Roman" w:hAnsi="Arial" w:cs="Arial"/>
          <w:lang w:eastAsia="es-CR"/>
        </w:rPr>
        <w:t xml:space="preserve"> Security </w:t>
      </w:r>
      <w:proofErr w:type="spellStart"/>
      <w:r w:rsidRPr="00C62CF7">
        <w:rPr>
          <w:rFonts w:ascii="Arial" w:eastAsia="Times New Roman" w:hAnsi="Arial" w:cs="Arial"/>
          <w:lang w:eastAsia="es-CR"/>
        </w:rPr>
        <w:t>Controls</w:t>
      </w:r>
      <w:proofErr w:type="spellEnd"/>
      <w:r w:rsidRPr="00C62CF7">
        <w:rPr>
          <w:rFonts w:ascii="Arial" w:eastAsia="Times New Roman" w:hAnsi="Arial" w:cs="Arial"/>
          <w:lang w:eastAsia="es-CR"/>
        </w:rPr>
        <w:t xml:space="preserve"> son un conjunto priorizado de acciones para fortalecer la seguridad frente a ataques comunes. La versión actualmente presentada por CIS es la v8.1, que contiene 18 controles principales.</w:t>
      </w:r>
    </w:p>
    <w:p w14:paraId="0E7C2B4F"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Diez controles importantes</w:t>
      </w:r>
    </w:p>
    <w:p w14:paraId="4C96408D"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Inventario y control de activos empresariales.</w:t>
      </w:r>
    </w:p>
    <w:p w14:paraId="3B374CAC"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Inventario y control de software.</w:t>
      </w:r>
    </w:p>
    <w:p w14:paraId="53852818"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Protección de datos.</w:t>
      </w:r>
    </w:p>
    <w:p w14:paraId="365FF0BE"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Configuración segura.</w:t>
      </w:r>
    </w:p>
    <w:p w14:paraId="19A38291"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Administración de cuentas.</w:t>
      </w:r>
    </w:p>
    <w:p w14:paraId="30D4AA7A"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control de acceso.</w:t>
      </w:r>
    </w:p>
    <w:p w14:paraId="699CCDD4"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continua de vulnerabilidades.</w:t>
      </w:r>
    </w:p>
    <w:p w14:paraId="3F91311B"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registros.</w:t>
      </w:r>
    </w:p>
    <w:p w14:paraId="4015B2A6"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Protección de correo y navegador.</w:t>
      </w:r>
    </w:p>
    <w:p w14:paraId="1B735BFB"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Defensas contra malware.</w:t>
      </w:r>
    </w:p>
    <w:p w14:paraId="339C5F36"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Seguridad de aplicaciones.</w:t>
      </w:r>
    </w:p>
    <w:p w14:paraId="10FD68D8"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respuesta a incidentes.</w:t>
      </w:r>
    </w:p>
    <w:p w14:paraId="64ABF238"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Pruebas de penetración.</w:t>
      </w:r>
    </w:p>
    <w:p w14:paraId="337840AF"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proveedores.</w:t>
      </w:r>
    </w:p>
    <w:p w14:paraId="27565A75" w14:textId="77777777" w:rsidR="00C62CF7" w:rsidRPr="00C62CF7" w:rsidRDefault="00C62CF7" w:rsidP="00C62CF7">
      <w:pPr>
        <w:numPr>
          <w:ilvl w:val="0"/>
          <w:numId w:val="1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Copias y recuperación de información.</w:t>
      </w:r>
    </w:p>
    <w:p w14:paraId="36D90F0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CIS describe específicamente el Control 3 como procesos y controles para identificar, clasificar, manejar, conservar y eliminar datos de manera segura.</w:t>
      </w:r>
    </w:p>
    <w:p w14:paraId="40222ED3"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2592"/>
        <w:gridCol w:w="3616"/>
      </w:tblGrid>
      <w:tr w:rsidR="00C62CF7" w:rsidRPr="00C62CF7" w14:paraId="26BABC10" w14:textId="77777777" w:rsidTr="00C62CF7">
        <w:trPr>
          <w:tblHeader/>
          <w:tblCellSpacing w:w="15" w:type="dxa"/>
        </w:trPr>
        <w:tc>
          <w:tcPr>
            <w:tcW w:w="0" w:type="auto"/>
            <w:vAlign w:val="center"/>
            <w:hideMark/>
          </w:tcPr>
          <w:p w14:paraId="7A6B1FBA"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Control crítico</w:t>
            </w:r>
          </w:p>
        </w:tc>
        <w:tc>
          <w:tcPr>
            <w:tcW w:w="0" w:type="auto"/>
            <w:vAlign w:val="center"/>
            <w:hideMark/>
          </w:tcPr>
          <w:p w14:paraId="7AAD22EB"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Riesgo que reduce</w:t>
            </w:r>
          </w:p>
        </w:tc>
        <w:tc>
          <w:tcPr>
            <w:tcW w:w="0" w:type="auto"/>
            <w:vAlign w:val="center"/>
            <w:hideMark/>
          </w:tcPr>
          <w:p w14:paraId="5F21976B"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Ejemplo de aplicación</w:t>
            </w:r>
          </w:p>
        </w:tc>
      </w:tr>
      <w:tr w:rsidR="00C62CF7" w:rsidRPr="00C62CF7" w14:paraId="710AE82A" w14:textId="77777777" w:rsidTr="00C62CF7">
        <w:trPr>
          <w:tblCellSpacing w:w="15" w:type="dxa"/>
        </w:trPr>
        <w:tc>
          <w:tcPr>
            <w:tcW w:w="0" w:type="auto"/>
            <w:vAlign w:val="center"/>
            <w:hideMark/>
          </w:tcPr>
          <w:p w14:paraId="64CD83A2"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Inventario de activos</w:t>
            </w:r>
          </w:p>
        </w:tc>
        <w:tc>
          <w:tcPr>
            <w:tcW w:w="0" w:type="auto"/>
            <w:vAlign w:val="center"/>
            <w:hideMark/>
          </w:tcPr>
          <w:p w14:paraId="3B3FC52E"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Activos desconocidos</w:t>
            </w:r>
          </w:p>
        </w:tc>
        <w:tc>
          <w:tcPr>
            <w:tcW w:w="0" w:type="auto"/>
            <w:vAlign w:val="center"/>
            <w:hideMark/>
          </w:tcPr>
          <w:p w14:paraId="187C3BB2"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Registrar servidores y computadoras</w:t>
            </w:r>
          </w:p>
        </w:tc>
      </w:tr>
      <w:tr w:rsidR="00C62CF7" w:rsidRPr="00C62CF7" w14:paraId="3FD7E455" w14:textId="77777777" w:rsidTr="00C62CF7">
        <w:trPr>
          <w:tblCellSpacing w:w="15" w:type="dxa"/>
        </w:trPr>
        <w:tc>
          <w:tcPr>
            <w:tcW w:w="0" w:type="auto"/>
            <w:vAlign w:val="center"/>
            <w:hideMark/>
          </w:tcPr>
          <w:p w14:paraId="4A797E8E"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Protección de datos</w:t>
            </w:r>
          </w:p>
        </w:tc>
        <w:tc>
          <w:tcPr>
            <w:tcW w:w="0" w:type="auto"/>
            <w:vAlign w:val="center"/>
            <w:hideMark/>
          </w:tcPr>
          <w:p w14:paraId="31F8EB9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Fuga de información</w:t>
            </w:r>
          </w:p>
        </w:tc>
        <w:tc>
          <w:tcPr>
            <w:tcW w:w="0" w:type="auto"/>
            <w:vAlign w:val="center"/>
            <w:hideMark/>
          </w:tcPr>
          <w:p w14:paraId="35740B0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Clasificar y cifrar información</w:t>
            </w:r>
          </w:p>
        </w:tc>
      </w:tr>
      <w:tr w:rsidR="00C62CF7" w:rsidRPr="00C62CF7" w14:paraId="4D553A8A" w14:textId="77777777" w:rsidTr="00C62CF7">
        <w:trPr>
          <w:tblCellSpacing w:w="15" w:type="dxa"/>
        </w:trPr>
        <w:tc>
          <w:tcPr>
            <w:tcW w:w="0" w:type="auto"/>
            <w:vAlign w:val="center"/>
            <w:hideMark/>
          </w:tcPr>
          <w:p w14:paraId="585F7415"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Configuración segura</w:t>
            </w:r>
          </w:p>
        </w:tc>
        <w:tc>
          <w:tcPr>
            <w:tcW w:w="0" w:type="auto"/>
            <w:vAlign w:val="center"/>
            <w:hideMark/>
          </w:tcPr>
          <w:p w14:paraId="60F53659"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Exposición accidental</w:t>
            </w:r>
          </w:p>
        </w:tc>
        <w:tc>
          <w:tcPr>
            <w:tcW w:w="0" w:type="auto"/>
            <w:vAlign w:val="center"/>
            <w:hideMark/>
          </w:tcPr>
          <w:p w14:paraId="3A32E3AD"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Desactivar servicios innecesarios</w:t>
            </w:r>
          </w:p>
        </w:tc>
      </w:tr>
      <w:tr w:rsidR="00C62CF7" w:rsidRPr="00C62CF7" w14:paraId="065A25E4" w14:textId="77777777" w:rsidTr="00C62CF7">
        <w:trPr>
          <w:tblCellSpacing w:w="15" w:type="dxa"/>
        </w:trPr>
        <w:tc>
          <w:tcPr>
            <w:tcW w:w="0" w:type="auto"/>
            <w:vAlign w:val="center"/>
            <w:hideMark/>
          </w:tcPr>
          <w:p w14:paraId="59B3A00A"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Gestión de accesos</w:t>
            </w:r>
          </w:p>
        </w:tc>
        <w:tc>
          <w:tcPr>
            <w:tcW w:w="0" w:type="auto"/>
            <w:vAlign w:val="center"/>
            <w:hideMark/>
          </w:tcPr>
          <w:p w14:paraId="5B0F8CA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Acceso indebido</w:t>
            </w:r>
          </w:p>
        </w:tc>
        <w:tc>
          <w:tcPr>
            <w:tcW w:w="0" w:type="auto"/>
            <w:vAlign w:val="center"/>
            <w:hideMark/>
          </w:tcPr>
          <w:p w14:paraId="7E93C785"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Aplicar mínimo privilegio</w:t>
            </w:r>
          </w:p>
        </w:tc>
      </w:tr>
      <w:tr w:rsidR="00C62CF7" w:rsidRPr="00C62CF7" w14:paraId="42F1ACCE" w14:textId="77777777" w:rsidTr="00C62CF7">
        <w:trPr>
          <w:tblCellSpacing w:w="15" w:type="dxa"/>
        </w:trPr>
        <w:tc>
          <w:tcPr>
            <w:tcW w:w="0" w:type="auto"/>
            <w:vAlign w:val="center"/>
            <w:hideMark/>
          </w:tcPr>
          <w:p w14:paraId="4B6C56F2"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Vulnerabilidades</w:t>
            </w:r>
          </w:p>
        </w:tc>
        <w:tc>
          <w:tcPr>
            <w:tcW w:w="0" w:type="auto"/>
            <w:vAlign w:val="center"/>
            <w:hideMark/>
          </w:tcPr>
          <w:p w14:paraId="165067D2"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Explotación de fallos</w:t>
            </w:r>
          </w:p>
        </w:tc>
        <w:tc>
          <w:tcPr>
            <w:tcW w:w="0" w:type="auto"/>
            <w:vAlign w:val="center"/>
            <w:hideMark/>
          </w:tcPr>
          <w:p w14:paraId="25AB97F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Escanear y corregir vulnerabilidades</w:t>
            </w:r>
          </w:p>
        </w:tc>
      </w:tr>
      <w:tr w:rsidR="00C62CF7" w:rsidRPr="00C62CF7" w14:paraId="038AA6F7" w14:textId="77777777" w:rsidTr="00C62CF7">
        <w:trPr>
          <w:tblCellSpacing w:w="15" w:type="dxa"/>
        </w:trPr>
        <w:tc>
          <w:tcPr>
            <w:tcW w:w="0" w:type="auto"/>
            <w:vAlign w:val="center"/>
            <w:hideMark/>
          </w:tcPr>
          <w:p w14:paraId="4C7F3F04"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Registros</w:t>
            </w:r>
          </w:p>
        </w:tc>
        <w:tc>
          <w:tcPr>
            <w:tcW w:w="0" w:type="auto"/>
            <w:vAlign w:val="center"/>
            <w:hideMark/>
          </w:tcPr>
          <w:p w14:paraId="48A150AC"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Falta de detección</w:t>
            </w:r>
          </w:p>
        </w:tc>
        <w:tc>
          <w:tcPr>
            <w:tcW w:w="0" w:type="auto"/>
            <w:vAlign w:val="center"/>
            <w:hideMark/>
          </w:tcPr>
          <w:p w14:paraId="6FA0B69D"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Centralizar logs</w:t>
            </w:r>
          </w:p>
        </w:tc>
      </w:tr>
      <w:tr w:rsidR="00C62CF7" w:rsidRPr="00C62CF7" w14:paraId="6A327A21" w14:textId="77777777" w:rsidTr="00C62CF7">
        <w:trPr>
          <w:tblCellSpacing w:w="15" w:type="dxa"/>
        </w:trPr>
        <w:tc>
          <w:tcPr>
            <w:tcW w:w="0" w:type="auto"/>
            <w:vAlign w:val="center"/>
            <w:hideMark/>
          </w:tcPr>
          <w:p w14:paraId="79340401"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Malware</w:t>
            </w:r>
          </w:p>
        </w:tc>
        <w:tc>
          <w:tcPr>
            <w:tcW w:w="0" w:type="auto"/>
            <w:vAlign w:val="center"/>
            <w:hideMark/>
          </w:tcPr>
          <w:p w14:paraId="5B8A95FE"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Infecciones</w:t>
            </w:r>
          </w:p>
        </w:tc>
        <w:tc>
          <w:tcPr>
            <w:tcW w:w="0" w:type="auto"/>
            <w:vAlign w:val="center"/>
            <w:hideMark/>
          </w:tcPr>
          <w:p w14:paraId="6EA92662"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Utilizar protección antimalware</w:t>
            </w:r>
          </w:p>
        </w:tc>
      </w:tr>
      <w:tr w:rsidR="00C62CF7" w:rsidRPr="00C62CF7" w14:paraId="56BA4D34" w14:textId="77777777" w:rsidTr="00C62CF7">
        <w:trPr>
          <w:tblCellSpacing w:w="15" w:type="dxa"/>
        </w:trPr>
        <w:tc>
          <w:tcPr>
            <w:tcW w:w="0" w:type="auto"/>
            <w:vAlign w:val="center"/>
            <w:hideMark/>
          </w:tcPr>
          <w:p w14:paraId="2D843FF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Respuesta a incidentes</w:t>
            </w:r>
          </w:p>
        </w:tc>
        <w:tc>
          <w:tcPr>
            <w:tcW w:w="0" w:type="auto"/>
            <w:vAlign w:val="center"/>
            <w:hideMark/>
          </w:tcPr>
          <w:p w14:paraId="4597E4B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Respuesta desorganizada</w:t>
            </w:r>
          </w:p>
        </w:tc>
        <w:tc>
          <w:tcPr>
            <w:tcW w:w="0" w:type="auto"/>
            <w:vAlign w:val="center"/>
            <w:hideMark/>
          </w:tcPr>
          <w:p w14:paraId="6F2E1A7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Crear un plan de incidentes</w:t>
            </w:r>
          </w:p>
        </w:tc>
      </w:tr>
      <w:tr w:rsidR="00C62CF7" w:rsidRPr="00C62CF7" w14:paraId="6CE710BB" w14:textId="77777777" w:rsidTr="00C62CF7">
        <w:trPr>
          <w:tblCellSpacing w:w="15" w:type="dxa"/>
        </w:trPr>
        <w:tc>
          <w:tcPr>
            <w:tcW w:w="0" w:type="auto"/>
            <w:vAlign w:val="center"/>
            <w:hideMark/>
          </w:tcPr>
          <w:p w14:paraId="4430950A"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Seguridad de aplicaciones</w:t>
            </w:r>
          </w:p>
        </w:tc>
        <w:tc>
          <w:tcPr>
            <w:tcW w:w="0" w:type="auto"/>
            <w:vAlign w:val="center"/>
            <w:hideMark/>
          </w:tcPr>
          <w:p w14:paraId="16D26F9C"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Vulnerabilidades web</w:t>
            </w:r>
          </w:p>
        </w:tc>
        <w:tc>
          <w:tcPr>
            <w:tcW w:w="0" w:type="auto"/>
            <w:vAlign w:val="center"/>
            <w:hideMark/>
          </w:tcPr>
          <w:p w14:paraId="22107862"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Revisar código antes de publicar</w:t>
            </w:r>
          </w:p>
        </w:tc>
      </w:tr>
      <w:tr w:rsidR="00C62CF7" w:rsidRPr="00C62CF7" w14:paraId="2E48C16E" w14:textId="77777777" w:rsidTr="00C62CF7">
        <w:trPr>
          <w:tblCellSpacing w:w="15" w:type="dxa"/>
        </w:trPr>
        <w:tc>
          <w:tcPr>
            <w:tcW w:w="0" w:type="auto"/>
            <w:vAlign w:val="center"/>
            <w:hideMark/>
          </w:tcPr>
          <w:p w14:paraId="7779BA8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Copias de seguridad</w:t>
            </w:r>
          </w:p>
        </w:tc>
        <w:tc>
          <w:tcPr>
            <w:tcW w:w="0" w:type="auto"/>
            <w:vAlign w:val="center"/>
            <w:hideMark/>
          </w:tcPr>
          <w:p w14:paraId="13F6FE0E"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Pérdida de información</w:t>
            </w:r>
          </w:p>
        </w:tc>
        <w:tc>
          <w:tcPr>
            <w:tcW w:w="0" w:type="auto"/>
            <w:vAlign w:val="center"/>
            <w:hideMark/>
          </w:tcPr>
          <w:p w14:paraId="057D2D8A"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Respaldar diariamente</w:t>
            </w:r>
          </w:p>
        </w:tc>
      </w:tr>
    </w:tbl>
    <w:p w14:paraId="38315893" w14:textId="427DC33C" w:rsidR="00C62CF7" w:rsidRPr="00C62CF7" w:rsidRDefault="00C62CF7" w:rsidP="00C62CF7">
      <w:pPr>
        <w:spacing w:after="0" w:line="240" w:lineRule="auto"/>
        <w:rPr>
          <w:rFonts w:ascii="Arial" w:eastAsia="Times New Roman" w:hAnsi="Arial" w:cs="Arial"/>
          <w:lang w:eastAsia="es-CR"/>
        </w:rPr>
      </w:pPr>
    </w:p>
    <w:p w14:paraId="581FE168"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PARTE V · ESTRATEGIAS DE ASEGURAMIENTO</w:t>
      </w:r>
    </w:p>
    <w:p w14:paraId="5A174319"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17. Seguridad de la información: CIA</w:t>
      </w:r>
    </w:p>
    <w:p w14:paraId="4975FAA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seguridad de la información busca proteger los datos contra accesos, modificaciones o interrupciones no autorizadas.</w:t>
      </w:r>
    </w:p>
    <w:p w14:paraId="4E1D0FE9"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Confidencialidad</w:t>
      </w:r>
    </w:p>
    <w:p w14:paraId="4BF84F8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Garantiza que únicamente personas autorizadas puedan acceder a la información.</w:t>
      </w:r>
    </w:p>
    <w:p w14:paraId="1010183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Ejemplo: un expediente académico no debe estar disponible para todos los empleados.</w:t>
      </w:r>
    </w:p>
    <w:p w14:paraId="547D7023"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Integridad</w:t>
      </w:r>
    </w:p>
    <w:p w14:paraId="6B43C21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Garantiza que los datos permanezcan correctos y no sean modificados sin autorización.</w:t>
      </w:r>
    </w:p>
    <w:p w14:paraId="217A8C6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Ejemplo: un estudiante no debe poder modificar sus propias calificaciones.</w:t>
      </w:r>
    </w:p>
    <w:p w14:paraId="756847C4"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Disponibilidad</w:t>
      </w:r>
    </w:p>
    <w:p w14:paraId="3C9624F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Garantiza que los sistemas y datos estén disponibles cuando sean necesarios.</w:t>
      </w:r>
    </w:p>
    <w:p w14:paraId="6713D30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Ejemplo: una plataforma educativa debe continuar funcionando durante un examen.</w:t>
      </w:r>
    </w:p>
    <w:p w14:paraId="7E942E40"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Controles técnicos</w:t>
      </w:r>
    </w:p>
    <w:p w14:paraId="15BF449D" w14:textId="77777777" w:rsidR="00C62CF7" w:rsidRPr="00C62CF7" w:rsidRDefault="00C62CF7" w:rsidP="00C62CF7">
      <w:pPr>
        <w:numPr>
          <w:ilvl w:val="0"/>
          <w:numId w:val="1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Cifrado.</w:t>
      </w:r>
    </w:p>
    <w:p w14:paraId="65B7FC25" w14:textId="77777777" w:rsidR="00C62CF7" w:rsidRPr="00C62CF7" w:rsidRDefault="00C62CF7" w:rsidP="00C62CF7">
      <w:pPr>
        <w:numPr>
          <w:ilvl w:val="0"/>
          <w:numId w:val="1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MFA.</w:t>
      </w:r>
    </w:p>
    <w:p w14:paraId="5E5111B9" w14:textId="77777777" w:rsidR="00C62CF7" w:rsidRPr="00C62CF7" w:rsidRDefault="00C62CF7" w:rsidP="00C62CF7">
      <w:pPr>
        <w:numPr>
          <w:ilvl w:val="0"/>
          <w:numId w:val="1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Firewall.</w:t>
      </w:r>
    </w:p>
    <w:p w14:paraId="6721D0D4" w14:textId="77777777" w:rsidR="00C62CF7" w:rsidRPr="00C62CF7" w:rsidRDefault="00C62CF7" w:rsidP="00C62CF7">
      <w:pPr>
        <w:numPr>
          <w:ilvl w:val="0"/>
          <w:numId w:val="1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Antivirus/EDR.</w:t>
      </w:r>
    </w:p>
    <w:p w14:paraId="17554111" w14:textId="77777777" w:rsidR="00C62CF7" w:rsidRPr="00C62CF7" w:rsidRDefault="00C62CF7" w:rsidP="00C62CF7">
      <w:pPr>
        <w:numPr>
          <w:ilvl w:val="0"/>
          <w:numId w:val="1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Control de acceso.</w:t>
      </w:r>
    </w:p>
    <w:p w14:paraId="3CADD9CE" w14:textId="77777777" w:rsidR="00C62CF7" w:rsidRPr="00C62CF7" w:rsidRDefault="00C62CF7" w:rsidP="00C62CF7">
      <w:pPr>
        <w:numPr>
          <w:ilvl w:val="0"/>
          <w:numId w:val="1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Copias de seguridad.</w:t>
      </w:r>
    </w:p>
    <w:p w14:paraId="74898940" w14:textId="77777777" w:rsidR="00C62CF7" w:rsidRPr="00C62CF7" w:rsidRDefault="00C62CF7" w:rsidP="00C62CF7">
      <w:pPr>
        <w:numPr>
          <w:ilvl w:val="0"/>
          <w:numId w:val="1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Monitoreo.</w:t>
      </w:r>
    </w:p>
    <w:p w14:paraId="5B635F26"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Controles administrativos</w:t>
      </w:r>
    </w:p>
    <w:p w14:paraId="0E461B3C" w14:textId="77777777" w:rsidR="00C62CF7" w:rsidRPr="00C62CF7" w:rsidRDefault="00C62CF7" w:rsidP="00C62CF7">
      <w:pPr>
        <w:numPr>
          <w:ilvl w:val="0"/>
          <w:numId w:val="1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Políticas.</w:t>
      </w:r>
    </w:p>
    <w:p w14:paraId="328F8BE3" w14:textId="77777777" w:rsidR="00C62CF7" w:rsidRPr="00C62CF7" w:rsidRDefault="00C62CF7" w:rsidP="00C62CF7">
      <w:pPr>
        <w:numPr>
          <w:ilvl w:val="0"/>
          <w:numId w:val="1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Procedimientos.</w:t>
      </w:r>
    </w:p>
    <w:p w14:paraId="47F65B0E" w14:textId="77777777" w:rsidR="00C62CF7" w:rsidRPr="00C62CF7" w:rsidRDefault="00C62CF7" w:rsidP="00C62CF7">
      <w:pPr>
        <w:numPr>
          <w:ilvl w:val="0"/>
          <w:numId w:val="1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Capacitación.</w:t>
      </w:r>
    </w:p>
    <w:p w14:paraId="51100EE3" w14:textId="77777777" w:rsidR="00C62CF7" w:rsidRPr="00C62CF7" w:rsidRDefault="00C62CF7" w:rsidP="00C62CF7">
      <w:pPr>
        <w:numPr>
          <w:ilvl w:val="0"/>
          <w:numId w:val="1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Auditorías.</w:t>
      </w:r>
    </w:p>
    <w:p w14:paraId="7017FC65" w14:textId="77777777" w:rsidR="00C62CF7" w:rsidRPr="00C62CF7" w:rsidRDefault="00C62CF7" w:rsidP="00C62CF7">
      <w:pPr>
        <w:numPr>
          <w:ilvl w:val="0"/>
          <w:numId w:val="1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riesgos.</w:t>
      </w:r>
    </w:p>
    <w:p w14:paraId="633A980A" w14:textId="77777777" w:rsidR="00C62CF7" w:rsidRPr="00C62CF7" w:rsidRDefault="00C62CF7" w:rsidP="00C62CF7">
      <w:pPr>
        <w:numPr>
          <w:ilvl w:val="0"/>
          <w:numId w:val="1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Planes de respuesta.</w:t>
      </w:r>
    </w:p>
    <w:p w14:paraId="59E7A075" w14:textId="6DB79B27" w:rsidR="00C62CF7" w:rsidRPr="00C62CF7" w:rsidRDefault="00C62CF7" w:rsidP="00C62CF7">
      <w:pPr>
        <w:spacing w:after="0" w:line="240" w:lineRule="auto"/>
        <w:rPr>
          <w:rFonts w:ascii="Arial" w:eastAsia="Times New Roman" w:hAnsi="Arial" w:cs="Arial"/>
          <w:lang w:eastAsia="es-CR"/>
        </w:rPr>
      </w:pPr>
    </w:p>
    <w:p w14:paraId="260386C4"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18. Seguridad jurídica</w:t>
      </w:r>
    </w:p>
    <w:p w14:paraId="7055D40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seguridad jurídica consiste en que las personas y organizaciones tengan claridad sobre las reglas aplicables a sus actividades.</w:t>
      </w:r>
    </w:p>
    <w:p w14:paraId="27B3438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En protección de datos implica conocer las leyes, regulaciones, políticas internas, contratos y procedimientos que regulan el tratamiento de información.</w:t>
      </w:r>
    </w:p>
    <w:p w14:paraId="2332034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Los contratos deben establecer responsabilidades cuando intervienen proveedores tecnológicos. Los consentimientos deben explicar adecuadamente el tratamiento cuando corresponda.</w:t>
      </w:r>
    </w:p>
    <w:p w14:paraId="50B4C350"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lastRenderedPageBreak/>
        <w:t>Ejemplo de inseguridad jurídica</w:t>
      </w:r>
    </w:p>
    <w:p w14:paraId="41B5ABF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aplicación recopila información de ubicación, pero no explica claramente para qué la utiliza ni qué proveedores reciben esos datos. La organización y los usuarios no tienen claridad suficiente sobre las reglas del tratamiento.</w:t>
      </w:r>
    </w:p>
    <w:p w14:paraId="71928BF3" w14:textId="37C81683" w:rsidR="00C62CF7" w:rsidRPr="00C62CF7" w:rsidRDefault="00C62CF7" w:rsidP="00C62CF7">
      <w:pPr>
        <w:spacing w:after="0" w:line="240" w:lineRule="auto"/>
        <w:rPr>
          <w:rFonts w:ascii="Arial" w:eastAsia="Times New Roman" w:hAnsi="Arial" w:cs="Arial"/>
          <w:lang w:eastAsia="es-CR"/>
        </w:rPr>
      </w:pPr>
    </w:p>
    <w:p w14:paraId="1E0FE117"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19. Responsabilidad</w:t>
      </w:r>
    </w:p>
    <w:p w14:paraId="623AF3E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Organización</w:t>
      </w:r>
    </w:p>
    <w:p w14:paraId="0AAC399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establecer políticas, recursos y controles para proteger los datos.</w:t>
      </w:r>
    </w:p>
    <w:p w14:paraId="0C293630"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Empleados</w:t>
      </w:r>
    </w:p>
    <w:p w14:paraId="24107FF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Deben respetar las políticas, utilizar correctamente los sistemas y reportar incidentes.</w:t>
      </w:r>
    </w:p>
    <w:p w14:paraId="280B01B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Área de tecnología</w:t>
      </w:r>
    </w:p>
    <w:p w14:paraId="494DF6D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implementar controles, administrar sistemas y responder técnicamente ante incidentes.</w:t>
      </w:r>
    </w:p>
    <w:p w14:paraId="4F046243"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Equipo legal</w:t>
      </w:r>
    </w:p>
    <w:p w14:paraId="763A865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revisar obligaciones, contratos, políticas y riesgos jurídicos.</w:t>
      </w:r>
    </w:p>
    <w:p w14:paraId="3E40CE49"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Ante un incidente</w:t>
      </w:r>
    </w:p>
    <w:p w14:paraId="5736AB2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responsabilidad debe distribuirse según las funciones de cada persona, evitando culpar automáticamente a un solo empleado cuando existían fallas organizacionales.</w:t>
      </w:r>
    </w:p>
    <w:p w14:paraId="6750A878"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1C5BF15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Si una empresa deja una base de datos pública durante meses, la investigación debe revisar no solamente quién realizó la configuración, sino también si existían procedimientos de revisión, supervisión y controles automáticos.</w:t>
      </w:r>
    </w:p>
    <w:p w14:paraId="0E475A99" w14:textId="1214766F" w:rsidR="00C62CF7" w:rsidRPr="00C62CF7" w:rsidRDefault="00C62CF7" w:rsidP="00C62CF7">
      <w:pPr>
        <w:spacing w:after="0" w:line="240" w:lineRule="auto"/>
        <w:rPr>
          <w:rFonts w:ascii="Arial" w:eastAsia="Times New Roman" w:hAnsi="Arial" w:cs="Arial"/>
          <w:lang w:eastAsia="es-CR"/>
        </w:rPr>
      </w:pPr>
    </w:p>
    <w:p w14:paraId="626B62F1"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20. Transparencia como estrategia de aseguramiento</w:t>
      </w:r>
    </w:p>
    <w:p w14:paraId="4CBF9CB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transparencia reduce abusos porque obliga a la organización a explicar qué hace con los datos.</w:t>
      </w:r>
    </w:p>
    <w:p w14:paraId="6DEB877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También fortalece la relación con los clientes porque permite tomar decisiones informadas.</w:t>
      </w:r>
    </w:p>
    <w:p w14:paraId="7FB8FDE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reflejarse en:</w:t>
      </w:r>
    </w:p>
    <w:p w14:paraId="76F0812B" w14:textId="77777777" w:rsidR="00C62CF7" w:rsidRPr="00C62CF7" w:rsidRDefault="00C62CF7" w:rsidP="00C62CF7">
      <w:pPr>
        <w:numPr>
          <w:ilvl w:val="0"/>
          <w:numId w:val="1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Políticas de privacidad.</w:t>
      </w:r>
    </w:p>
    <w:p w14:paraId="03984623" w14:textId="77777777" w:rsidR="00C62CF7" w:rsidRPr="00C62CF7" w:rsidRDefault="00C62CF7" w:rsidP="00C62CF7">
      <w:pPr>
        <w:numPr>
          <w:ilvl w:val="0"/>
          <w:numId w:val="1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Formularios.</w:t>
      </w:r>
    </w:p>
    <w:p w14:paraId="03C75568" w14:textId="77777777" w:rsidR="00C62CF7" w:rsidRPr="00C62CF7" w:rsidRDefault="00C62CF7" w:rsidP="00C62CF7">
      <w:pPr>
        <w:numPr>
          <w:ilvl w:val="0"/>
          <w:numId w:val="1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Avisos de cookies cuando corresponda.</w:t>
      </w:r>
    </w:p>
    <w:p w14:paraId="11241C19" w14:textId="77777777" w:rsidR="00C62CF7" w:rsidRPr="00C62CF7" w:rsidRDefault="00C62CF7" w:rsidP="00C62CF7">
      <w:pPr>
        <w:numPr>
          <w:ilvl w:val="0"/>
          <w:numId w:val="1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Comunicaciones.</w:t>
      </w:r>
    </w:p>
    <w:p w14:paraId="3156B018" w14:textId="77777777" w:rsidR="00C62CF7" w:rsidRPr="00C62CF7" w:rsidRDefault="00C62CF7" w:rsidP="00C62CF7">
      <w:pPr>
        <w:numPr>
          <w:ilvl w:val="0"/>
          <w:numId w:val="1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Procedimientos para incidentes.</w:t>
      </w:r>
    </w:p>
    <w:p w14:paraId="65AE475B"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69F4689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empresa modifica su política de privacidad y explica claramente qué cambió, por qué se realiza el cambio y cómo puede el usuario ejercer sus derechos.</w:t>
      </w:r>
    </w:p>
    <w:p w14:paraId="605C5BD7" w14:textId="361047CF" w:rsidR="00C62CF7" w:rsidRPr="00C62CF7" w:rsidRDefault="00C62CF7" w:rsidP="00C62CF7">
      <w:pPr>
        <w:spacing w:after="0" w:line="240" w:lineRule="auto"/>
        <w:rPr>
          <w:rFonts w:ascii="Arial" w:eastAsia="Times New Roman" w:hAnsi="Arial" w:cs="Arial"/>
          <w:lang w:eastAsia="es-CR"/>
        </w:rPr>
      </w:pPr>
    </w:p>
    <w:p w14:paraId="523C26CA"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21. Reputación</w:t>
      </w:r>
    </w:p>
    <w:p w14:paraId="68A8EB7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reputación organizacional es la percepción que clientes, trabajadores, proveedores y sociedad tienen sobre una organización.</w:t>
      </w:r>
    </w:p>
    <w:p w14:paraId="335F585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fuga puede afectar la reputación porque genera dudas sobre la capacidad de la empresa para proteger información.</w:t>
      </w:r>
    </w:p>
    <w:p w14:paraId="6BCD602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ética y la transparencia ayudan a recuperar confianza.</w:t>
      </w:r>
    </w:p>
    <w:p w14:paraId="40EE310D"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0CDC8FD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empresa sufre una fuga y decide comunicarla, contratar expertos independientes, mejorar su seguridad y publicar un resumen de las medidas correctivas. Esta conducta puede contribuir a recuperar la confianza.</w:t>
      </w:r>
    </w:p>
    <w:p w14:paraId="04864BCD" w14:textId="299F8E9E" w:rsidR="00C62CF7" w:rsidRPr="00C62CF7" w:rsidRDefault="00C62CF7" w:rsidP="00C62CF7">
      <w:pPr>
        <w:spacing w:after="0" w:line="240" w:lineRule="auto"/>
        <w:rPr>
          <w:rFonts w:ascii="Arial" w:eastAsia="Times New Roman" w:hAnsi="Arial" w:cs="Arial"/>
          <w:lang w:eastAsia="es-CR"/>
        </w:rPr>
      </w:pPr>
    </w:p>
    <w:p w14:paraId="2F16A927"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22. Rentabilidad</w:t>
      </w:r>
    </w:p>
    <w:p w14:paraId="1364010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protección de datos puede ahorrar dinero porque reduce incidentes, interrupciones, pérdidas de clientes y costos de recuperación.</w:t>
      </w:r>
    </w:p>
    <w:p w14:paraId="7E893F4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 numérico</w:t>
      </w:r>
    </w:p>
    <w:p w14:paraId="724DE57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tienda tiene 10.000 clientes. Después de una fuga, pierde 500 clientes. Si cada cliente representaba una ganancia anual de ₡20.000, la pérdida potencial sería:</w:t>
      </w:r>
    </w:p>
    <w:p w14:paraId="3169733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500 × ₡20.000 = ₡10.000.000</w:t>
      </w:r>
    </w:p>
    <w:p w14:paraId="3576664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 esto podrían sumarse costos técnicos, legales, administrativos y reputacionales.</w:t>
      </w:r>
    </w:p>
    <w:p w14:paraId="1A3F062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Por lo tanto, una inversión preventiva de ₡3.000.000 en seguridad podría resultar económicamente conveniente si evita pérdidas mayores.</w:t>
      </w:r>
    </w:p>
    <w:p w14:paraId="7EDB6412" w14:textId="692F02A3" w:rsidR="00C62CF7" w:rsidRPr="00C62CF7" w:rsidRDefault="00C62CF7" w:rsidP="00C62CF7">
      <w:pPr>
        <w:spacing w:after="0" w:line="240" w:lineRule="auto"/>
        <w:rPr>
          <w:rFonts w:ascii="Arial" w:eastAsia="Times New Roman" w:hAnsi="Arial" w:cs="Arial"/>
          <w:lang w:eastAsia="es-CR"/>
        </w:rPr>
      </w:pPr>
    </w:p>
    <w:p w14:paraId="419B144E"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lastRenderedPageBreak/>
        <w:t>23. Ética</w:t>
      </w:r>
    </w:p>
    <w:p w14:paraId="7566C14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ética aplicada a datos consiste en utilizar la información respetando la dignidad, privacidad, autonomía y derechos de las personas.</w:t>
      </w:r>
    </w:p>
    <w:p w14:paraId="0211FC4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No todo lo técnicamente posible es correcto. Una empresa puede tener la capacidad tecnológica de recopilar gran cantidad de información, pero eso no significa que deba hacerlo.</w:t>
      </w:r>
    </w:p>
    <w:p w14:paraId="0707822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ética es especialmente importante con datos sensibles y con decisiones automatizadas.</w:t>
      </w:r>
    </w:p>
    <w:p w14:paraId="46194759"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52D2F3B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aplicación podría analizar los horarios y ubicación de sus usuarios para crear perfiles muy detallados. Aunque técnicamente sea posible, utilizar esos perfiles para discriminar a determinados usuarios sería una práctica éticamente cuestionable y potencialmente ilegal dependiendo de las circunstancias.</w:t>
      </w:r>
    </w:p>
    <w:p w14:paraId="01DDA974" w14:textId="4B850CBE" w:rsidR="00C62CF7" w:rsidRPr="00C62CF7" w:rsidRDefault="00C62CF7" w:rsidP="00C62CF7">
      <w:pPr>
        <w:spacing w:after="0" w:line="240" w:lineRule="auto"/>
        <w:rPr>
          <w:rFonts w:ascii="Arial" w:eastAsia="Times New Roman" w:hAnsi="Arial" w:cs="Arial"/>
          <w:lang w:eastAsia="es-CR"/>
        </w:rPr>
      </w:pPr>
    </w:p>
    <w:p w14:paraId="2FBA6A0F"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PARTE VI · ELEMENTOS DE UN PROGRAMA DE CUMPLIMIENTO</w:t>
      </w:r>
    </w:p>
    <w:p w14:paraId="1D838DA8"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24. Objetivos del programa</w:t>
      </w:r>
    </w:p>
    <w:p w14:paraId="5ADE261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Los objetivos propuestos son:</w:t>
      </w:r>
    </w:p>
    <w:p w14:paraId="17684C2D" w14:textId="77777777" w:rsidR="00C62CF7" w:rsidRPr="00C62CF7" w:rsidRDefault="00C62CF7" w:rsidP="00C62CF7">
      <w:pPr>
        <w:numPr>
          <w:ilvl w:val="0"/>
          <w:numId w:val="1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Proteger los datos personales de clientes y trabajadores.</w:t>
      </w:r>
    </w:p>
    <w:p w14:paraId="173F0B94" w14:textId="77777777" w:rsidR="00C62CF7" w:rsidRPr="00C62CF7" w:rsidRDefault="00C62CF7" w:rsidP="00C62CF7">
      <w:pPr>
        <w:numPr>
          <w:ilvl w:val="0"/>
          <w:numId w:val="1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Reducir la probabilidad de fugas de información.</w:t>
      </w:r>
    </w:p>
    <w:p w14:paraId="68ABED34" w14:textId="77777777" w:rsidR="00C62CF7" w:rsidRPr="00C62CF7" w:rsidRDefault="00C62CF7" w:rsidP="00C62CF7">
      <w:pPr>
        <w:numPr>
          <w:ilvl w:val="0"/>
          <w:numId w:val="1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Cumplir las obligaciones legales aplicables.</w:t>
      </w:r>
    </w:p>
    <w:p w14:paraId="26B7C5D3" w14:textId="77777777" w:rsidR="00C62CF7" w:rsidRPr="00C62CF7" w:rsidRDefault="00C62CF7" w:rsidP="00C62CF7">
      <w:pPr>
        <w:numPr>
          <w:ilvl w:val="0"/>
          <w:numId w:val="1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Establecer responsabilidades claras.</w:t>
      </w:r>
    </w:p>
    <w:p w14:paraId="732CF2A3" w14:textId="77777777" w:rsidR="00C62CF7" w:rsidRPr="00C62CF7" w:rsidRDefault="00C62CF7" w:rsidP="00C62CF7">
      <w:pPr>
        <w:numPr>
          <w:ilvl w:val="0"/>
          <w:numId w:val="1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Aplicar controles de seguridad proporcionales al riesgo.</w:t>
      </w:r>
    </w:p>
    <w:p w14:paraId="1E653FE4" w14:textId="77777777" w:rsidR="00C62CF7" w:rsidRPr="00C62CF7" w:rsidRDefault="00C62CF7" w:rsidP="00C62CF7">
      <w:pPr>
        <w:numPr>
          <w:ilvl w:val="0"/>
          <w:numId w:val="1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Promover una cultura organizacional de privacidad.</w:t>
      </w:r>
    </w:p>
    <w:p w14:paraId="2D50DE3A" w14:textId="77777777" w:rsidR="00C62CF7" w:rsidRPr="00C62CF7" w:rsidRDefault="00C62CF7" w:rsidP="00C62CF7">
      <w:pPr>
        <w:numPr>
          <w:ilvl w:val="0"/>
          <w:numId w:val="1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Mejorar la respuesta ante incidentes.</w:t>
      </w:r>
    </w:p>
    <w:p w14:paraId="126A2D17" w14:textId="4A46B395" w:rsidR="00C62CF7" w:rsidRPr="00C62CF7" w:rsidRDefault="00C62CF7" w:rsidP="00C62CF7">
      <w:pPr>
        <w:spacing w:after="0" w:line="240" w:lineRule="auto"/>
        <w:rPr>
          <w:rFonts w:ascii="Arial" w:eastAsia="Times New Roman" w:hAnsi="Arial" w:cs="Arial"/>
          <w:lang w:eastAsia="es-CR"/>
        </w:rPr>
      </w:pPr>
    </w:p>
    <w:p w14:paraId="0E5092EA"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25. Grupos de trabajo</w:t>
      </w:r>
    </w:p>
    <w:p w14:paraId="4420E06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protección de datos requiere colaboración interdisciplinaria porque ningún departamento conoce por sí solo todos los aspectos del problema.</w:t>
      </w:r>
    </w:p>
    <w:p w14:paraId="3C4D3DC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Tecnología conoce los sistemas; legal conoce las obligaciones; privacidad coordina el cumplimiento; ciencia de datos conoce los usos analíticos; dirección proporciona presupuesto y decisiones estratégicas.</w:t>
      </w:r>
    </w:p>
    <w:p w14:paraId="7A49141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Si una sola persona fuera responsable de todo, existiría un riesgo elevado de errores, falta de supervisión y dependencia excesiva.</w:t>
      </w:r>
    </w:p>
    <w:p w14:paraId="6095047B"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lastRenderedPageBreak/>
        <w:t>Ejemplo ante una fuga</w:t>
      </w:r>
    </w:p>
    <w:p w14:paraId="4FD9D73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Ante una fuga, seguridad contiene el incidente, ingeniería corrige la vulnerabilidad, legal analiza obligaciones, el responsable de privacidad coordina la protección de los titulares y la junta directiva decide recursos y prioridades.</w:t>
      </w:r>
    </w:p>
    <w:p w14:paraId="7321844F" w14:textId="15643DD0" w:rsidR="00C62CF7" w:rsidRPr="00C62CF7" w:rsidRDefault="00C62CF7" w:rsidP="00C62CF7">
      <w:pPr>
        <w:spacing w:after="0" w:line="240" w:lineRule="auto"/>
        <w:rPr>
          <w:rFonts w:ascii="Arial" w:eastAsia="Times New Roman" w:hAnsi="Arial" w:cs="Arial"/>
          <w:lang w:eastAsia="es-CR"/>
        </w:rPr>
      </w:pPr>
    </w:p>
    <w:p w14:paraId="67DDC129"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26. Privacidad desde el diseño</w:t>
      </w:r>
    </w:p>
    <w:p w14:paraId="4148227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proofErr w:type="spellStart"/>
      <w:r w:rsidRPr="00C62CF7">
        <w:rPr>
          <w:rFonts w:ascii="Arial" w:eastAsia="Times New Roman" w:hAnsi="Arial" w:cs="Arial"/>
          <w:lang w:eastAsia="es-CR"/>
        </w:rPr>
        <w:t>Privacy</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by</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Design</w:t>
      </w:r>
      <w:proofErr w:type="spellEnd"/>
      <w:r w:rsidRPr="00C62CF7">
        <w:rPr>
          <w:rFonts w:ascii="Arial" w:eastAsia="Times New Roman" w:hAnsi="Arial" w:cs="Arial"/>
          <w:lang w:eastAsia="es-CR"/>
        </w:rPr>
        <w:t xml:space="preserve"> significa incorporar la privacidad y protección de datos desde la etapa inicial de diseño de un sistema, producto o servicio.</w:t>
      </w:r>
    </w:p>
    <w:p w14:paraId="075F815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 mejor que aplicar controles al final porque permite prevenir problemas antes de que sean costosos de corregir.</w:t>
      </w:r>
    </w:p>
    <w:p w14:paraId="75F159A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Se relaciona con:</w:t>
      </w:r>
    </w:p>
    <w:p w14:paraId="4708D885" w14:textId="77777777" w:rsidR="00C62CF7" w:rsidRPr="00C62CF7" w:rsidRDefault="00C62CF7" w:rsidP="00C62CF7">
      <w:pPr>
        <w:numPr>
          <w:ilvl w:val="0"/>
          <w:numId w:val="1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Minimización de datos.</w:t>
      </w:r>
    </w:p>
    <w:p w14:paraId="39674E8B" w14:textId="77777777" w:rsidR="00C62CF7" w:rsidRPr="00C62CF7" w:rsidRDefault="00C62CF7" w:rsidP="00C62CF7">
      <w:pPr>
        <w:numPr>
          <w:ilvl w:val="0"/>
          <w:numId w:val="1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Privacidad por defecto.</w:t>
      </w:r>
    </w:p>
    <w:p w14:paraId="4B3CF75F" w14:textId="77777777" w:rsidR="00C62CF7" w:rsidRPr="00C62CF7" w:rsidRDefault="00C62CF7" w:rsidP="00C62CF7">
      <w:pPr>
        <w:numPr>
          <w:ilvl w:val="0"/>
          <w:numId w:val="1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Control de accesos.</w:t>
      </w:r>
    </w:p>
    <w:p w14:paraId="7CEADF49" w14:textId="77777777" w:rsidR="00C62CF7" w:rsidRPr="00C62CF7" w:rsidRDefault="00C62CF7" w:rsidP="00C62CF7">
      <w:pPr>
        <w:numPr>
          <w:ilvl w:val="0"/>
          <w:numId w:val="1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Consentimiento.</w:t>
      </w:r>
    </w:p>
    <w:p w14:paraId="5984E350" w14:textId="77777777" w:rsidR="00C62CF7" w:rsidRPr="00C62CF7" w:rsidRDefault="00C62CF7" w:rsidP="00C62CF7">
      <w:pPr>
        <w:numPr>
          <w:ilvl w:val="0"/>
          <w:numId w:val="1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Cifrado.</w:t>
      </w:r>
    </w:p>
    <w:p w14:paraId="5A114E33" w14:textId="77777777" w:rsidR="00C62CF7" w:rsidRPr="00C62CF7" w:rsidRDefault="00C62CF7" w:rsidP="00C62CF7">
      <w:pPr>
        <w:numPr>
          <w:ilvl w:val="0"/>
          <w:numId w:val="1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Retención limitada.</w:t>
      </w:r>
    </w:p>
    <w:p w14:paraId="64F1E812"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2F60E9C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En un formulario de inscripción para un curso se solicitan solamente nombre, correo y datos estrictamente necesarios. Los campos opcionales están separados y el usuario puede decidir si desea recibir comunicaciones comerciales.</w:t>
      </w:r>
    </w:p>
    <w:p w14:paraId="33F679ED" w14:textId="41A41081" w:rsidR="00C62CF7" w:rsidRPr="00C62CF7" w:rsidRDefault="00C62CF7" w:rsidP="00C62CF7">
      <w:pPr>
        <w:spacing w:after="0" w:line="240" w:lineRule="auto"/>
        <w:rPr>
          <w:rFonts w:ascii="Arial" w:eastAsia="Times New Roman" w:hAnsi="Arial" w:cs="Arial"/>
          <w:lang w:eastAsia="es-CR"/>
        </w:rPr>
      </w:pPr>
    </w:p>
    <w:p w14:paraId="11B036C4"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27. Ética dentro del programa</w:t>
      </w:r>
    </w:p>
    <w:p w14:paraId="3031C37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programa debe establecer principios para:</w:t>
      </w:r>
    </w:p>
    <w:p w14:paraId="0025546D" w14:textId="77777777" w:rsidR="00C62CF7" w:rsidRPr="00C62CF7" w:rsidRDefault="00C62CF7" w:rsidP="00C62CF7">
      <w:pPr>
        <w:numPr>
          <w:ilvl w:val="0"/>
          <w:numId w:val="1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Utilizar datos responsablemente.</w:t>
      </w:r>
    </w:p>
    <w:p w14:paraId="33248E0C" w14:textId="77777777" w:rsidR="00C62CF7" w:rsidRPr="00C62CF7" w:rsidRDefault="00C62CF7" w:rsidP="00C62CF7">
      <w:pPr>
        <w:numPr>
          <w:ilvl w:val="0"/>
          <w:numId w:val="1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Respetar la privacidad.</w:t>
      </w:r>
    </w:p>
    <w:p w14:paraId="1C6A41E6" w14:textId="77777777" w:rsidR="00C62CF7" w:rsidRPr="00C62CF7" w:rsidRDefault="00C62CF7" w:rsidP="00C62CF7">
      <w:pPr>
        <w:numPr>
          <w:ilvl w:val="0"/>
          <w:numId w:val="1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Evitar discriminación.</w:t>
      </w:r>
    </w:p>
    <w:p w14:paraId="336EC6C2" w14:textId="77777777" w:rsidR="00C62CF7" w:rsidRPr="00C62CF7" w:rsidRDefault="00C62CF7" w:rsidP="00C62CF7">
      <w:pPr>
        <w:numPr>
          <w:ilvl w:val="0"/>
          <w:numId w:val="1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No recopilar información innecesaria.</w:t>
      </w:r>
    </w:p>
    <w:p w14:paraId="3BCBCEC7" w14:textId="77777777" w:rsidR="00C62CF7" w:rsidRPr="00C62CF7" w:rsidRDefault="00C62CF7" w:rsidP="00C62CF7">
      <w:pPr>
        <w:numPr>
          <w:ilvl w:val="0"/>
          <w:numId w:val="1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No ocultar finalidades.</w:t>
      </w:r>
    </w:p>
    <w:p w14:paraId="14C87B04" w14:textId="77777777" w:rsidR="00C62CF7" w:rsidRPr="00C62CF7" w:rsidRDefault="00C62CF7" w:rsidP="00C62CF7">
      <w:pPr>
        <w:numPr>
          <w:ilvl w:val="0"/>
          <w:numId w:val="1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Proteger a personas vulnerables.</w:t>
      </w:r>
    </w:p>
    <w:p w14:paraId="6A24104F"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049287F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plataforma educativa no debería recopilar información médica de sus estudiantes si no existe una finalidad legítima relacionada con el servicio.</w:t>
      </w:r>
    </w:p>
    <w:p w14:paraId="04769301" w14:textId="4E1A0AB1" w:rsidR="00C62CF7" w:rsidRPr="00C62CF7" w:rsidRDefault="00C62CF7" w:rsidP="00C62CF7">
      <w:pPr>
        <w:spacing w:after="0" w:line="240" w:lineRule="auto"/>
        <w:rPr>
          <w:rFonts w:ascii="Arial" w:eastAsia="Times New Roman" w:hAnsi="Arial" w:cs="Arial"/>
          <w:lang w:eastAsia="es-CR"/>
        </w:rPr>
      </w:pPr>
    </w:p>
    <w:p w14:paraId="53F24E66"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PARTE VII · GRUPO DE TRABAJO DE PROTECCIÓN DE DATOS</w:t>
      </w:r>
    </w:p>
    <w:p w14:paraId="11B6925F"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28. ¿Qué es un GPD?</w:t>
      </w:r>
    </w:p>
    <w:p w14:paraId="241A0EE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Grupo de Trabajo de Protección de Datos (GPD) es un equipo interdisciplinario encargado de coordinar las actividades relacionadas con privacidad, cumplimiento y seguridad de la información.</w:t>
      </w:r>
    </w:p>
    <w:p w14:paraId="16BA2C8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Su objetivo es prevenir incidentes, supervisar el cumplimiento y coordinar respuestas cuando ocurre una fuga.</w:t>
      </w:r>
    </w:p>
    <w:p w14:paraId="7F4A050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incluir representantes de privacidad, legal, seguridad, ingeniería, ciencia de datos y dirección.</w:t>
      </w:r>
    </w:p>
    <w:p w14:paraId="55AF2E1D" w14:textId="5818FC5F" w:rsidR="00C62CF7" w:rsidRPr="00C62CF7" w:rsidRDefault="00C62CF7" w:rsidP="00C62CF7">
      <w:pPr>
        <w:spacing w:after="0" w:line="240" w:lineRule="auto"/>
        <w:rPr>
          <w:rFonts w:ascii="Arial" w:eastAsia="Times New Roman" w:hAnsi="Arial" w:cs="Arial"/>
          <w:lang w:eastAsia="es-CR"/>
        </w:rPr>
      </w:pPr>
    </w:p>
    <w:p w14:paraId="3C88E946"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29. DPO · Líder del equipo de privacidad</w:t>
      </w:r>
    </w:p>
    <w:p w14:paraId="6B69FAF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DPO significa Data </w:t>
      </w:r>
      <w:proofErr w:type="spellStart"/>
      <w:r w:rsidRPr="00C62CF7">
        <w:rPr>
          <w:rFonts w:ascii="Arial" w:eastAsia="Times New Roman" w:hAnsi="Arial" w:cs="Arial"/>
          <w:lang w:eastAsia="es-CR"/>
        </w:rPr>
        <w:t>Protection</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Officer</w:t>
      </w:r>
      <w:proofErr w:type="spellEnd"/>
      <w:r w:rsidRPr="00C62CF7">
        <w:rPr>
          <w:rFonts w:ascii="Arial" w:eastAsia="Times New Roman" w:hAnsi="Arial" w:cs="Arial"/>
          <w:lang w:eastAsia="es-CR"/>
        </w:rPr>
        <w:t xml:space="preserve"> o responsable/delegado de protección de datos, según la estructura y obligaciones de la organización.</w:t>
      </w:r>
    </w:p>
    <w:p w14:paraId="5BCED6E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Sus funciones pueden incluir:</w:t>
      </w:r>
    </w:p>
    <w:p w14:paraId="291887FC" w14:textId="77777777" w:rsidR="00C62CF7" w:rsidRPr="00C62CF7" w:rsidRDefault="00C62CF7" w:rsidP="00C62CF7">
      <w:pPr>
        <w:numPr>
          <w:ilvl w:val="0"/>
          <w:numId w:val="1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Coordinar políticas de privacidad.</w:t>
      </w:r>
    </w:p>
    <w:p w14:paraId="2D259D5F" w14:textId="77777777" w:rsidR="00C62CF7" w:rsidRPr="00C62CF7" w:rsidRDefault="00C62CF7" w:rsidP="00C62CF7">
      <w:pPr>
        <w:numPr>
          <w:ilvl w:val="0"/>
          <w:numId w:val="1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Supervisar cumplimiento.</w:t>
      </w:r>
    </w:p>
    <w:p w14:paraId="171322A7" w14:textId="77777777" w:rsidR="00C62CF7" w:rsidRPr="00C62CF7" w:rsidRDefault="00C62CF7" w:rsidP="00C62CF7">
      <w:pPr>
        <w:numPr>
          <w:ilvl w:val="0"/>
          <w:numId w:val="1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Asesorar a las áreas.</w:t>
      </w:r>
    </w:p>
    <w:p w14:paraId="54250BAD" w14:textId="77777777" w:rsidR="00C62CF7" w:rsidRPr="00C62CF7" w:rsidRDefault="00C62CF7" w:rsidP="00C62CF7">
      <w:pPr>
        <w:numPr>
          <w:ilvl w:val="0"/>
          <w:numId w:val="1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Coordinar atención de derechos de titulares.</w:t>
      </w:r>
    </w:p>
    <w:p w14:paraId="2C3DCFBB" w14:textId="77777777" w:rsidR="00C62CF7" w:rsidRPr="00C62CF7" w:rsidRDefault="00C62CF7" w:rsidP="00C62CF7">
      <w:pPr>
        <w:numPr>
          <w:ilvl w:val="0"/>
          <w:numId w:val="1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Participar en evaluaciones de riesgos.</w:t>
      </w:r>
    </w:p>
    <w:p w14:paraId="5A56F147" w14:textId="77777777" w:rsidR="00C62CF7" w:rsidRPr="00C62CF7" w:rsidRDefault="00C62CF7" w:rsidP="00C62CF7">
      <w:pPr>
        <w:numPr>
          <w:ilvl w:val="0"/>
          <w:numId w:val="1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Coordinar con autoridades cuando corresponda.</w:t>
      </w:r>
    </w:p>
    <w:p w14:paraId="54732169" w14:textId="77777777" w:rsidR="00C62CF7" w:rsidRPr="00C62CF7" w:rsidRDefault="00C62CF7" w:rsidP="00C62CF7">
      <w:pPr>
        <w:numPr>
          <w:ilvl w:val="0"/>
          <w:numId w:val="1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Participar en incidentes.</w:t>
      </w:r>
    </w:p>
    <w:p w14:paraId="5FD59335"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1F7D3ED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DPO debe revisar un nuevo sistema que pretende recopilar datos biométricos antes de su implementación para determinar los riesgos y requisitos legales aplicables.</w:t>
      </w:r>
    </w:p>
    <w:p w14:paraId="22E03E68" w14:textId="51969AB5" w:rsidR="00C62CF7" w:rsidRPr="00C62CF7" w:rsidRDefault="00C62CF7" w:rsidP="00C62CF7">
      <w:pPr>
        <w:spacing w:after="0" w:line="240" w:lineRule="auto"/>
        <w:rPr>
          <w:rFonts w:ascii="Arial" w:eastAsia="Times New Roman" w:hAnsi="Arial" w:cs="Arial"/>
          <w:lang w:eastAsia="es-CR"/>
        </w:rPr>
      </w:pPr>
    </w:p>
    <w:p w14:paraId="0FC6EB22"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30. Área legal · Abogado</w:t>
      </w:r>
    </w:p>
    <w:p w14:paraId="5D37388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abogado:</w:t>
      </w:r>
    </w:p>
    <w:p w14:paraId="2A80E106" w14:textId="77777777" w:rsidR="00C62CF7" w:rsidRPr="00C62CF7" w:rsidRDefault="00C62CF7" w:rsidP="00C62CF7">
      <w:pPr>
        <w:numPr>
          <w:ilvl w:val="0"/>
          <w:numId w:val="1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Analiza legislación.</w:t>
      </w:r>
    </w:p>
    <w:p w14:paraId="2D456352" w14:textId="77777777" w:rsidR="00C62CF7" w:rsidRPr="00C62CF7" w:rsidRDefault="00C62CF7" w:rsidP="00C62CF7">
      <w:pPr>
        <w:numPr>
          <w:ilvl w:val="0"/>
          <w:numId w:val="1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Revisa contratos.</w:t>
      </w:r>
    </w:p>
    <w:p w14:paraId="5A0006D9" w14:textId="77777777" w:rsidR="00C62CF7" w:rsidRPr="00C62CF7" w:rsidRDefault="00C62CF7" w:rsidP="00C62CF7">
      <w:pPr>
        <w:numPr>
          <w:ilvl w:val="0"/>
          <w:numId w:val="1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Redacta o revisa políticas.</w:t>
      </w:r>
    </w:p>
    <w:p w14:paraId="4E13864D" w14:textId="77777777" w:rsidR="00C62CF7" w:rsidRPr="00C62CF7" w:rsidRDefault="00C62CF7" w:rsidP="00C62CF7">
      <w:pPr>
        <w:numPr>
          <w:ilvl w:val="0"/>
          <w:numId w:val="1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Revisa consentimientos.</w:t>
      </w:r>
    </w:p>
    <w:p w14:paraId="5E141F26" w14:textId="77777777" w:rsidR="00C62CF7" w:rsidRPr="00C62CF7" w:rsidRDefault="00C62CF7" w:rsidP="00C62CF7">
      <w:pPr>
        <w:numPr>
          <w:ilvl w:val="0"/>
          <w:numId w:val="1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Analiza transferencias.</w:t>
      </w:r>
    </w:p>
    <w:p w14:paraId="44FBD337" w14:textId="77777777" w:rsidR="00C62CF7" w:rsidRPr="00C62CF7" w:rsidRDefault="00C62CF7" w:rsidP="00C62CF7">
      <w:pPr>
        <w:numPr>
          <w:ilvl w:val="0"/>
          <w:numId w:val="1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Participa ante incidentes.</w:t>
      </w:r>
    </w:p>
    <w:p w14:paraId="0BE2B9B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13FBD8C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Si una empresa desea contratar un proveedor extranjero para almacenar información de clientes, el área legal revisa las condiciones contractuales y las obligaciones de protección de datos.</w:t>
      </w:r>
    </w:p>
    <w:p w14:paraId="3FB74931" w14:textId="19B9F590" w:rsidR="00C62CF7" w:rsidRPr="00C62CF7" w:rsidRDefault="00C62CF7" w:rsidP="00C62CF7">
      <w:pPr>
        <w:spacing w:after="0" w:line="240" w:lineRule="auto"/>
        <w:rPr>
          <w:rFonts w:ascii="Arial" w:eastAsia="Times New Roman" w:hAnsi="Arial" w:cs="Arial"/>
          <w:lang w:eastAsia="es-CR"/>
        </w:rPr>
      </w:pPr>
    </w:p>
    <w:p w14:paraId="757FB7E9"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31. Seguridad · Especialista en ciberseguridad</w:t>
      </w:r>
    </w:p>
    <w:p w14:paraId="3FBF610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Sus funciones incluyen:</w:t>
      </w:r>
    </w:p>
    <w:p w14:paraId="2BFB0FDB" w14:textId="77777777" w:rsidR="00C62CF7" w:rsidRPr="00C62CF7" w:rsidRDefault="00C62CF7" w:rsidP="00C62CF7">
      <w:pPr>
        <w:numPr>
          <w:ilvl w:val="0"/>
          <w:numId w:val="2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Implementar controles técnicos.</w:t>
      </w:r>
    </w:p>
    <w:p w14:paraId="599C201F" w14:textId="77777777" w:rsidR="00C62CF7" w:rsidRPr="00C62CF7" w:rsidRDefault="00C62CF7" w:rsidP="00C62CF7">
      <w:pPr>
        <w:numPr>
          <w:ilvl w:val="0"/>
          <w:numId w:val="2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Administrar accesos.</w:t>
      </w:r>
    </w:p>
    <w:p w14:paraId="55891DC0" w14:textId="77777777" w:rsidR="00C62CF7" w:rsidRPr="00C62CF7" w:rsidRDefault="00C62CF7" w:rsidP="00C62CF7">
      <w:pPr>
        <w:numPr>
          <w:ilvl w:val="0"/>
          <w:numId w:val="2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Monitorear sistemas.</w:t>
      </w:r>
    </w:p>
    <w:p w14:paraId="08473C73" w14:textId="77777777" w:rsidR="00C62CF7" w:rsidRPr="00C62CF7" w:rsidRDefault="00C62CF7" w:rsidP="00C62CF7">
      <w:pPr>
        <w:numPr>
          <w:ilvl w:val="0"/>
          <w:numId w:val="2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Proteger redes.</w:t>
      </w:r>
    </w:p>
    <w:p w14:paraId="2FE6B842" w14:textId="77777777" w:rsidR="00C62CF7" w:rsidRPr="00C62CF7" w:rsidRDefault="00C62CF7" w:rsidP="00C62CF7">
      <w:pPr>
        <w:numPr>
          <w:ilvl w:val="0"/>
          <w:numId w:val="2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Gestionar vulnerabilidades.</w:t>
      </w:r>
    </w:p>
    <w:p w14:paraId="41378375" w14:textId="77777777" w:rsidR="00C62CF7" w:rsidRPr="00C62CF7" w:rsidRDefault="00C62CF7" w:rsidP="00C62CF7">
      <w:pPr>
        <w:numPr>
          <w:ilvl w:val="0"/>
          <w:numId w:val="2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Responder ante incidentes.</w:t>
      </w:r>
    </w:p>
    <w:p w14:paraId="09BB0449"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66A023C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Ante una fuga, el especialista bloquea el acceso público, conserva evidencias, revisa registros y determina cómo se produjo la exposición.</w:t>
      </w:r>
    </w:p>
    <w:p w14:paraId="2888AF02" w14:textId="5F77B1DE" w:rsidR="00C62CF7" w:rsidRPr="00C62CF7" w:rsidRDefault="00C62CF7" w:rsidP="00C62CF7">
      <w:pPr>
        <w:spacing w:after="0" w:line="240" w:lineRule="auto"/>
        <w:rPr>
          <w:rFonts w:ascii="Arial" w:eastAsia="Times New Roman" w:hAnsi="Arial" w:cs="Arial"/>
          <w:lang w:eastAsia="es-CR"/>
        </w:rPr>
      </w:pPr>
    </w:p>
    <w:p w14:paraId="1EAE97ED"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32. Ingeniería · Programador</w:t>
      </w:r>
    </w:p>
    <w:p w14:paraId="2B071B6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Ingeniería debe:</w:t>
      </w:r>
    </w:p>
    <w:p w14:paraId="4AB393D0" w14:textId="77777777" w:rsidR="00C62CF7" w:rsidRPr="00C62CF7" w:rsidRDefault="00C62CF7" w:rsidP="00C62CF7">
      <w:pPr>
        <w:numPr>
          <w:ilvl w:val="0"/>
          <w:numId w:val="2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Aplicar privacidad desde el diseño.</w:t>
      </w:r>
    </w:p>
    <w:p w14:paraId="663A7863" w14:textId="77777777" w:rsidR="00C62CF7" w:rsidRPr="00C62CF7" w:rsidRDefault="00C62CF7" w:rsidP="00C62CF7">
      <w:pPr>
        <w:numPr>
          <w:ilvl w:val="0"/>
          <w:numId w:val="2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Validar formularios.</w:t>
      </w:r>
    </w:p>
    <w:p w14:paraId="6C296865" w14:textId="77777777" w:rsidR="00C62CF7" w:rsidRPr="00C62CF7" w:rsidRDefault="00C62CF7" w:rsidP="00C62CF7">
      <w:pPr>
        <w:numPr>
          <w:ilvl w:val="0"/>
          <w:numId w:val="2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Proteger bases de datos.</w:t>
      </w:r>
    </w:p>
    <w:p w14:paraId="0B96E341" w14:textId="77777777" w:rsidR="00C62CF7" w:rsidRPr="00C62CF7" w:rsidRDefault="00C62CF7" w:rsidP="00C62CF7">
      <w:pPr>
        <w:numPr>
          <w:ilvl w:val="0"/>
          <w:numId w:val="2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Aplicar permisos.</w:t>
      </w:r>
    </w:p>
    <w:p w14:paraId="3698F221" w14:textId="77777777" w:rsidR="00C62CF7" w:rsidRPr="00C62CF7" w:rsidRDefault="00C62CF7" w:rsidP="00C62CF7">
      <w:pPr>
        <w:numPr>
          <w:ilvl w:val="0"/>
          <w:numId w:val="2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Corregir vulnerabilidades.</w:t>
      </w:r>
    </w:p>
    <w:p w14:paraId="248DBAB3" w14:textId="77777777" w:rsidR="00C62CF7" w:rsidRPr="00C62CF7" w:rsidRDefault="00C62CF7" w:rsidP="00C62CF7">
      <w:pPr>
        <w:numPr>
          <w:ilvl w:val="0"/>
          <w:numId w:val="2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Utilizar desarrollo seguro.</w:t>
      </w:r>
    </w:p>
    <w:p w14:paraId="6C402F47"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7562B73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En una aplicación web, el programador evita que usuarios comunes puedan consultar directamente registros pertenecientes a otros usuarios y aplica controles de autorización en el servidor.</w:t>
      </w:r>
    </w:p>
    <w:p w14:paraId="671BC612" w14:textId="0DEF7349" w:rsidR="00C62CF7" w:rsidRPr="00C62CF7" w:rsidRDefault="00C62CF7" w:rsidP="00C62CF7">
      <w:pPr>
        <w:spacing w:after="0" w:line="240" w:lineRule="auto"/>
        <w:rPr>
          <w:rFonts w:ascii="Arial" w:eastAsia="Times New Roman" w:hAnsi="Arial" w:cs="Arial"/>
          <w:lang w:eastAsia="es-CR"/>
        </w:rPr>
      </w:pPr>
    </w:p>
    <w:p w14:paraId="2F8A7B94"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33. Ciencia de datos · Analista</w:t>
      </w:r>
    </w:p>
    <w:p w14:paraId="6EB3AAD7"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El analista debe:</w:t>
      </w:r>
    </w:p>
    <w:p w14:paraId="7DADDE48" w14:textId="77777777" w:rsidR="00C62CF7" w:rsidRPr="00C62CF7" w:rsidRDefault="00C62CF7" w:rsidP="00C62CF7">
      <w:pPr>
        <w:numPr>
          <w:ilvl w:val="0"/>
          <w:numId w:val="2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Utilizar datos responsablemente.</w:t>
      </w:r>
    </w:p>
    <w:p w14:paraId="12356AD1" w14:textId="77777777" w:rsidR="00C62CF7" w:rsidRPr="00C62CF7" w:rsidRDefault="00C62CF7" w:rsidP="00C62CF7">
      <w:pPr>
        <w:numPr>
          <w:ilvl w:val="0"/>
          <w:numId w:val="2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Aplicar </w:t>
      </w:r>
      <w:proofErr w:type="spellStart"/>
      <w:r w:rsidRPr="00C62CF7">
        <w:rPr>
          <w:rFonts w:ascii="Arial" w:eastAsia="Times New Roman" w:hAnsi="Arial" w:cs="Arial"/>
          <w:lang w:eastAsia="es-CR"/>
        </w:rPr>
        <w:t>anonimización</w:t>
      </w:r>
      <w:proofErr w:type="spellEnd"/>
      <w:r w:rsidRPr="00C62CF7">
        <w:rPr>
          <w:rFonts w:ascii="Arial" w:eastAsia="Times New Roman" w:hAnsi="Arial" w:cs="Arial"/>
          <w:lang w:eastAsia="es-CR"/>
        </w:rPr>
        <w:t xml:space="preserve"> o </w:t>
      </w:r>
      <w:proofErr w:type="spellStart"/>
      <w:r w:rsidRPr="00C62CF7">
        <w:rPr>
          <w:rFonts w:ascii="Arial" w:eastAsia="Times New Roman" w:hAnsi="Arial" w:cs="Arial"/>
          <w:lang w:eastAsia="es-CR"/>
        </w:rPr>
        <w:t>seudonimización</w:t>
      </w:r>
      <w:proofErr w:type="spellEnd"/>
      <w:r w:rsidRPr="00C62CF7">
        <w:rPr>
          <w:rFonts w:ascii="Arial" w:eastAsia="Times New Roman" w:hAnsi="Arial" w:cs="Arial"/>
          <w:lang w:eastAsia="es-CR"/>
        </w:rPr>
        <w:t xml:space="preserve"> cuando sea apropiado.</w:t>
      </w:r>
    </w:p>
    <w:p w14:paraId="264F94BE" w14:textId="77777777" w:rsidR="00C62CF7" w:rsidRPr="00C62CF7" w:rsidRDefault="00C62CF7" w:rsidP="00C62CF7">
      <w:pPr>
        <w:numPr>
          <w:ilvl w:val="0"/>
          <w:numId w:val="2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Revisar calidad.</w:t>
      </w:r>
    </w:p>
    <w:p w14:paraId="5609F512" w14:textId="77777777" w:rsidR="00C62CF7" w:rsidRPr="00C62CF7" w:rsidRDefault="00C62CF7" w:rsidP="00C62CF7">
      <w:pPr>
        <w:numPr>
          <w:ilvl w:val="0"/>
          <w:numId w:val="2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Evitar sesgos.</w:t>
      </w:r>
    </w:p>
    <w:p w14:paraId="570B8848" w14:textId="77777777" w:rsidR="00C62CF7" w:rsidRPr="00C62CF7" w:rsidRDefault="00C62CF7" w:rsidP="00C62CF7">
      <w:pPr>
        <w:numPr>
          <w:ilvl w:val="0"/>
          <w:numId w:val="2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Proteger conjuntos de datos.</w:t>
      </w:r>
    </w:p>
    <w:p w14:paraId="70781CB4" w14:textId="77777777" w:rsidR="00C62CF7" w:rsidRPr="00C62CF7" w:rsidRDefault="00C62CF7" w:rsidP="00C62CF7">
      <w:pPr>
        <w:numPr>
          <w:ilvl w:val="0"/>
          <w:numId w:val="2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Aplicar principios éticos.</w:t>
      </w:r>
    </w:p>
    <w:p w14:paraId="4AF20A78"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428878C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empresa utiliza datos históricos para construir un modelo que selecciona candidatos para becas. Si el conjunto de entrenamiento contiene sesgos, el sistema podría perjudicar injustamente a determinados grupos.</w:t>
      </w:r>
    </w:p>
    <w:p w14:paraId="088E6CAC" w14:textId="36265EA2" w:rsidR="00C62CF7" w:rsidRPr="00C62CF7" w:rsidRDefault="00C62CF7" w:rsidP="00C62CF7">
      <w:pPr>
        <w:spacing w:after="0" w:line="240" w:lineRule="auto"/>
        <w:rPr>
          <w:rFonts w:ascii="Arial" w:eastAsia="Times New Roman" w:hAnsi="Arial" w:cs="Arial"/>
          <w:lang w:eastAsia="es-CR"/>
        </w:rPr>
      </w:pPr>
    </w:p>
    <w:p w14:paraId="5AEBB80F"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34. Junta directiva · Gerentes y directivos</w:t>
      </w:r>
    </w:p>
    <w:p w14:paraId="2000EC6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dirección debe:</w:t>
      </w:r>
    </w:p>
    <w:p w14:paraId="5E7A9DF6" w14:textId="77777777" w:rsidR="00C62CF7" w:rsidRPr="00C62CF7" w:rsidRDefault="00C62CF7" w:rsidP="00C62CF7">
      <w:pPr>
        <w:numPr>
          <w:ilvl w:val="0"/>
          <w:numId w:val="2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Aprobar políticas.</w:t>
      </w:r>
    </w:p>
    <w:p w14:paraId="210ABF16" w14:textId="77777777" w:rsidR="00C62CF7" w:rsidRPr="00C62CF7" w:rsidRDefault="00C62CF7" w:rsidP="00C62CF7">
      <w:pPr>
        <w:numPr>
          <w:ilvl w:val="0"/>
          <w:numId w:val="2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Asignar presupuesto.</w:t>
      </w:r>
    </w:p>
    <w:p w14:paraId="345164DE" w14:textId="77777777" w:rsidR="00C62CF7" w:rsidRPr="00C62CF7" w:rsidRDefault="00C62CF7" w:rsidP="00C62CF7">
      <w:pPr>
        <w:numPr>
          <w:ilvl w:val="0"/>
          <w:numId w:val="2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Definir prioridades.</w:t>
      </w:r>
    </w:p>
    <w:p w14:paraId="31976321" w14:textId="77777777" w:rsidR="00C62CF7" w:rsidRPr="00C62CF7" w:rsidRDefault="00C62CF7" w:rsidP="00C62CF7">
      <w:pPr>
        <w:numPr>
          <w:ilvl w:val="0"/>
          <w:numId w:val="2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Promover una cultura de cumplimiento.</w:t>
      </w:r>
    </w:p>
    <w:p w14:paraId="17C2B199" w14:textId="77777777" w:rsidR="00C62CF7" w:rsidRPr="00C62CF7" w:rsidRDefault="00C62CF7" w:rsidP="00C62CF7">
      <w:pPr>
        <w:numPr>
          <w:ilvl w:val="0"/>
          <w:numId w:val="2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Tomar decisiones ante incidentes.</w:t>
      </w:r>
    </w:p>
    <w:p w14:paraId="2323EE6F" w14:textId="77777777" w:rsidR="00C62CF7" w:rsidRPr="00C62CF7" w:rsidRDefault="00C62CF7" w:rsidP="00C62CF7">
      <w:pPr>
        <w:numPr>
          <w:ilvl w:val="0"/>
          <w:numId w:val="2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Asumir responsabilidad estratégica.</w:t>
      </w:r>
    </w:p>
    <w:p w14:paraId="347EE67A" w14:textId="77777777" w:rsidR="00C62CF7" w:rsidRPr="00C62CF7" w:rsidRDefault="00C62CF7" w:rsidP="00C62CF7">
      <w:pPr>
        <w:spacing w:before="100" w:beforeAutospacing="1" w:after="100" w:afterAutospacing="1" w:line="240" w:lineRule="auto"/>
        <w:outlineLvl w:val="2"/>
        <w:rPr>
          <w:rFonts w:ascii="Arial" w:eastAsia="Times New Roman" w:hAnsi="Arial" w:cs="Arial"/>
          <w:lang w:eastAsia="es-CR"/>
        </w:rPr>
      </w:pPr>
      <w:r w:rsidRPr="00C62CF7">
        <w:rPr>
          <w:rFonts w:ascii="Arial" w:eastAsia="Times New Roman" w:hAnsi="Arial" w:cs="Arial"/>
          <w:lang w:eastAsia="es-CR"/>
        </w:rPr>
        <w:t>Ejemplo</w:t>
      </w:r>
    </w:p>
    <w:p w14:paraId="035C9B1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Si una auditoría demuestra que los servidores críticos están obsoletos, la junta debe aprobar los recursos necesarios para reemplazarlos o corregir el riesgo, en lugar de ignorar el problema.</w:t>
      </w:r>
    </w:p>
    <w:p w14:paraId="12B72AE9" w14:textId="79093FA5" w:rsidR="00C62CF7" w:rsidRPr="00C62CF7" w:rsidRDefault="00C62CF7" w:rsidP="00C62CF7">
      <w:pPr>
        <w:spacing w:after="0" w:line="240" w:lineRule="auto"/>
        <w:rPr>
          <w:rFonts w:ascii="Arial" w:eastAsia="Times New Roman" w:hAnsi="Arial" w:cs="Arial"/>
          <w:lang w:eastAsia="es-CR"/>
        </w:rPr>
      </w:pPr>
    </w:p>
    <w:p w14:paraId="17F5E6CB"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PARTE VIII · APLICACIÓN PRÁCTICA</w:t>
      </w:r>
    </w:p>
    <w:p w14:paraId="4FA3AB6C"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 xml:space="preserve">35. Caso práctico final · </w:t>
      </w:r>
      <w:proofErr w:type="spellStart"/>
      <w:r w:rsidRPr="00C62CF7">
        <w:rPr>
          <w:rFonts w:ascii="Arial" w:eastAsia="Times New Roman" w:hAnsi="Arial" w:cs="Arial"/>
          <w:kern w:val="36"/>
          <w:lang w:eastAsia="es-CR"/>
        </w:rPr>
        <w:t>DataPlus</w:t>
      </w:r>
      <w:proofErr w:type="spellEnd"/>
    </w:p>
    <w:p w14:paraId="54F4387B"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179. ¿Qué tipo de incidente ocurrió?</w:t>
      </w:r>
    </w:p>
    <w:p w14:paraId="3827B64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proofErr w:type="spellStart"/>
      <w:r w:rsidRPr="00C62CF7">
        <w:rPr>
          <w:rFonts w:ascii="Arial" w:eastAsia="Times New Roman" w:hAnsi="Arial" w:cs="Arial"/>
          <w:lang w:eastAsia="es-CR"/>
        </w:rPr>
        <w:t>DataPlus</w:t>
      </w:r>
      <w:proofErr w:type="spellEnd"/>
      <w:r w:rsidRPr="00C62CF7">
        <w:rPr>
          <w:rFonts w:ascii="Arial" w:eastAsia="Times New Roman" w:hAnsi="Arial" w:cs="Arial"/>
          <w:lang w:eastAsia="es-CR"/>
        </w:rPr>
        <w:t xml:space="preserve"> sufrió una fuga de información causada por una configuración incorrecta de una carpeta compartida en la nube. La carpeta quedó públicamente accesible y personas no autorizadas descargaron los datos. El incidente afecta principalmente la confidencialidad de la información y puede producir consecuencias adicionales dependiendo de si los archivos fueron modificados o eliminados.</w:t>
      </w:r>
    </w:p>
    <w:p w14:paraId="6687A0D8"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180. ¿Qué datos personales fueron expuestos?</w:t>
      </w:r>
    </w:p>
    <w:p w14:paraId="7C32786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Se expusieron nombres, números de identificación, correos electrónicos, teléfonos, historial académico, comprobantes de pago y contraseñas. Algunos de estos datos presentan un riesgo especialmente elevado porque pueden facilitar fraude, suplantación o ataques contra otras cuentas. Los comprobantes de pago también pueden revelar información económica.</w:t>
      </w:r>
    </w:p>
    <w:p w14:paraId="3740E905"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181. ¿Qué riesgos no fueron identificados?</w:t>
      </w:r>
    </w:p>
    <w:p w14:paraId="50383F4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empresa no identificó adecuadamente el riesgo de acceso excesivo a la carpeta, la posibilidad de configuración pública y el riesgo asociado con almacenar información sensible en un espacio compartido. Tampoco parece haber identificado el riesgo de que varios empleados tuvieran acceso a información que no necesitaban. Esto demuestra una deficiencia en la identificación y evaluación de riesgos.</w:t>
      </w:r>
    </w:p>
    <w:p w14:paraId="18DF83AC"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182. ¿Qué errores cometió la empresa?</w:t>
      </w:r>
    </w:p>
    <w:p w14:paraId="51CB15E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proofErr w:type="spellStart"/>
      <w:r w:rsidRPr="00C62CF7">
        <w:rPr>
          <w:rFonts w:ascii="Arial" w:eastAsia="Times New Roman" w:hAnsi="Arial" w:cs="Arial"/>
          <w:lang w:eastAsia="es-CR"/>
        </w:rPr>
        <w:t>DataPlus</w:t>
      </w:r>
      <w:proofErr w:type="spellEnd"/>
      <w:r w:rsidRPr="00C62CF7">
        <w:rPr>
          <w:rFonts w:ascii="Arial" w:eastAsia="Times New Roman" w:hAnsi="Arial" w:cs="Arial"/>
          <w:lang w:eastAsia="es-CR"/>
        </w:rPr>
        <w:t xml:space="preserve"> utilizó una carpeta compartida con permisos excesivos y permitió que varias personas accedieran a información sin necesidad laboral. Además, la configuración de seguridad no fue revisada adecuadamente. La empresa también falló al proteger información de alto riesgo como contraseñas y comprobantes de pago.</w:t>
      </w:r>
    </w:p>
    <w:p w14:paraId="77143680"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183. ¿Qué debió indicar el consentimiento informado?</w:t>
      </w:r>
    </w:p>
    <w:p w14:paraId="5D7BC8C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Debió explicar qué datos serían recopilados, con qué finalidad, dónde serían tratados, quién tendría acceso, cuánto tiempo serían conservados y cuáles serían los derechos del titular. También debía explicar las finalidades específicas y evitar una autorización genérica.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establece obligaciones de información previa relacionadas con la existencia de la base y las finalidades de la recolección.</w:t>
      </w:r>
    </w:p>
    <w:p w14:paraId="70D36DDC"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184. ¿Qué falló en la transparencia?</w:t>
      </w:r>
    </w:p>
    <w:p w14:paraId="7A2A87C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organización no estableció claramente cómo protegía los datos ni quién podía acceder a ellos. Una política de privacidad debe explicar las prácticas relevantes de tratamiento de forma comprensible. La existencia de una política no sustituye la necesidad de aplicar controles técnicos adecuados.</w:t>
      </w:r>
    </w:p>
    <w:p w14:paraId="4CA6FA9D"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185. ¿Qué consecuencias legales podría enfrentar?</w:t>
      </w:r>
    </w:p>
    <w:p w14:paraId="3CE92A7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La empresa podría enfrentar actuaciones administrativas y otras consecuencias jurídicas dependiendo de los hechos y de las normas aplicables. También podrían existir reclamaciones por daños si las personas afectadas sufrieron perjuicios.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y su Reglamento constituyen el marco específico de protección de datos personales en Costa Rica, bajo la competencia correspondiente de PRODHAB.</w:t>
      </w:r>
    </w:p>
    <w:p w14:paraId="580F9B88"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186. ¿Cómo se afecta la confianza?</w:t>
      </w:r>
    </w:p>
    <w:p w14:paraId="69CE8AFE"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Los clientes pueden considerar que </w:t>
      </w:r>
      <w:proofErr w:type="spellStart"/>
      <w:r w:rsidRPr="00C62CF7">
        <w:rPr>
          <w:rFonts w:ascii="Arial" w:eastAsia="Times New Roman" w:hAnsi="Arial" w:cs="Arial"/>
          <w:lang w:eastAsia="es-CR"/>
        </w:rPr>
        <w:t>DataPlus</w:t>
      </w:r>
      <w:proofErr w:type="spellEnd"/>
      <w:r w:rsidRPr="00C62CF7">
        <w:rPr>
          <w:rFonts w:ascii="Arial" w:eastAsia="Times New Roman" w:hAnsi="Arial" w:cs="Arial"/>
          <w:lang w:eastAsia="es-CR"/>
        </w:rPr>
        <w:t xml:space="preserve"> no protegió adecuadamente su información. También podrían abandonar la plataforma o recomendarla negativamente. La recuperación de confianza requiere transparencia, acciones correctivas y demostración de mejoras.</w:t>
      </w:r>
    </w:p>
    <w:p w14:paraId="33B72344"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lastRenderedPageBreak/>
        <w:t>187. ¿Qué controles críticos debieron aplicarse?</w:t>
      </w:r>
    </w:p>
    <w:p w14:paraId="13D0BE4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Debieron aplicarse protección de datos, configuración segura, gestión de cuentas, control de accesos, gestión de vulnerabilidades, registros y monitoreo, seguridad de aplicaciones y gestión de incidentes. CIS incluye precisamente controles de protección de datos, configuración segura, administración de cuentas y control de acceso entre sus controles principales.</w:t>
      </w:r>
    </w:p>
    <w:p w14:paraId="4A1F48DC"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188. ¿Qué debe realizar el DPO?</w:t>
      </w:r>
    </w:p>
    <w:p w14:paraId="2D3AEED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coordinar la evaluación del incidente desde la perspectiva de privacidad, determinar qué datos y titulares fueron afectados y coordinar con las áreas correspondientes. También debe revisar las obligaciones de comunicación y atención de derechos. Finalmente, debe impulsar acciones correctivas para evitar que el problema se repita.</w:t>
      </w:r>
    </w:p>
    <w:p w14:paraId="48E8D265"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189. ¿Qué debe realizar ciberseguridad?</w:t>
      </w:r>
    </w:p>
    <w:p w14:paraId="26DC39F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cerrar inmediatamente la exposición pública, preservar registros y evidencias, revisar quién accedió a la información y determinar el alcance del incidente. También debe revisar configuraciones de nube y credenciales. Posteriormente debe fortalecer MFA, mínimo privilegio, monitoreo y alertas.</w:t>
      </w:r>
    </w:p>
    <w:p w14:paraId="69A7B6CD"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190. ¿Qué debe realizar el abogado?</w:t>
      </w:r>
    </w:p>
    <w:p w14:paraId="621CD80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analizar las obligaciones legales derivadas del incidente, revisar contratos con proveedores y determinar las comunicaciones jurídicas necesarias. También debe asesorar a la dirección sobre posibles responsabilidades. Debe documentar las decisiones tomadas durante el incidente.</w:t>
      </w:r>
    </w:p>
    <w:p w14:paraId="07983A32"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191. ¿Qué debe realizar ingeniería?</w:t>
      </w:r>
    </w:p>
    <w:p w14:paraId="75FD45B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corregir la configuración que produjo la exposición, revisar el código y arquitectura del sistema y eliminar accesos innecesarios. También debe establecer controles que impidan publicar accidentalmente información privada. Se recomienda incorporar revisiones de seguridad antes de cada cambio importante.</w:t>
      </w:r>
    </w:p>
    <w:p w14:paraId="106938A2"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192. ¿Qué decisiones debe tomar la junta directiva?</w:t>
      </w:r>
    </w:p>
    <w:p w14:paraId="2FAE51B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Debe aprobar recursos para corregir la vulnerabilidad, fortalecer la seguridad y mejorar el programa de privacidad. También debe exigir un informe sobre las causas y acciones correctivas. Finalmente, debe establecer responsables y fechas de cumplimiento.</w:t>
      </w:r>
    </w:p>
    <w:p w14:paraId="4D823339"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193. Cinco medidas correctivas</w:t>
      </w:r>
    </w:p>
    <w:p w14:paraId="16F3E5B4" w14:textId="77777777" w:rsidR="00C62CF7" w:rsidRPr="00C62CF7" w:rsidRDefault="00C62CF7" w:rsidP="00C62CF7">
      <w:pPr>
        <w:numPr>
          <w:ilvl w:val="0"/>
          <w:numId w:val="2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Cerrar inmediatamente la carpeta pública.</w:t>
      </w:r>
    </w:p>
    <w:p w14:paraId="25BFF59F" w14:textId="77777777" w:rsidR="00C62CF7" w:rsidRPr="00C62CF7" w:rsidRDefault="00C62CF7" w:rsidP="00C62CF7">
      <w:pPr>
        <w:numPr>
          <w:ilvl w:val="0"/>
          <w:numId w:val="2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Revocar permisos innecesarios.</w:t>
      </w:r>
    </w:p>
    <w:p w14:paraId="503E9653" w14:textId="77777777" w:rsidR="00C62CF7" w:rsidRPr="00C62CF7" w:rsidRDefault="00C62CF7" w:rsidP="00C62CF7">
      <w:pPr>
        <w:numPr>
          <w:ilvl w:val="0"/>
          <w:numId w:val="2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Cambiar credenciales potencialmente comprometidas.</w:t>
      </w:r>
    </w:p>
    <w:p w14:paraId="0C19C586" w14:textId="77777777" w:rsidR="00C62CF7" w:rsidRPr="00C62CF7" w:rsidRDefault="00C62CF7" w:rsidP="00C62CF7">
      <w:pPr>
        <w:numPr>
          <w:ilvl w:val="0"/>
          <w:numId w:val="2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Investigar los accesos registrados.</w:t>
      </w:r>
    </w:p>
    <w:p w14:paraId="53BB5136" w14:textId="77777777" w:rsidR="00C62CF7" w:rsidRPr="00C62CF7" w:rsidRDefault="00C62CF7" w:rsidP="00C62CF7">
      <w:pPr>
        <w:numPr>
          <w:ilvl w:val="0"/>
          <w:numId w:val="24"/>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Informar y atender adecuadamente a los afectados cuando corresponda.</w:t>
      </w:r>
    </w:p>
    <w:p w14:paraId="542772E9"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lastRenderedPageBreak/>
        <w:t>194. Cinco medidas preventivas</w:t>
      </w:r>
    </w:p>
    <w:p w14:paraId="08703CE0" w14:textId="77777777" w:rsidR="00C62CF7" w:rsidRPr="00C62CF7" w:rsidRDefault="00C62CF7" w:rsidP="00C62CF7">
      <w:pPr>
        <w:numPr>
          <w:ilvl w:val="0"/>
          <w:numId w:val="2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Implementar MFA.</w:t>
      </w:r>
    </w:p>
    <w:p w14:paraId="54DC03E3" w14:textId="77777777" w:rsidR="00C62CF7" w:rsidRPr="00C62CF7" w:rsidRDefault="00C62CF7" w:rsidP="00C62CF7">
      <w:pPr>
        <w:numPr>
          <w:ilvl w:val="0"/>
          <w:numId w:val="2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Aplicar mínimo privilegio.</w:t>
      </w:r>
    </w:p>
    <w:p w14:paraId="178E033E" w14:textId="77777777" w:rsidR="00C62CF7" w:rsidRPr="00C62CF7" w:rsidRDefault="00C62CF7" w:rsidP="00C62CF7">
      <w:pPr>
        <w:numPr>
          <w:ilvl w:val="0"/>
          <w:numId w:val="2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Realizar revisiones periódicas de configuración.</w:t>
      </w:r>
    </w:p>
    <w:p w14:paraId="3E1F2AF4" w14:textId="77777777" w:rsidR="00C62CF7" w:rsidRPr="00C62CF7" w:rsidRDefault="00C62CF7" w:rsidP="00C62CF7">
      <w:pPr>
        <w:numPr>
          <w:ilvl w:val="0"/>
          <w:numId w:val="2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Clasificar y cifrar información sensible.</w:t>
      </w:r>
    </w:p>
    <w:p w14:paraId="4CBFACC7" w14:textId="77777777" w:rsidR="00C62CF7" w:rsidRPr="00C62CF7" w:rsidRDefault="00C62CF7" w:rsidP="00C62CF7">
      <w:pPr>
        <w:numPr>
          <w:ilvl w:val="0"/>
          <w:numId w:val="25"/>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Capacitar al personal y realizar auditorías.</w:t>
      </w:r>
    </w:p>
    <w:p w14:paraId="70543BD6" w14:textId="1D0A16C8" w:rsidR="00C62CF7" w:rsidRPr="00C62CF7" w:rsidRDefault="00C62CF7" w:rsidP="00C62CF7">
      <w:pPr>
        <w:spacing w:after="0" w:line="240" w:lineRule="auto"/>
        <w:rPr>
          <w:rFonts w:ascii="Arial" w:eastAsia="Times New Roman" w:hAnsi="Arial" w:cs="Arial"/>
          <w:lang w:eastAsia="es-CR"/>
        </w:rPr>
      </w:pPr>
    </w:p>
    <w:p w14:paraId="6A887002"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36. PRODUCTO FINAL · PROGRAMA DE GOBERNANZA Y CUMPLIMIENTO</w:t>
      </w:r>
    </w:p>
    <w:p w14:paraId="0F3DF2E4"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195. Nombre de la organización</w:t>
      </w:r>
    </w:p>
    <w:p w14:paraId="569BD97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proofErr w:type="spellStart"/>
      <w:r w:rsidRPr="00C62CF7">
        <w:rPr>
          <w:rFonts w:ascii="Arial" w:eastAsia="Times New Roman" w:hAnsi="Arial" w:cs="Arial"/>
          <w:lang w:eastAsia="es-CR"/>
        </w:rPr>
        <w:t>AulaSegura</w:t>
      </w:r>
      <w:proofErr w:type="spellEnd"/>
      <w:r w:rsidRPr="00C62CF7">
        <w:rPr>
          <w:rFonts w:ascii="Arial" w:eastAsia="Times New Roman" w:hAnsi="Arial" w:cs="Arial"/>
          <w:lang w:eastAsia="es-CR"/>
        </w:rPr>
        <w:t xml:space="preserve"> Virtual S.A.</w:t>
      </w:r>
    </w:p>
    <w:p w14:paraId="33F26C65"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196. Descripción</w:t>
      </w:r>
    </w:p>
    <w:p w14:paraId="7635211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proofErr w:type="spellStart"/>
      <w:r w:rsidRPr="00C62CF7">
        <w:rPr>
          <w:rFonts w:ascii="Arial" w:eastAsia="Times New Roman" w:hAnsi="Arial" w:cs="Arial"/>
          <w:lang w:eastAsia="es-CR"/>
        </w:rPr>
        <w:t>AulaSegura</w:t>
      </w:r>
      <w:proofErr w:type="spellEnd"/>
      <w:r w:rsidRPr="00C62CF7">
        <w:rPr>
          <w:rFonts w:ascii="Arial" w:eastAsia="Times New Roman" w:hAnsi="Arial" w:cs="Arial"/>
          <w:lang w:eastAsia="es-CR"/>
        </w:rPr>
        <w:t xml:space="preserve"> Virtual S.A. es una empresa ficticia costarricense que ofrece cursos virtuales a estudiantes y profesionales.</w:t>
      </w:r>
    </w:p>
    <w:p w14:paraId="6F42D38E"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197. Datos que maneja</w:t>
      </w:r>
    </w:p>
    <w:p w14:paraId="71BADFF3"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Nombre.</w:t>
      </w:r>
    </w:p>
    <w:p w14:paraId="292E66BD"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Identificación.</w:t>
      </w:r>
    </w:p>
    <w:p w14:paraId="74282511"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Correo.</w:t>
      </w:r>
    </w:p>
    <w:p w14:paraId="4322F729"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Teléfono.</w:t>
      </w:r>
    </w:p>
    <w:p w14:paraId="2F70AEA5"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Información académica.</w:t>
      </w:r>
    </w:p>
    <w:p w14:paraId="10E8C61D"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Historial de cursos.</w:t>
      </w:r>
    </w:p>
    <w:p w14:paraId="4D04F5AA"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Información de facturación.</w:t>
      </w:r>
    </w:p>
    <w:p w14:paraId="52515E43"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Registros de acceso.</w:t>
      </w:r>
    </w:p>
    <w:p w14:paraId="169A1293" w14:textId="77777777" w:rsidR="00C62CF7" w:rsidRPr="00C62CF7" w:rsidRDefault="00C62CF7" w:rsidP="00C62CF7">
      <w:pPr>
        <w:numPr>
          <w:ilvl w:val="0"/>
          <w:numId w:val="26"/>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Contraseñas almacenadas mediante mecanismos adecuados de protección.</w:t>
      </w:r>
    </w:p>
    <w:p w14:paraId="2FC749E6"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198. Objetivo general</w:t>
      </w:r>
    </w:p>
    <w:p w14:paraId="0B6AD4C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Establecer un sistema integral para proteger los datos personales, reducir riesgos de fuga, cumplir las obligaciones legales y fortalecer la confianza de estudiantes y clientes.</w:t>
      </w:r>
    </w:p>
    <w:p w14:paraId="1C707536"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199. Cinco objetivos específicos</w:t>
      </w:r>
    </w:p>
    <w:p w14:paraId="214D5995" w14:textId="77777777" w:rsidR="00C62CF7" w:rsidRPr="00C62CF7" w:rsidRDefault="00C62CF7" w:rsidP="00C62CF7">
      <w:pPr>
        <w:numPr>
          <w:ilvl w:val="0"/>
          <w:numId w:val="2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Reducir accesos no autorizados.</w:t>
      </w:r>
    </w:p>
    <w:p w14:paraId="2F726F1D" w14:textId="77777777" w:rsidR="00C62CF7" w:rsidRPr="00C62CF7" w:rsidRDefault="00C62CF7" w:rsidP="00C62CF7">
      <w:pPr>
        <w:numPr>
          <w:ilvl w:val="0"/>
          <w:numId w:val="2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Implementar controles de seguridad basados en riesgos.</w:t>
      </w:r>
    </w:p>
    <w:p w14:paraId="541D7809" w14:textId="77777777" w:rsidR="00C62CF7" w:rsidRPr="00C62CF7" w:rsidRDefault="00C62CF7" w:rsidP="00C62CF7">
      <w:pPr>
        <w:numPr>
          <w:ilvl w:val="0"/>
          <w:numId w:val="2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Mejorar la transparencia.</w:t>
      </w:r>
    </w:p>
    <w:p w14:paraId="0992DC92" w14:textId="77777777" w:rsidR="00C62CF7" w:rsidRPr="00C62CF7" w:rsidRDefault="00C62CF7" w:rsidP="00C62CF7">
      <w:pPr>
        <w:numPr>
          <w:ilvl w:val="0"/>
          <w:numId w:val="2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Capacitar al 100 % del personal anualmente.</w:t>
      </w:r>
    </w:p>
    <w:p w14:paraId="622484B6" w14:textId="77777777" w:rsidR="00C62CF7" w:rsidRPr="00C62CF7" w:rsidRDefault="00C62CF7" w:rsidP="00C62CF7">
      <w:pPr>
        <w:numPr>
          <w:ilvl w:val="0"/>
          <w:numId w:val="27"/>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Establecer un procedimiento de respuesta ante incidentes.</w:t>
      </w:r>
    </w:p>
    <w:p w14:paraId="2E041262"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200. Alcance</w:t>
      </w:r>
    </w:p>
    <w:p w14:paraId="6D42126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El programa cubre empleados, sistemas, aplicaciones, bases de datos, servicios en la nube, proveedores y cualquier proceso mediante el cual se recopilen o procesen datos personales.</w:t>
      </w:r>
    </w:p>
    <w:p w14:paraId="1AC86989"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201. Grupo de Trabajo de Protección de Datos</w:t>
      </w:r>
    </w:p>
    <w:p w14:paraId="1585732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GPD estará formado por:</w:t>
      </w:r>
    </w:p>
    <w:p w14:paraId="3B9E81F8" w14:textId="77777777" w:rsidR="00C62CF7" w:rsidRPr="00C62CF7" w:rsidRDefault="00C62CF7" w:rsidP="00C62CF7">
      <w:pPr>
        <w:numPr>
          <w:ilvl w:val="0"/>
          <w:numId w:val="2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Responsable de privacidad/DPO.</w:t>
      </w:r>
    </w:p>
    <w:p w14:paraId="4AECDDC9" w14:textId="77777777" w:rsidR="00C62CF7" w:rsidRPr="00C62CF7" w:rsidRDefault="00C62CF7" w:rsidP="00C62CF7">
      <w:pPr>
        <w:numPr>
          <w:ilvl w:val="0"/>
          <w:numId w:val="2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Abogado.</w:t>
      </w:r>
    </w:p>
    <w:p w14:paraId="7C0547ED" w14:textId="77777777" w:rsidR="00C62CF7" w:rsidRPr="00C62CF7" w:rsidRDefault="00C62CF7" w:rsidP="00C62CF7">
      <w:pPr>
        <w:numPr>
          <w:ilvl w:val="0"/>
          <w:numId w:val="2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Especialista de ciberseguridad.</w:t>
      </w:r>
    </w:p>
    <w:p w14:paraId="71A53C1E" w14:textId="77777777" w:rsidR="00C62CF7" w:rsidRPr="00C62CF7" w:rsidRDefault="00C62CF7" w:rsidP="00C62CF7">
      <w:pPr>
        <w:numPr>
          <w:ilvl w:val="0"/>
          <w:numId w:val="2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Programador.</w:t>
      </w:r>
    </w:p>
    <w:p w14:paraId="6B002FD3" w14:textId="77777777" w:rsidR="00C62CF7" w:rsidRPr="00C62CF7" w:rsidRDefault="00C62CF7" w:rsidP="00C62CF7">
      <w:pPr>
        <w:numPr>
          <w:ilvl w:val="0"/>
          <w:numId w:val="2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Analista de datos.</w:t>
      </w:r>
    </w:p>
    <w:p w14:paraId="0137A545" w14:textId="77777777" w:rsidR="00C62CF7" w:rsidRPr="00C62CF7" w:rsidRDefault="00C62CF7" w:rsidP="00C62CF7">
      <w:pPr>
        <w:numPr>
          <w:ilvl w:val="0"/>
          <w:numId w:val="28"/>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Representante de la junta directiva.</w:t>
      </w:r>
    </w:p>
    <w:p w14:paraId="4ECC0608"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202.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830"/>
      </w:tblGrid>
      <w:tr w:rsidR="00C62CF7" w:rsidRPr="00C62CF7" w14:paraId="63B265EA" w14:textId="77777777" w:rsidTr="00C62CF7">
        <w:trPr>
          <w:tblHeader/>
          <w:tblCellSpacing w:w="15" w:type="dxa"/>
        </w:trPr>
        <w:tc>
          <w:tcPr>
            <w:tcW w:w="0" w:type="auto"/>
            <w:vAlign w:val="center"/>
            <w:hideMark/>
          </w:tcPr>
          <w:p w14:paraId="04104311"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Integrante</w:t>
            </w:r>
          </w:p>
        </w:tc>
        <w:tc>
          <w:tcPr>
            <w:tcW w:w="0" w:type="auto"/>
            <w:vAlign w:val="center"/>
            <w:hideMark/>
          </w:tcPr>
          <w:p w14:paraId="7EE9A02A"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Responsabilidad</w:t>
            </w:r>
          </w:p>
        </w:tc>
      </w:tr>
      <w:tr w:rsidR="00C62CF7" w:rsidRPr="00C62CF7" w14:paraId="4116BFCB" w14:textId="77777777" w:rsidTr="00C62CF7">
        <w:trPr>
          <w:tblCellSpacing w:w="15" w:type="dxa"/>
        </w:trPr>
        <w:tc>
          <w:tcPr>
            <w:tcW w:w="0" w:type="auto"/>
            <w:vAlign w:val="center"/>
            <w:hideMark/>
          </w:tcPr>
          <w:p w14:paraId="4DFCA92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DPO</w:t>
            </w:r>
          </w:p>
        </w:tc>
        <w:tc>
          <w:tcPr>
            <w:tcW w:w="0" w:type="auto"/>
            <w:vAlign w:val="center"/>
            <w:hideMark/>
          </w:tcPr>
          <w:p w14:paraId="70F34E7B"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Privacidad y cumplimiento</w:t>
            </w:r>
          </w:p>
        </w:tc>
      </w:tr>
      <w:tr w:rsidR="00C62CF7" w:rsidRPr="00C62CF7" w14:paraId="5E8A8822" w14:textId="77777777" w:rsidTr="00C62CF7">
        <w:trPr>
          <w:tblCellSpacing w:w="15" w:type="dxa"/>
        </w:trPr>
        <w:tc>
          <w:tcPr>
            <w:tcW w:w="0" w:type="auto"/>
            <w:vAlign w:val="center"/>
            <w:hideMark/>
          </w:tcPr>
          <w:p w14:paraId="20C89302"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Abogado</w:t>
            </w:r>
          </w:p>
        </w:tc>
        <w:tc>
          <w:tcPr>
            <w:tcW w:w="0" w:type="auto"/>
            <w:vAlign w:val="center"/>
            <w:hideMark/>
          </w:tcPr>
          <w:p w14:paraId="49BC7969"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Legislación y contratos</w:t>
            </w:r>
          </w:p>
        </w:tc>
      </w:tr>
      <w:tr w:rsidR="00C62CF7" w:rsidRPr="00C62CF7" w14:paraId="4BD6EAD1" w14:textId="77777777" w:rsidTr="00C62CF7">
        <w:trPr>
          <w:tblCellSpacing w:w="15" w:type="dxa"/>
        </w:trPr>
        <w:tc>
          <w:tcPr>
            <w:tcW w:w="0" w:type="auto"/>
            <w:vAlign w:val="center"/>
            <w:hideMark/>
          </w:tcPr>
          <w:p w14:paraId="03957C23"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Ciberseguridad</w:t>
            </w:r>
          </w:p>
        </w:tc>
        <w:tc>
          <w:tcPr>
            <w:tcW w:w="0" w:type="auto"/>
            <w:vAlign w:val="center"/>
            <w:hideMark/>
          </w:tcPr>
          <w:p w14:paraId="18C800E4"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Controles técnicos e incidentes</w:t>
            </w:r>
          </w:p>
        </w:tc>
      </w:tr>
      <w:tr w:rsidR="00C62CF7" w:rsidRPr="00C62CF7" w14:paraId="381ED4FD" w14:textId="77777777" w:rsidTr="00C62CF7">
        <w:trPr>
          <w:tblCellSpacing w:w="15" w:type="dxa"/>
        </w:trPr>
        <w:tc>
          <w:tcPr>
            <w:tcW w:w="0" w:type="auto"/>
            <w:vAlign w:val="center"/>
            <w:hideMark/>
          </w:tcPr>
          <w:p w14:paraId="0EFB326A"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Programador</w:t>
            </w:r>
          </w:p>
        </w:tc>
        <w:tc>
          <w:tcPr>
            <w:tcW w:w="0" w:type="auto"/>
            <w:vAlign w:val="center"/>
            <w:hideMark/>
          </w:tcPr>
          <w:p w14:paraId="55C9C1DB"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Desarrollo seguro</w:t>
            </w:r>
          </w:p>
        </w:tc>
      </w:tr>
      <w:tr w:rsidR="00C62CF7" w:rsidRPr="00C62CF7" w14:paraId="197D77A9" w14:textId="77777777" w:rsidTr="00C62CF7">
        <w:trPr>
          <w:tblCellSpacing w:w="15" w:type="dxa"/>
        </w:trPr>
        <w:tc>
          <w:tcPr>
            <w:tcW w:w="0" w:type="auto"/>
            <w:vAlign w:val="center"/>
            <w:hideMark/>
          </w:tcPr>
          <w:p w14:paraId="11DDAD01"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Analista</w:t>
            </w:r>
          </w:p>
        </w:tc>
        <w:tc>
          <w:tcPr>
            <w:tcW w:w="0" w:type="auto"/>
            <w:vAlign w:val="center"/>
            <w:hideMark/>
          </w:tcPr>
          <w:p w14:paraId="0042B098"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Uso ético y protección de datos</w:t>
            </w:r>
          </w:p>
        </w:tc>
      </w:tr>
      <w:tr w:rsidR="00C62CF7" w:rsidRPr="00C62CF7" w14:paraId="566AC373" w14:textId="77777777" w:rsidTr="00C62CF7">
        <w:trPr>
          <w:tblCellSpacing w:w="15" w:type="dxa"/>
        </w:trPr>
        <w:tc>
          <w:tcPr>
            <w:tcW w:w="0" w:type="auto"/>
            <w:vAlign w:val="center"/>
            <w:hideMark/>
          </w:tcPr>
          <w:p w14:paraId="7D6449F6"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Junta directiva</w:t>
            </w:r>
          </w:p>
        </w:tc>
        <w:tc>
          <w:tcPr>
            <w:tcW w:w="0" w:type="auto"/>
            <w:vAlign w:val="center"/>
            <w:hideMark/>
          </w:tcPr>
          <w:p w14:paraId="0B765A16"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Presupuesto y decisiones estratégicas</w:t>
            </w:r>
          </w:p>
        </w:tc>
      </w:tr>
    </w:tbl>
    <w:p w14:paraId="58D8FB3A"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203. Riesgos identificados</w:t>
      </w:r>
    </w:p>
    <w:p w14:paraId="172AC1DB"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Robo de credenciales.</w:t>
      </w:r>
    </w:p>
    <w:p w14:paraId="5E5BA39B"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Phishing.</w:t>
      </w:r>
    </w:p>
    <w:p w14:paraId="7CA06239"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Configuración incorrecta de nube.</w:t>
      </w:r>
    </w:p>
    <w:p w14:paraId="2FE51AA5"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Accesos excesivos.</w:t>
      </w:r>
    </w:p>
    <w:p w14:paraId="033C0230"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Malware.</w:t>
      </w:r>
    </w:p>
    <w:p w14:paraId="302CA189"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Pérdida de dispositivos.</w:t>
      </w:r>
    </w:p>
    <w:p w14:paraId="3B3DE428"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Vulnerabilidades web.</w:t>
      </w:r>
    </w:p>
    <w:p w14:paraId="5066A5C7"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Fuga accidental.</w:t>
      </w:r>
    </w:p>
    <w:p w14:paraId="0CF29591"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Pérdida de información.</w:t>
      </w:r>
    </w:p>
    <w:p w14:paraId="5160A016" w14:textId="77777777" w:rsidR="00C62CF7" w:rsidRPr="00C62CF7" w:rsidRDefault="00C62CF7" w:rsidP="00C62CF7">
      <w:pPr>
        <w:numPr>
          <w:ilvl w:val="0"/>
          <w:numId w:val="29"/>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Uso indebido por empleados.</w:t>
      </w:r>
    </w:p>
    <w:p w14:paraId="02EA3F9E"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204. Estrategias de aseguramiento</w:t>
      </w:r>
    </w:p>
    <w:p w14:paraId="6F9738C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proofErr w:type="spellStart"/>
      <w:r w:rsidRPr="00C62CF7">
        <w:rPr>
          <w:rFonts w:ascii="Arial" w:eastAsia="Times New Roman" w:hAnsi="Arial" w:cs="Arial"/>
          <w:lang w:eastAsia="es-CR"/>
        </w:rPr>
        <w:t>AulaSegura</w:t>
      </w:r>
      <w:proofErr w:type="spellEnd"/>
      <w:r w:rsidRPr="00C62CF7">
        <w:rPr>
          <w:rFonts w:ascii="Arial" w:eastAsia="Times New Roman" w:hAnsi="Arial" w:cs="Arial"/>
          <w:lang w:eastAsia="es-CR"/>
        </w:rPr>
        <w:t xml:space="preserve"> implementará MFA, cifrado, mínimo privilegio, monitoreo, copias de seguridad, gestión de vulnerabilidades, capacitación y auditorías.</w:t>
      </w:r>
    </w:p>
    <w:p w14:paraId="176A4D3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El programa utilizará NIST CSF 2.0 como marco general de gestión de riesgo y podrá complementarse con ISO/IEC 27001 para establecer un SGSI. NIST CSF 2.0 permite organizar la gestión mediante </w:t>
      </w:r>
      <w:proofErr w:type="spellStart"/>
      <w:r w:rsidRPr="00C62CF7">
        <w:rPr>
          <w:rFonts w:ascii="Arial" w:eastAsia="Times New Roman" w:hAnsi="Arial" w:cs="Arial"/>
          <w:lang w:eastAsia="es-CR"/>
        </w:rPr>
        <w:t>Govern</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Identify</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Protect</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Detect</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Respond</w:t>
      </w:r>
      <w:proofErr w:type="spellEnd"/>
      <w:r w:rsidRPr="00C62CF7">
        <w:rPr>
          <w:rFonts w:ascii="Arial" w:eastAsia="Times New Roman" w:hAnsi="Arial" w:cs="Arial"/>
          <w:lang w:eastAsia="es-CR"/>
        </w:rPr>
        <w:t xml:space="preserve"> y </w:t>
      </w:r>
      <w:proofErr w:type="spellStart"/>
      <w:r w:rsidRPr="00C62CF7">
        <w:rPr>
          <w:rFonts w:ascii="Arial" w:eastAsia="Times New Roman" w:hAnsi="Arial" w:cs="Arial"/>
          <w:lang w:eastAsia="es-CR"/>
        </w:rPr>
        <w:t>Recover</w:t>
      </w:r>
      <w:proofErr w:type="spellEnd"/>
      <w:r w:rsidRPr="00C62CF7">
        <w:rPr>
          <w:rFonts w:ascii="Arial" w:eastAsia="Times New Roman" w:hAnsi="Arial" w:cs="Arial"/>
          <w:lang w:eastAsia="es-CR"/>
        </w:rPr>
        <w:t>.</w:t>
      </w:r>
    </w:p>
    <w:p w14:paraId="64201702"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205. Privacidad desde el diseño</w:t>
      </w:r>
    </w:p>
    <w:p w14:paraId="3E1F892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Los nuevos sistemas deberán evaluar la privacidad antes de su desarrollo.</w:t>
      </w:r>
    </w:p>
    <w:p w14:paraId="5ADCBC4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Se aplicarán:</w:t>
      </w:r>
    </w:p>
    <w:p w14:paraId="61301BAD" w14:textId="77777777" w:rsidR="00C62CF7" w:rsidRPr="00C62CF7" w:rsidRDefault="00C62CF7" w:rsidP="00C62CF7">
      <w:pPr>
        <w:numPr>
          <w:ilvl w:val="0"/>
          <w:numId w:val="3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Minimización de datos.</w:t>
      </w:r>
    </w:p>
    <w:p w14:paraId="0DA2AFEA" w14:textId="77777777" w:rsidR="00C62CF7" w:rsidRPr="00C62CF7" w:rsidRDefault="00C62CF7" w:rsidP="00C62CF7">
      <w:pPr>
        <w:numPr>
          <w:ilvl w:val="0"/>
          <w:numId w:val="3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Privacidad por defecto.</w:t>
      </w:r>
    </w:p>
    <w:p w14:paraId="35436559" w14:textId="77777777" w:rsidR="00C62CF7" w:rsidRPr="00C62CF7" w:rsidRDefault="00C62CF7" w:rsidP="00C62CF7">
      <w:pPr>
        <w:numPr>
          <w:ilvl w:val="0"/>
          <w:numId w:val="3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Control de acceso.</w:t>
      </w:r>
    </w:p>
    <w:p w14:paraId="7593C9CA" w14:textId="77777777" w:rsidR="00C62CF7" w:rsidRPr="00C62CF7" w:rsidRDefault="00C62CF7" w:rsidP="00C62CF7">
      <w:pPr>
        <w:numPr>
          <w:ilvl w:val="0"/>
          <w:numId w:val="3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Cifrado.</w:t>
      </w:r>
    </w:p>
    <w:p w14:paraId="41B14F02" w14:textId="77777777" w:rsidR="00C62CF7" w:rsidRPr="00C62CF7" w:rsidRDefault="00C62CF7" w:rsidP="00C62CF7">
      <w:pPr>
        <w:numPr>
          <w:ilvl w:val="0"/>
          <w:numId w:val="3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Retención limitada.</w:t>
      </w:r>
    </w:p>
    <w:p w14:paraId="4A30C6AF" w14:textId="77777777" w:rsidR="00C62CF7" w:rsidRPr="00C62CF7" w:rsidRDefault="00C62CF7" w:rsidP="00C62CF7">
      <w:pPr>
        <w:numPr>
          <w:ilvl w:val="0"/>
          <w:numId w:val="3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Formularios claros.</w:t>
      </w:r>
    </w:p>
    <w:p w14:paraId="4C4301F0" w14:textId="77777777" w:rsidR="00C62CF7" w:rsidRPr="00C62CF7" w:rsidRDefault="00C62CF7" w:rsidP="00C62CF7">
      <w:pPr>
        <w:numPr>
          <w:ilvl w:val="0"/>
          <w:numId w:val="30"/>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Consentimiento cuando corresponda.</w:t>
      </w:r>
    </w:p>
    <w:p w14:paraId="41AE3046"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206. Controles de seguridad críticos</w:t>
      </w:r>
    </w:p>
    <w:p w14:paraId="527ED05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Se priorizarán:</w:t>
      </w:r>
    </w:p>
    <w:p w14:paraId="660B4416"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Inventario de activos.</w:t>
      </w:r>
    </w:p>
    <w:p w14:paraId="593FFFD2"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Inventario de software.</w:t>
      </w:r>
    </w:p>
    <w:p w14:paraId="0745F07C"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Protección de datos.</w:t>
      </w:r>
    </w:p>
    <w:p w14:paraId="21278CAE"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Configuración segura.</w:t>
      </w:r>
    </w:p>
    <w:p w14:paraId="054CBB91"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Administración de cuentas.</w:t>
      </w:r>
    </w:p>
    <w:p w14:paraId="6BC460AC"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Control de acceso.</w:t>
      </w:r>
    </w:p>
    <w:p w14:paraId="67BD8CC2"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vulnerabilidades.</w:t>
      </w:r>
    </w:p>
    <w:p w14:paraId="6DCDEC6E"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registros.</w:t>
      </w:r>
    </w:p>
    <w:p w14:paraId="0FF41EC4"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Defensas contra malware.</w:t>
      </w:r>
    </w:p>
    <w:p w14:paraId="234D00C6"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Seguridad de aplicaciones.</w:t>
      </w:r>
    </w:p>
    <w:p w14:paraId="5C236EEA"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Gestión de incidentes.</w:t>
      </w:r>
    </w:p>
    <w:p w14:paraId="5662EFAE" w14:textId="77777777" w:rsidR="00C62CF7" w:rsidRPr="00C62CF7" w:rsidRDefault="00C62CF7" w:rsidP="00C62CF7">
      <w:pPr>
        <w:numPr>
          <w:ilvl w:val="0"/>
          <w:numId w:val="31"/>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Pruebas de seguridad.</w:t>
      </w:r>
    </w:p>
    <w:p w14:paraId="2C91DCE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CIS mantiene estos controles como un conjunto priorizado de buenas prácticas y actualmente presenta la versión 8.1.</w:t>
      </w:r>
    </w:p>
    <w:p w14:paraId="72D4329A"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207. Cumplimiento legal</w:t>
      </w:r>
    </w:p>
    <w:p w14:paraId="51A62FF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organización deberá:</w:t>
      </w:r>
    </w:p>
    <w:p w14:paraId="6F8BC211" w14:textId="77777777" w:rsidR="00C62CF7" w:rsidRPr="00C62CF7" w:rsidRDefault="00C62CF7" w:rsidP="00C62CF7">
      <w:pPr>
        <w:numPr>
          <w:ilvl w:val="0"/>
          <w:numId w:val="3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Identificar las normas aplicables.</w:t>
      </w:r>
    </w:p>
    <w:p w14:paraId="5FA0F91D" w14:textId="77777777" w:rsidR="00C62CF7" w:rsidRPr="00C62CF7" w:rsidRDefault="00C62CF7" w:rsidP="00C62CF7">
      <w:pPr>
        <w:numPr>
          <w:ilvl w:val="0"/>
          <w:numId w:val="3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Mantener políticas documentadas.</w:t>
      </w:r>
    </w:p>
    <w:p w14:paraId="3D81BFF3" w14:textId="77777777" w:rsidR="00C62CF7" w:rsidRPr="00C62CF7" w:rsidRDefault="00C62CF7" w:rsidP="00C62CF7">
      <w:pPr>
        <w:numPr>
          <w:ilvl w:val="0"/>
          <w:numId w:val="3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Informar adecuadamente a los titulares.</w:t>
      </w:r>
    </w:p>
    <w:p w14:paraId="35ADB521" w14:textId="77777777" w:rsidR="00C62CF7" w:rsidRPr="00C62CF7" w:rsidRDefault="00C62CF7" w:rsidP="00C62CF7">
      <w:pPr>
        <w:numPr>
          <w:ilvl w:val="0"/>
          <w:numId w:val="3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Gestionar consentimientos cuando corresponda.</w:t>
      </w:r>
    </w:p>
    <w:p w14:paraId="640A8362" w14:textId="77777777" w:rsidR="00C62CF7" w:rsidRPr="00C62CF7" w:rsidRDefault="00C62CF7" w:rsidP="00C62CF7">
      <w:pPr>
        <w:numPr>
          <w:ilvl w:val="0"/>
          <w:numId w:val="3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Atender solicitudes de los titulares.</w:t>
      </w:r>
    </w:p>
    <w:p w14:paraId="025F42FD" w14:textId="77777777" w:rsidR="00C62CF7" w:rsidRPr="00C62CF7" w:rsidRDefault="00C62CF7" w:rsidP="00C62CF7">
      <w:pPr>
        <w:numPr>
          <w:ilvl w:val="0"/>
          <w:numId w:val="3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Revisar contratos con proveedores.</w:t>
      </w:r>
    </w:p>
    <w:p w14:paraId="1B99851B" w14:textId="77777777" w:rsidR="00C62CF7" w:rsidRPr="00C62CF7" w:rsidRDefault="00C62CF7" w:rsidP="00C62CF7">
      <w:pPr>
        <w:numPr>
          <w:ilvl w:val="0"/>
          <w:numId w:val="3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Mantener procedimientos de incidentes.</w:t>
      </w:r>
    </w:p>
    <w:p w14:paraId="6B942231" w14:textId="77777777" w:rsidR="00C62CF7" w:rsidRPr="00C62CF7" w:rsidRDefault="00C62CF7" w:rsidP="00C62CF7">
      <w:pPr>
        <w:numPr>
          <w:ilvl w:val="0"/>
          <w:numId w:val="32"/>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Cumplir las obligaciones aplicables de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y su Reglamento.</w:t>
      </w:r>
    </w:p>
    <w:p w14:paraId="2CF0AA49"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208. Transparencia</w:t>
      </w:r>
    </w:p>
    <w:p w14:paraId="27C18F5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organización publicará una política de privacidad comprensible.</w:t>
      </w:r>
    </w:p>
    <w:p w14:paraId="47A571E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Los formularios indicarán:</w:t>
      </w:r>
    </w:p>
    <w:p w14:paraId="311038BC" w14:textId="77777777" w:rsidR="00C62CF7" w:rsidRPr="00C62CF7" w:rsidRDefault="00C62CF7" w:rsidP="00C62CF7">
      <w:pPr>
        <w:numPr>
          <w:ilvl w:val="0"/>
          <w:numId w:val="3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lastRenderedPageBreak/>
        <w:t>Qué datos se solicitan.</w:t>
      </w:r>
    </w:p>
    <w:p w14:paraId="565D6182" w14:textId="77777777" w:rsidR="00C62CF7" w:rsidRPr="00C62CF7" w:rsidRDefault="00C62CF7" w:rsidP="00C62CF7">
      <w:pPr>
        <w:numPr>
          <w:ilvl w:val="0"/>
          <w:numId w:val="3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Para qué se utilizan.</w:t>
      </w:r>
    </w:p>
    <w:p w14:paraId="57729091" w14:textId="77777777" w:rsidR="00C62CF7" w:rsidRPr="00C62CF7" w:rsidRDefault="00C62CF7" w:rsidP="00C62CF7">
      <w:pPr>
        <w:numPr>
          <w:ilvl w:val="0"/>
          <w:numId w:val="3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Si son obligatorios u opcionales.</w:t>
      </w:r>
    </w:p>
    <w:p w14:paraId="6120EA6F" w14:textId="77777777" w:rsidR="00C62CF7" w:rsidRPr="00C62CF7" w:rsidRDefault="00C62CF7" w:rsidP="00C62CF7">
      <w:pPr>
        <w:numPr>
          <w:ilvl w:val="0"/>
          <w:numId w:val="3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Cómo ejercer derechos.</w:t>
      </w:r>
    </w:p>
    <w:p w14:paraId="46CE8368" w14:textId="77777777" w:rsidR="00C62CF7" w:rsidRPr="00C62CF7" w:rsidRDefault="00C62CF7" w:rsidP="00C62CF7">
      <w:pPr>
        <w:numPr>
          <w:ilvl w:val="0"/>
          <w:numId w:val="33"/>
        </w:num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Cómo comunicarse con la organización.</w:t>
      </w:r>
    </w:p>
    <w:p w14:paraId="7B9419E0"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209. Recomendaciones éticas</w:t>
      </w:r>
    </w:p>
    <w:p w14:paraId="7BB1923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organización no recopilará información innecesaria, evitará usos discriminatorios y limitará el análisis de datos a finalidades legítimas. Los modelos automatizados deberán revisarse para identificar sesgos.</w:t>
      </w:r>
    </w:p>
    <w:p w14:paraId="664270B0"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210. Plan básico ante una fuga</w:t>
      </w:r>
    </w:p>
    <w:p w14:paraId="1DE9F8C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Fase 1: Detección</w:t>
      </w:r>
    </w:p>
    <w:p w14:paraId="33F92F1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Identificar y registrar el incidente.</w:t>
      </w:r>
    </w:p>
    <w:p w14:paraId="7990BF4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Fase 2: Contención</w:t>
      </w:r>
    </w:p>
    <w:p w14:paraId="4105ED0A"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Bloquear accesos, aislar sistemas afectados y revocar credenciales.</w:t>
      </w:r>
    </w:p>
    <w:p w14:paraId="1B637CF7"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Fase 3: Investigación</w:t>
      </w:r>
    </w:p>
    <w:p w14:paraId="52BDCB86"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Determinar causa, alcance, datos afectados y período de exposición.</w:t>
      </w:r>
    </w:p>
    <w:p w14:paraId="5635AB9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Fase 4: Evaluación legal</w:t>
      </w:r>
    </w:p>
    <w:p w14:paraId="6403DC5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El DPO y el abogado determinarán obligaciones y comunicaciones aplicables.</w:t>
      </w:r>
    </w:p>
    <w:p w14:paraId="03293A25"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Fase 5: Recuperación</w:t>
      </w:r>
    </w:p>
    <w:p w14:paraId="5FA861E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Restaurar servicios y aplicar controles adicionales.</w:t>
      </w:r>
    </w:p>
    <w:p w14:paraId="59C19BB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Fase 6: Mejora</w:t>
      </w:r>
    </w:p>
    <w:p w14:paraId="737E9091"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Realizar una revisión posterior y corregir las causas raíz.</w:t>
      </w:r>
    </w:p>
    <w:p w14:paraId="597CFE8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Este enfoque es coherente con la lógica de NIST CSF 2.0, que contempla gobernanza, identificación, protección, detección, respuesta y recuperación.</w:t>
      </w:r>
    </w:p>
    <w:p w14:paraId="2B3CE0E6"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211. Indicadores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8"/>
        <w:gridCol w:w="3256"/>
      </w:tblGrid>
      <w:tr w:rsidR="00C62CF7" w:rsidRPr="00C62CF7" w14:paraId="245887EA" w14:textId="77777777" w:rsidTr="00C62CF7">
        <w:trPr>
          <w:tblHeader/>
          <w:tblCellSpacing w:w="15" w:type="dxa"/>
        </w:trPr>
        <w:tc>
          <w:tcPr>
            <w:tcW w:w="0" w:type="auto"/>
            <w:vAlign w:val="center"/>
            <w:hideMark/>
          </w:tcPr>
          <w:p w14:paraId="598CB451"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Indicador</w:t>
            </w:r>
          </w:p>
        </w:tc>
        <w:tc>
          <w:tcPr>
            <w:tcW w:w="0" w:type="auto"/>
            <w:vAlign w:val="center"/>
            <w:hideMark/>
          </w:tcPr>
          <w:p w14:paraId="05EE5C53" w14:textId="77777777" w:rsidR="00C62CF7" w:rsidRPr="00C62CF7" w:rsidRDefault="00C62CF7" w:rsidP="00C62CF7">
            <w:pPr>
              <w:spacing w:after="0" w:line="240" w:lineRule="auto"/>
              <w:jc w:val="center"/>
              <w:rPr>
                <w:rFonts w:ascii="Arial" w:eastAsia="Times New Roman" w:hAnsi="Arial" w:cs="Arial"/>
                <w:lang w:eastAsia="es-CR"/>
              </w:rPr>
            </w:pPr>
            <w:r w:rsidRPr="00C62CF7">
              <w:rPr>
                <w:rFonts w:ascii="Arial" w:eastAsia="Times New Roman" w:hAnsi="Arial" w:cs="Arial"/>
                <w:lang w:eastAsia="es-CR"/>
              </w:rPr>
              <w:t>Meta</w:t>
            </w:r>
          </w:p>
        </w:tc>
      </w:tr>
      <w:tr w:rsidR="00C62CF7" w:rsidRPr="00C62CF7" w14:paraId="561C8D02" w14:textId="77777777" w:rsidTr="00C62CF7">
        <w:trPr>
          <w:tblCellSpacing w:w="15" w:type="dxa"/>
        </w:trPr>
        <w:tc>
          <w:tcPr>
            <w:tcW w:w="0" w:type="auto"/>
            <w:vAlign w:val="center"/>
            <w:hideMark/>
          </w:tcPr>
          <w:p w14:paraId="7362D27A"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Personal capacitado</w:t>
            </w:r>
          </w:p>
        </w:tc>
        <w:tc>
          <w:tcPr>
            <w:tcW w:w="0" w:type="auto"/>
            <w:vAlign w:val="center"/>
            <w:hideMark/>
          </w:tcPr>
          <w:p w14:paraId="3131948C"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100 % anual</w:t>
            </w:r>
          </w:p>
        </w:tc>
      </w:tr>
      <w:tr w:rsidR="00C62CF7" w:rsidRPr="00C62CF7" w14:paraId="19102F78" w14:textId="77777777" w:rsidTr="00C62CF7">
        <w:trPr>
          <w:tblCellSpacing w:w="15" w:type="dxa"/>
        </w:trPr>
        <w:tc>
          <w:tcPr>
            <w:tcW w:w="0" w:type="auto"/>
            <w:vAlign w:val="center"/>
            <w:hideMark/>
          </w:tcPr>
          <w:p w14:paraId="205A70E0"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Cuentas con MFA</w:t>
            </w:r>
          </w:p>
        </w:tc>
        <w:tc>
          <w:tcPr>
            <w:tcW w:w="0" w:type="auto"/>
            <w:vAlign w:val="center"/>
            <w:hideMark/>
          </w:tcPr>
          <w:p w14:paraId="48A91179"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100 % administrativas</w:t>
            </w:r>
          </w:p>
        </w:tc>
      </w:tr>
      <w:tr w:rsidR="00C62CF7" w:rsidRPr="00C62CF7" w14:paraId="490949A1" w14:textId="77777777" w:rsidTr="00C62CF7">
        <w:trPr>
          <w:tblCellSpacing w:w="15" w:type="dxa"/>
        </w:trPr>
        <w:tc>
          <w:tcPr>
            <w:tcW w:w="0" w:type="auto"/>
            <w:vAlign w:val="center"/>
            <w:hideMark/>
          </w:tcPr>
          <w:p w14:paraId="1CF9C046"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Vulnerabilidades críticas corregidas</w:t>
            </w:r>
          </w:p>
        </w:tc>
        <w:tc>
          <w:tcPr>
            <w:tcW w:w="0" w:type="auto"/>
            <w:vAlign w:val="center"/>
            <w:hideMark/>
          </w:tcPr>
          <w:p w14:paraId="34520151"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Máximo 15 días</w:t>
            </w:r>
          </w:p>
        </w:tc>
      </w:tr>
      <w:tr w:rsidR="00C62CF7" w:rsidRPr="00C62CF7" w14:paraId="4BBF91EA" w14:textId="77777777" w:rsidTr="00C62CF7">
        <w:trPr>
          <w:tblCellSpacing w:w="15" w:type="dxa"/>
        </w:trPr>
        <w:tc>
          <w:tcPr>
            <w:tcW w:w="0" w:type="auto"/>
            <w:vAlign w:val="center"/>
            <w:hideMark/>
          </w:tcPr>
          <w:p w14:paraId="045A9117"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Copias de seguridad verificadas</w:t>
            </w:r>
          </w:p>
        </w:tc>
        <w:tc>
          <w:tcPr>
            <w:tcW w:w="0" w:type="auto"/>
            <w:vAlign w:val="center"/>
            <w:hideMark/>
          </w:tcPr>
          <w:p w14:paraId="217CCC8A"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100 % mensuales</w:t>
            </w:r>
          </w:p>
        </w:tc>
      </w:tr>
      <w:tr w:rsidR="00C62CF7" w:rsidRPr="00C62CF7" w14:paraId="40697699" w14:textId="77777777" w:rsidTr="00C62CF7">
        <w:trPr>
          <w:tblCellSpacing w:w="15" w:type="dxa"/>
        </w:trPr>
        <w:tc>
          <w:tcPr>
            <w:tcW w:w="0" w:type="auto"/>
            <w:vAlign w:val="center"/>
            <w:hideMark/>
          </w:tcPr>
          <w:p w14:paraId="0F4D984D"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lastRenderedPageBreak/>
              <w:t>Revisión de permisos</w:t>
            </w:r>
          </w:p>
        </w:tc>
        <w:tc>
          <w:tcPr>
            <w:tcW w:w="0" w:type="auto"/>
            <w:vAlign w:val="center"/>
            <w:hideMark/>
          </w:tcPr>
          <w:p w14:paraId="2ED870BB"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Trimestral</w:t>
            </w:r>
          </w:p>
        </w:tc>
      </w:tr>
      <w:tr w:rsidR="00C62CF7" w:rsidRPr="00C62CF7" w14:paraId="04987657" w14:textId="77777777" w:rsidTr="00C62CF7">
        <w:trPr>
          <w:tblCellSpacing w:w="15" w:type="dxa"/>
        </w:trPr>
        <w:tc>
          <w:tcPr>
            <w:tcW w:w="0" w:type="auto"/>
            <w:vAlign w:val="center"/>
            <w:hideMark/>
          </w:tcPr>
          <w:p w14:paraId="28F79C0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Simulacros de incidentes</w:t>
            </w:r>
          </w:p>
        </w:tc>
        <w:tc>
          <w:tcPr>
            <w:tcW w:w="0" w:type="auto"/>
            <w:vAlign w:val="center"/>
            <w:hideMark/>
          </w:tcPr>
          <w:p w14:paraId="3E2AA213"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2 por año</w:t>
            </w:r>
          </w:p>
        </w:tc>
      </w:tr>
      <w:tr w:rsidR="00C62CF7" w:rsidRPr="00C62CF7" w14:paraId="2994BEB0" w14:textId="77777777" w:rsidTr="00C62CF7">
        <w:trPr>
          <w:tblCellSpacing w:w="15" w:type="dxa"/>
        </w:trPr>
        <w:tc>
          <w:tcPr>
            <w:tcW w:w="0" w:type="auto"/>
            <w:vAlign w:val="center"/>
            <w:hideMark/>
          </w:tcPr>
          <w:p w14:paraId="6800AD5D"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Incidentes sin registrar</w:t>
            </w:r>
          </w:p>
        </w:tc>
        <w:tc>
          <w:tcPr>
            <w:tcW w:w="0" w:type="auto"/>
            <w:vAlign w:val="center"/>
            <w:hideMark/>
          </w:tcPr>
          <w:p w14:paraId="7D07A6BE"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0</w:t>
            </w:r>
          </w:p>
        </w:tc>
      </w:tr>
      <w:tr w:rsidR="00C62CF7" w:rsidRPr="00C62CF7" w14:paraId="44D32282" w14:textId="77777777" w:rsidTr="00C62CF7">
        <w:trPr>
          <w:tblCellSpacing w:w="15" w:type="dxa"/>
        </w:trPr>
        <w:tc>
          <w:tcPr>
            <w:tcW w:w="0" w:type="auto"/>
            <w:vAlign w:val="center"/>
            <w:hideMark/>
          </w:tcPr>
          <w:p w14:paraId="4A641C8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Solicitudes de titulares atendidas</w:t>
            </w:r>
          </w:p>
        </w:tc>
        <w:tc>
          <w:tcPr>
            <w:tcW w:w="0" w:type="auto"/>
            <w:vAlign w:val="center"/>
            <w:hideMark/>
          </w:tcPr>
          <w:p w14:paraId="7DA883BF" w14:textId="77777777" w:rsidR="00C62CF7" w:rsidRPr="00C62CF7" w:rsidRDefault="00C62CF7" w:rsidP="00C62CF7">
            <w:pPr>
              <w:spacing w:after="0" w:line="240" w:lineRule="auto"/>
              <w:rPr>
                <w:rFonts w:ascii="Arial" w:eastAsia="Times New Roman" w:hAnsi="Arial" w:cs="Arial"/>
                <w:lang w:eastAsia="es-CR"/>
              </w:rPr>
            </w:pPr>
            <w:r w:rsidRPr="00C62CF7">
              <w:rPr>
                <w:rFonts w:ascii="Arial" w:eastAsia="Times New Roman" w:hAnsi="Arial" w:cs="Arial"/>
                <w:lang w:eastAsia="es-CR"/>
              </w:rPr>
              <w:t>100 % dentro del plazo aplicable</w:t>
            </w:r>
          </w:p>
        </w:tc>
      </w:tr>
    </w:tbl>
    <w:p w14:paraId="72DFB342" w14:textId="77777777" w:rsidR="00C62CF7" w:rsidRPr="00C62CF7" w:rsidRDefault="00C62CF7" w:rsidP="00C62CF7">
      <w:pPr>
        <w:spacing w:before="100" w:beforeAutospacing="1" w:after="100" w:afterAutospacing="1" w:line="240" w:lineRule="auto"/>
        <w:outlineLvl w:val="1"/>
        <w:rPr>
          <w:rFonts w:ascii="Arial" w:eastAsia="Times New Roman" w:hAnsi="Arial" w:cs="Arial"/>
          <w:lang w:eastAsia="es-CR"/>
        </w:rPr>
      </w:pPr>
      <w:r w:rsidRPr="00C62CF7">
        <w:rPr>
          <w:rFonts w:ascii="Arial" w:eastAsia="Times New Roman" w:hAnsi="Arial" w:cs="Arial"/>
          <w:lang w:eastAsia="es-CR"/>
        </w:rPr>
        <w:t>212. Conclusión del programa</w:t>
      </w:r>
    </w:p>
    <w:p w14:paraId="0AECE99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El programa de </w:t>
      </w:r>
      <w:proofErr w:type="spellStart"/>
      <w:r w:rsidRPr="00C62CF7">
        <w:rPr>
          <w:rFonts w:ascii="Arial" w:eastAsia="Times New Roman" w:hAnsi="Arial" w:cs="Arial"/>
          <w:lang w:eastAsia="es-CR"/>
        </w:rPr>
        <w:t>AulaSegura</w:t>
      </w:r>
      <w:proofErr w:type="spellEnd"/>
      <w:r w:rsidRPr="00C62CF7">
        <w:rPr>
          <w:rFonts w:ascii="Arial" w:eastAsia="Times New Roman" w:hAnsi="Arial" w:cs="Arial"/>
          <w:lang w:eastAsia="es-CR"/>
        </w:rPr>
        <w:t xml:space="preserve"> Virtual S.A. demuestra que la protección de datos requiere combinar personas, procesos y tecnología. No es suficiente comprar herramientas de seguridad si la organización no define responsabilidades, políticas y procedimientos.</w:t>
      </w:r>
    </w:p>
    <w:p w14:paraId="3DCAB84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integración de gobernanza, privacidad, cumplimiento legal y ciberseguridad permite reducir riesgos y responder mejor ante incidentes. El uso de NIST, ISO/IEC 27001 y CIS proporciona referencias reconocidas para estructurar y mejorar continuamente las medidas de seguridad. ISO/IEC 27001, por ejemplo, está orientada a establecer y mejorar continuamente un sistema de gestión de seguridad de la información basado en riesgos.</w:t>
      </w:r>
    </w:p>
    <w:p w14:paraId="250B3A08" w14:textId="2718C050" w:rsidR="00C62CF7" w:rsidRPr="00C62CF7" w:rsidRDefault="00C62CF7" w:rsidP="00C62CF7">
      <w:pPr>
        <w:spacing w:after="0" w:line="240" w:lineRule="auto"/>
        <w:rPr>
          <w:rFonts w:ascii="Arial" w:eastAsia="Times New Roman" w:hAnsi="Arial" w:cs="Arial"/>
          <w:lang w:eastAsia="es-CR"/>
        </w:rPr>
      </w:pPr>
    </w:p>
    <w:p w14:paraId="3ABE0306"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CONCLUSIÓN PERSONAL</w:t>
      </w:r>
    </w:p>
    <w:p w14:paraId="2686C6E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La realización de esta investigación permite comprender que la protección de datos es mucho más que instalar antivirus, utilizar contraseñas seguras o colocar un firewall. Los datos representan información relacionada directamente con personas y, por esa razón, su tratamiento implica responsabilidades técnicas, legales, administrativas y éticas.</w:t>
      </w:r>
    </w:p>
    <w:p w14:paraId="1B89A84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Una fuga de información puede comenzar con algo aparentemente pequeño, como una contraseña reutilizada, un permiso innecesario o una configuración incorrecta. Sin embargo, sus consecuencias pueden ser muy grandes. Una persona puede sufrir fraude o pérdida de privacidad, mientras que una organización puede enfrentar investigaciones, reclamaciones, costos económicos y una pérdida importante de confianza.</w:t>
      </w:r>
    </w:p>
    <w:p w14:paraId="0B0A225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En Costa Rica, la Ley </w:t>
      </w:r>
      <w:proofErr w:type="spellStart"/>
      <w:r w:rsidRPr="00C62CF7">
        <w:rPr>
          <w:rFonts w:ascii="Arial" w:eastAsia="Times New Roman" w:hAnsi="Arial" w:cs="Arial"/>
          <w:lang w:eastAsia="es-CR"/>
        </w:rPr>
        <w:t>N.°</w:t>
      </w:r>
      <w:proofErr w:type="spellEnd"/>
      <w:r w:rsidRPr="00C62CF7">
        <w:rPr>
          <w:rFonts w:ascii="Arial" w:eastAsia="Times New Roman" w:hAnsi="Arial" w:cs="Arial"/>
          <w:lang w:eastAsia="es-CR"/>
        </w:rPr>
        <w:t xml:space="preserve"> 8968 representa un elemento fundamental del marco de protección de datos. Esta normativa reconoce la autodeterminación informativa y establece reglas sobre el tratamiento de datos personales. La existencia de PRODHAB demuestra además que la protección de estos derechos requiere una institución especializada.</w:t>
      </w:r>
    </w:p>
    <w:p w14:paraId="1ED2FB1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También considero importante la relación entre las normas legales y los marcos técnicos. NIST ayuda a organizar la gestión del riesgo de ciberseguridad; ISO/IEC 27001 permite establecer un sistema de gestión de seguridad de la información; ISO/IEC 20000 ayuda a administrar los servicios de TI; y los CIS </w:t>
      </w:r>
      <w:proofErr w:type="spellStart"/>
      <w:r w:rsidRPr="00C62CF7">
        <w:rPr>
          <w:rFonts w:ascii="Arial" w:eastAsia="Times New Roman" w:hAnsi="Arial" w:cs="Arial"/>
          <w:lang w:eastAsia="es-CR"/>
        </w:rPr>
        <w:t>Controls</w:t>
      </w:r>
      <w:proofErr w:type="spellEnd"/>
      <w:r w:rsidRPr="00C62CF7">
        <w:rPr>
          <w:rFonts w:ascii="Arial" w:eastAsia="Times New Roman" w:hAnsi="Arial" w:cs="Arial"/>
          <w:lang w:eastAsia="es-CR"/>
        </w:rPr>
        <w:t xml:space="preserve"> proporcionan acciones de seguridad priorizadas. Ninguno de estos elementos sustituye a los demás, sino que pueden complementarse.</w:t>
      </w:r>
    </w:p>
    <w:p w14:paraId="1EF7FC7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Otro aprendizaje importante es que la privacidad debe considerarse desde el diseño. Una organización no debería crear primero un sistema que recopile grandes cantidades de información y pensar en la privacidad solamente cuando aparezca un problema. Es </w:t>
      </w:r>
      <w:r w:rsidRPr="00C62CF7">
        <w:rPr>
          <w:rFonts w:ascii="Arial" w:eastAsia="Times New Roman" w:hAnsi="Arial" w:cs="Arial"/>
          <w:lang w:eastAsia="es-CR"/>
        </w:rPr>
        <w:lastRenderedPageBreak/>
        <w:t>preferible definir desde el inicio qué datos son necesarios, quién puede acceder a ellos, cuánto tiempo deben conservarse y cómo se protegerán.</w:t>
      </w:r>
    </w:p>
    <w:p w14:paraId="2A9C7FC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Finalmente, la protección de datos también es una cuestión ética. Una organización puede tener capacidad técnica para recopilar y analizar grandes cantidades de información, pero debe preguntarse si realmente es necesario hacerlo y si el uso es justo y respetuoso con las personas. Una verdadera cultura de seguridad se construye cuando la dirección, los empleados, los especialistas técnicos y las áreas legales entienden que proteger la información es una responsabilidad compartida.</w:t>
      </w:r>
    </w:p>
    <w:p w14:paraId="50DDB686" w14:textId="7B9685BD" w:rsidR="00C62CF7" w:rsidRPr="00C62CF7" w:rsidRDefault="00C62CF7" w:rsidP="00C62CF7">
      <w:pPr>
        <w:spacing w:after="0" w:line="240" w:lineRule="auto"/>
        <w:rPr>
          <w:rFonts w:ascii="Arial" w:eastAsia="Times New Roman" w:hAnsi="Arial" w:cs="Arial"/>
          <w:lang w:eastAsia="es-CR"/>
        </w:rPr>
      </w:pPr>
    </w:p>
    <w:p w14:paraId="64B02159" w14:textId="77777777" w:rsidR="00C62CF7" w:rsidRPr="00C62CF7" w:rsidRDefault="00C62CF7" w:rsidP="00C62CF7">
      <w:pPr>
        <w:spacing w:before="100" w:beforeAutospacing="1" w:after="100" w:afterAutospacing="1" w:line="240" w:lineRule="auto"/>
        <w:outlineLvl w:val="0"/>
        <w:rPr>
          <w:rFonts w:ascii="Arial" w:eastAsia="Times New Roman" w:hAnsi="Arial" w:cs="Arial"/>
          <w:kern w:val="36"/>
          <w:lang w:eastAsia="es-CR"/>
        </w:rPr>
      </w:pPr>
      <w:r w:rsidRPr="00C62CF7">
        <w:rPr>
          <w:rFonts w:ascii="Arial" w:eastAsia="Times New Roman" w:hAnsi="Arial" w:cs="Arial"/>
          <w:kern w:val="36"/>
          <w:lang w:eastAsia="es-CR"/>
        </w:rPr>
        <w:t>BIBLIOGRAFÍA · APA 7</w:t>
      </w:r>
    </w:p>
    <w:p w14:paraId="53FC3809"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Agencia de Protección de Datos de los Habitantes. (s. f.). </w:t>
      </w:r>
      <w:r w:rsidRPr="00C62CF7">
        <w:rPr>
          <w:rFonts w:ascii="Arial" w:eastAsia="Times New Roman" w:hAnsi="Arial" w:cs="Arial"/>
          <w:i/>
          <w:iCs/>
          <w:lang w:eastAsia="es-CR"/>
        </w:rPr>
        <w:t>Acerca de PRODHAB</w:t>
      </w:r>
      <w:r w:rsidRPr="00C62CF7">
        <w:rPr>
          <w:rFonts w:ascii="Arial" w:eastAsia="Times New Roman" w:hAnsi="Arial" w:cs="Arial"/>
          <w:lang w:eastAsia="es-CR"/>
        </w:rPr>
        <w:t xml:space="preserve">. </w:t>
      </w:r>
      <w:hyperlink r:id="rId6" w:history="1">
        <w:r w:rsidRPr="00C62CF7">
          <w:rPr>
            <w:rFonts w:ascii="Arial" w:eastAsia="Times New Roman" w:hAnsi="Arial" w:cs="Arial"/>
            <w:color w:val="0000FF"/>
            <w:u w:val="single"/>
            <w:lang w:eastAsia="es-CR"/>
          </w:rPr>
          <w:t>PRODHAB</w:t>
        </w:r>
      </w:hyperlink>
    </w:p>
    <w:p w14:paraId="0DFE8FE8"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Agencia de Protección de Datos de los Habitantes. (s. f.). </w:t>
      </w:r>
      <w:r w:rsidRPr="00C62CF7">
        <w:rPr>
          <w:rFonts w:ascii="Arial" w:eastAsia="Times New Roman" w:hAnsi="Arial" w:cs="Arial"/>
          <w:i/>
          <w:iCs/>
          <w:lang w:eastAsia="es-CR"/>
        </w:rPr>
        <w:t>Preguntas frecuentes</w:t>
      </w:r>
      <w:r w:rsidRPr="00C62CF7">
        <w:rPr>
          <w:rFonts w:ascii="Arial" w:eastAsia="Times New Roman" w:hAnsi="Arial" w:cs="Arial"/>
          <w:lang w:eastAsia="es-CR"/>
        </w:rPr>
        <w:t xml:space="preserve">. </w:t>
      </w:r>
      <w:hyperlink r:id="rId7" w:history="1">
        <w:r w:rsidRPr="00C62CF7">
          <w:rPr>
            <w:rFonts w:ascii="Arial" w:eastAsia="Times New Roman" w:hAnsi="Arial" w:cs="Arial"/>
            <w:color w:val="0000FF"/>
            <w:u w:val="single"/>
            <w:lang w:eastAsia="es-CR"/>
          </w:rPr>
          <w:t>Preguntas frecuentes de PRODHAB</w:t>
        </w:r>
      </w:hyperlink>
    </w:p>
    <w:p w14:paraId="79E37A90"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Asamblea Legislativa de la República de Costa Rica. (2011). </w:t>
      </w:r>
      <w:r w:rsidRPr="00C62CF7">
        <w:rPr>
          <w:rFonts w:ascii="Arial" w:eastAsia="Times New Roman" w:hAnsi="Arial" w:cs="Arial"/>
          <w:i/>
          <w:iCs/>
          <w:lang w:eastAsia="es-CR"/>
        </w:rPr>
        <w:t xml:space="preserve">Ley </w:t>
      </w:r>
      <w:proofErr w:type="spellStart"/>
      <w:r w:rsidRPr="00C62CF7">
        <w:rPr>
          <w:rFonts w:ascii="Arial" w:eastAsia="Times New Roman" w:hAnsi="Arial" w:cs="Arial"/>
          <w:i/>
          <w:iCs/>
          <w:lang w:eastAsia="es-CR"/>
        </w:rPr>
        <w:t>N.°</w:t>
      </w:r>
      <w:proofErr w:type="spellEnd"/>
      <w:r w:rsidRPr="00C62CF7">
        <w:rPr>
          <w:rFonts w:ascii="Arial" w:eastAsia="Times New Roman" w:hAnsi="Arial" w:cs="Arial"/>
          <w:i/>
          <w:iCs/>
          <w:lang w:eastAsia="es-CR"/>
        </w:rPr>
        <w:t xml:space="preserve"> 8968, Ley de Protección de la Persona frente al Tratamiento de sus Datos Personales</w:t>
      </w:r>
      <w:r w:rsidRPr="00C62CF7">
        <w:rPr>
          <w:rFonts w:ascii="Arial" w:eastAsia="Times New Roman" w:hAnsi="Arial" w:cs="Arial"/>
          <w:lang w:eastAsia="es-CR"/>
        </w:rPr>
        <w:t xml:space="preserve">. Sistema Costarricense de Información Jurídica. </w:t>
      </w:r>
      <w:hyperlink r:id="rId8" w:history="1">
        <w:r w:rsidRPr="00C62CF7">
          <w:rPr>
            <w:rFonts w:ascii="Arial" w:eastAsia="Times New Roman" w:hAnsi="Arial" w:cs="Arial"/>
            <w:color w:val="0000FF"/>
            <w:u w:val="single"/>
            <w:lang w:eastAsia="es-CR"/>
          </w:rPr>
          <w:t xml:space="preserve">Ley </w:t>
        </w:r>
        <w:proofErr w:type="spellStart"/>
        <w:r w:rsidRPr="00C62CF7">
          <w:rPr>
            <w:rFonts w:ascii="Arial" w:eastAsia="Times New Roman" w:hAnsi="Arial" w:cs="Arial"/>
            <w:color w:val="0000FF"/>
            <w:u w:val="single"/>
            <w:lang w:eastAsia="es-CR"/>
          </w:rPr>
          <w:t>N.°</w:t>
        </w:r>
        <w:proofErr w:type="spellEnd"/>
        <w:r w:rsidRPr="00C62CF7">
          <w:rPr>
            <w:rFonts w:ascii="Arial" w:eastAsia="Times New Roman" w:hAnsi="Arial" w:cs="Arial"/>
            <w:color w:val="0000FF"/>
            <w:u w:val="single"/>
            <w:lang w:eastAsia="es-CR"/>
          </w:rPr>
          <w:t xml:space="preserve"> 8968</w:t>
        </w:r>
      </w:hyperlink>
    </w:p>
    <w:p w14:paraId="26E1EADD"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Asamblea Nacional Constituyente. (1949). </w:t>
      </w:r>
      <w:r w:rsidRPr="00C62CF7">
        <w:rPr>
          <w:rFonts w:ascii="Arial" w:eastAsia="Times New Roman" w:hAnsi="Arial" w:cs="Arial"/>
          <w:i/>
          <w:iCs/>
          <w:lang w:eastAsia="es-CR"/>
        </w:rPr>
        <w:t>Constitución Política de la República de Costa Rica</w:t>
      </w:r>
      <w:r w:rsidRPr="00C62CF7">
        <w:rPr>
          <w:rFonts w:ascii="Arial" w:eastAsia="Times New Roman" w:hAnsi="Arial" w:cs="Arial"/>
          <w:lang w:eastAsia="es-CR"/>
        </w:rPr>
        <w:t xml:space="preserve">. Sistema Costarricense de Información Jurídica. </w:t>
      </w:r>
      <w:hyperlink r:id="rId9" w:history="1">
        <w:r w:rsidRPr="00C62CF7">
          <w:rPr>
            <w:rFonts w:ascii="Arial" w:eastAsia="Times New Roman" w:hAnsi="Arial" w:cs="Arial"/>
            <w:color w:val="0000FF"/>
            <w:u w:val="single"/>
            <w:lang w:eastAsia="es-CR"/>
          </w:rPr>
          <w:t>Constitución Política de Costa Rica</w:t>
        </w:r>
      </w:hyperlink>
    </w:p>
    <w:p w14:paraId="43FBE033"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Center </w:t>
      </w:r>
      <w:proofErr w:type="spellStart"/>
      <w:r w:rsidRPr="00C62CF7">
        <w:rPr>
          <w:rFonts w:ascii="Arial" w:eastAsia="Times New Roman" w:hAnsi="Arial" w:cs="Arial"/>
          <w:lang w:eastAsia="es-CR"/>
        </w:rPr>
        <w:t>for</w:t>
      </w:r>
      <w:proofErr w:type="spellEnd"/>
      <w:r w:rsidRPr="00C62CF7">
        <w:rPr>
          <w:rFonts w:ascii="Arial" w:eastAsia="Times New Roman" w:hAnsi="Arial" w:cs="Arial"/>
          <w:lang w:eastAsia="es-CR"/>
        </w:rPr>
        <w:t xml:space="preserve"> Internet Security. (2026). </w:t>
      </w:r>
      <w:r w:rsidRPr="00C62CF7">
        <w:rPr>
          <w:rFonts w:ascii="Arial" w:eastAsia="Times New Roman" w:hAnsi="Arial" w:cs="Arial"/>
          <w:i/>
          <w:iCs/>
          <w:lang w:eastAsia="es-CR"/>
        </w:rPr>
        <w:t xml:space="preserve">CIS </w:t>
      </w:r>
      <w:proofErr w:type="spellStart"/>
      <w:r w:rsidRPr="00C62CF7">
        <w:rPr>
          <w:rFonts w:ascii="Arial" w:eastAsia="Times New Roman" w:hAnsi="Arial" w:cs="Arial"/>
          <w:i/>
          <w:iCs/>
          <w:lang w:eastAsia="es-CR"/>
        </w:rPr>
        <w:t>Critical</w:t>
      </w:r>
      <w:proofErr w:type="spellEnd"/>
      <w:r w:rsidRPr="00C62CF7">
        <w:rPr>
          <w:rFonts w:ascii="Arial" w:eastAsia="Times New Roman" w:hAnsi="Arial" w:cs="Arial"/>
          <w:i/>
          <w:iCs/>
          <w:lang w:eastAsia="es-CR"/>
        </w:rPr>
        <w:t xml:space="preserve"> Security </w:t>
      </w:r>
      <w:proofErr w:type="spellStart"/>
      <w:r w:rsidRPr="00C62CF7">
        <w:rPr>
          <w:rFonts w:ascii="Arial" w:eastAsia="Times New Roman" w:hAnsi="Arial" w:cs="Arial"/>
          <w:i/>
          <w:iCs/>
          <w:lang w:eastAsia="es-CR"/>
        </w:rPr>
        <w:t>Controls</w:t>
      </w:r>
      <w:proofErr w:type="spellEnd"/>
      <w:r w:rsidRPr="00C62CF7">
        <w:rPr>
          <w:rFonts w:ascii="Arial" w:eastAsia="Times New Roman" w:hAnsi="Arial" w:cs="Arial"/>
          <w:i/>
          <w:iCs/>
          <w:lang w:eastAsia="es-CR"/>
        </w:rPr>
        <w:t xml:space="preserve"> v8.1</w:t>
      </w:r>
      <w:r w:rsidRPr="00C62CF7">
        <w:rPr>
          <w:rFonts w:ascii="Arial" w:eastAsia="Times New Roman" w:hAnsi="Arial" w:cs="Arial"/>
          <w:lang w:eastAsia="es-CR"/>
        </w:rPr>
        <w:t xml:space="preserve">. </w:t>
      </w:r>
      <w:hyperlink r:id="rId10" w:history="1">
        <w:r w:rsidRPr="00C62CF7">
          <w:rPr>
            <w:rFonts w:ascii="Arial" w:eastAsia="Times New Roman" w:hAnsi="Arial" w:cs="Arial"/>
            <w:color w:val="0000FF"/>
            <w:u w:val="single"/>
            <w:lang w:eastAsia="es-CR"/>
          </w:rPr>
          <w:t xml:space="preserve">CIS </w:t>
        </w:r>
        <w:proofErr w:type="spellStart"/>
        <w:r w:rsidRPr="00C62CF7">
          <w:rPr>
            <w:rFonts w:ascii="Arial" w:eastAsia="Times New Roman" w:hAnsi="Arial" w:cs="Arial"/>
            <w:color w:val="0000FF"/>
            <w:u w:val="single"/>
            <w:lang w:eastAsia="es-CR"/>
          </w:rPr>
          <w:t>Critical</w:t>
        </w:r>
        <w:proofErr w:type="spellEnd"/>
        <w:r w:rsidRPr="00C62CF7">
          <w:rPr>
            <w:rFonts w:ascii="Arial" w:eastAsia="Times New Roman" w:hAnsi="Arial" w:cs="Arial"/>
            <w:color w:val="0000FF"/>
            <w:u w:val="single"/>
            <w:lang w:eastAsia="es-CR"/>
          </w:rPr>
          <w:t xml:space="preserve"> Security </w:t>
        </w:r>
        <w:proofErr w:type="spellStart"/>
        <w:r w:rsidRPr="00C62CF7">
          <w:rPr>
            <w:rFonts w:ascii="Arial" w:eastAsia="Times New Roman" w:hAnsi="Arial" w:cs="Arial"/>
            <w:color w:val="0000FF"/>
            <w:u w:val="single"/>
            <w:lang w:eastAsia="es-CR"/>
          </w:rPr>
          <w:t>Controls</w:t>
        </w:r>
        <w:proofErr w:type="spellEnd"/>
      </w:hyperlink>
    </w:p>
    <w:p w14:paraId="30D4DC0B"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International </w:t>
      </w:r>
      <w:proofErr w:type="spellStart"/>
      <w:r w:rsidRPr="00C62CF7">
        <w:rPr>
          <w:rFonts w:ascii="Arial" w:eastAsia="Times New Roman" w:hAnsi="Arial" w:cs="Arial"/>
          <w:lang w:eastAsia="es-CR"/>
        </w:rPr>
        <w:t>Organization</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for</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Standardization</w:t>
      </w:r>
      <w:proofErr w:type="spellEnd"/>
      <w:r w:rsidRPr="00C62CF7">
        <w:rPr>
          <w:rFonts w:ascii="Arial" w:eastAsia="Times New Roman" w:hAnsi="Arial" w:cs="Arial"/>
          <w:lang w:eastAsia="es-CR"/>
        </w:rPr>
        <w:t xml:space="preserve">. (2018). </w:t>
      </w:r>
      <w:r w:rsidRPr="00C62CF7">
        <w:rPr>
          <w:rFonts w:ascii="Arial" w:eastAsia="Times New Roman" w:hAnsi="Arial" w:cs="Arial"/>
          <w:i/>
          <w:iCs/>
          <w:lang w:eastAsia="es-CR"/>
        </w:rPr>
        <w:t xml:space="preserve">ISO/IEC 20000-1:2018: </w:t>
      </w:r>
      <w:proofErr w:type="spellStart"/>
      <w:r w:rsidRPr="00C62CF7">
        <w:rPr>
          <w:rFonts w:ascii="Arial" w:eastAsia="Times New Roman" w:hAnsi="Arial" w:cs="Arial"/>
          <w:i/>
          <w:iCs/>
          <w:lang w:eastAsia="es-CR"/>
        </w:rPr>
        <w:t>Information</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technology</w:t>
      </w:r>
      <w:proofErr w:type="spellEnd"/>
      <w:r w:rsidRPr="00C62CF7">
        <w:rPr>
          <w:rFonts w:ascii="Arial" w:eastAsia="Times New Roman" w:hAnsi="Arial" w:cs="Arial"/>
          <w:i/>
          <w:iCs/>
          <w:lang w:eastAsia="es-CR"/>
        </w:rPr>
        <w:t xml:space="preserve"> — </w:t>
      </w:r>
      <w:proofErr w:type="spellStart"/>
      <w:r w:rsidRPr="00C62CF7">
        <w:rPr>
          <w:rFonts w:ascii="Arial" w:eastAsia="Times New Roman" w:hAnsi="Arial" w:cs="Arial"/>
          <w:i/>
          <w:iCs/>
          <w:lang w:eastAsia="es-CR"/>
        </w:rPr>
        <w:t>Service</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management</w:t>
      </w:r>
      <w:proofErr w:type="spellEnd"/>
      <w:r w:rsidRPr="00C62CF7">
        <w:rPr>
          <w:rFonts w:ascii="Arial" w:eastAsia="Times New Roman" w:hAnsi="Arial" w:cs="Arial"/>
          <w:i/>
          <w:iCs/>
          <w:lang w:eastAsia="es-CR"/>
        </w:rPr>
        <w:t xml:space="preserve"> — </w:t>
      </w:r>
      <w:proofErr w:type="spellStart"/>
      <w:r w:rsidRPr="00C62CF7">
        <w:rPr>
          <w:rFonts w:ascii="Arial" w:eastAsia="Times New Roman" w:hAnsi="Arial" w:cs="Arial"/>
          <w:i/>
          <w:iCs/>
          <w:lang w:eastAsia="es-CR"/>
        </w:rPr>
        <w:t>Part</w:t>
      </w:r>
      <w:proofErr w:type="spellEnd"/>
      <w:r w:rsidRPr="00C62CF7">
        <w:rPr>
          <w:rFonts w:ascii="Arial" w:eastAsia="Times New Roman" w:hAnsi="Arial" w:cs="Arial"/>
          <w:i/>
          <w:iCs/>
          <w:lang w:eastAsia="es-CR"/>
        </w:rPr>
        <w:t xml:space="preserve"> 1: </w:t>
      </w:r>
      <w:proofErr w:type="spellStart"/>
      <w:r w:rsidRPr="00C62CF7">
        <w:rPr>
          <w:rFonts w:ascii="Arial" w:eastAsia="Times New Roman" w:hAnsi="Arial" w:cs="Arial"/>
          <w:i/>
          <w:iCs/>
          <w:lang w:eastAsia="es-CR"/>
        </w:rPr>
        <w:t>Service</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management</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system</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requirements</w:t>
      </w:r>
      <w:proofErr w:type="spellEnd"/>
      <w:r w:rsidRPr="00C62CF7">
        <w:rPr>
          <w:rFonts w:ascii="Arial" w:eastAsia="Times New Roman" w:hAnsi="Arial" w:cs="Arial"/>
          <w:lang w:eastAsia="es-CR"/>
        </w:rPr>
        <w:t xml:space="preserve">. </w:t>
      </w:r>
      <w:hyperlink r:id="rId11" w:history="1">
        <w:r w:rsidRPr="00C62CF7">
          <w:rPr>
            <w:rFonts w:ascii="Arial" w:eastAsia="Times New Roman" w:hAnsi="Arial" w:cs="Arial"/>
            <w:color w:val="0000FF"/>
            <w:u w:val="single"/>
            <w:lang w:eastAsia="es-CR"/>
          </w:rPr>
          <w:t>ISO/IEC 20000-1:2018</w:t>
        </w:r>
      </w:hyperlink>
    </w:p>
    <w:p w14:paraId="710A71D4"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International </w:t>
      </w:r>
      <w:proofErr w:type="spellStart"/>
      <w:r w:rsidRPr="00C62CF7">
        <w:rPr>
          <w:rFonts w:ascii="Arial" w:eastAsia="Times New Roman" w:hAnsi="Arial" w:cs="Arial"/>
          <w:lang w:eastAsia="es-CR"/>
        </w:rPr>
        <w:t>Organization</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for</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Standardization</w:t>
      </w:r>
      <w:proofErr w:type="spellEnd"/>
      <w:r w:rsidRPr="00C62CF7">
        <w:rPr>
          <w:rFonts w:ascii="Arial" w:eastAsia="Times New Roman" w:hAnsi="Arial" w:cs="Arial"/>
          <w:lang w:eastAsia="es-CR"/>
        </w:rPr>
        <w:t xml:space="preserve">. (2022). </w:t>
      </w:r>
      <w:r w:rsidRPr="00C62CF7">
        <w:rPr>
          <w:rFonts w:ascii="Arial" w:eastAsia="Times New Roman" w:hAnsi="Arial" w:cs="Arial"/>
          <w:i/>
          <w:iCs/>
          <w:lang w:eastAsia="es-CR"/>
        </w:rPr>
        <w:t xml:space="preserve">ISO/IEC 27001:2022: </w:t>
      </w:r>
      <w:proofErr w:type="spellStart"/>
      <w:r w:rsidRPr="00C62CF7">
        <w:rPr>
          <w:rFonts w:ascii="Arial" w:eastAsia="Times New Roman" w:hAnsi="Arial" w:cs="Arial"/>
          <w:i/>
          <w:iCs/>
          <w:lang w:eastAsia="es-CR"/>
        </w:rPr>
        <w:t>Information</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security</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cybersecurity</w:t>
      </w:r>
      <w:proofErr w:type="spellEnd"/>
      <w:r w:rsidRPr="00C62CF7">
        <w:rPr>
          <w:rFonts w:ascii="Arial" w:eastAsia="Times New Roman" w:hAnsi="Arial" w:cs="Arial"/>
          <w:i/>
          <w:iCs/>
          <w:lang w:eastAsia="es-CR"/>
        </w:rPr>
        <w:t xml:space="preserve"> and </w:t>
      </w:r>
      <w:proofErr w:type="spellStart"/>
      <w:r w:rsidRPr="00C62CF7">
        <w:rPr>
          <w:rFonts w:ascii="Arial" w:eastAsia="Times New Roman" w:hAnsi="Arial" w:cs="Arial"/>
          <w:i/>
          <w:iCs/>
          <w:lang w:eastAsia="es-CR"/>
        </w:rPr>
        <w:t>privacy</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protection</w:t>
      </w:r>
      <w:proofErr w:type="spellEnd"/>
      <w:r w:rsidRPr="00C62CF7">
        <w:rPr>
          <w:rFonts w:ascii="Arial" w:eastAsia="Times New Roman" w:hAnsi="Arial" w:cs="Arial"/>
          <w:i/>
          <w:iCs/>
          <w:lang w:eastAsia="es-CR"/>
        </w:rPr>
        <w:t xml:space="preserve"> — </w:t>
      </w:r>
      <w:proofErr w:type="spellStart"/>
      <w:r w:rsidRPr="00C62CF7">
        <w:rPr>
          <w:rFonts w:ascii="Arial" w:eastAsia="Times New Roman" w:hAnsi="Arial" w:cs="Arial"/>
          <w:i/>
          <w:iCs/>
          <w:lang w:eastAsia="es-CR"/>
        </w:rPr>
        <w:t>Information</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security</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management</w:t>
      </w:r>
      <w:proofErr w:type="spellEnd"/>
      <w:r w:rsidRPr="00C62CF7">
        <w:rPr>
          <w:rFonts w:ascii="Arial" w:eastAsia="Times New Roman" w:hAnsi="Arial" w:cs="Arial"/>
          <w:i/>
          <w:iCs/>
          <w:lang w:eastAsia="es-CR"/>
        </w:rPr>
        <w:t xml:space="preserve"> </w:t>
      </w:r>
      <w:proofErr w:type="spellStart"/>
      <w:r w:rsidRPr="00C62CF7">
        <w:rPr>
          <w:rFonts w:ascii="Arial" w:eastAsia="Times New Roman" w:hAnsi="Arial" w:cs="Arial"/>
          <w:i/>
          <w:iCs/>
          <w:lang w:eastAsia="es-CR"/>
        </w:rPr>
        <w:t>systems</w:t>
      </w:r>
      <w:proofErr w:type="spellEnd"/>
      <w:r w:rsidRPr="00C62CF7">
        <w:rPr>
          <w:rFonts w:ascii="Arial" w:eastAsia="Times New Roman" w:hAnsi="Arial" w:cs="Arial"/>
          <w:i/>
          <w:iCs/>
          <w:lang w:eastAsia="es-CR"/>
        </w:rPr>
        <w:t xml:space="preserve"> — </w:t>
      </w:r>
      <w:proofErr w:type="spellStart"/>
      <w:r w:rsidRPr="00C62CF7">
        <w:rPr>
          <w:rFonts w:ascii="Arial" w:eastAsia="Times New Roman" w:hAnsi="Arial" w:cs="Arial"/>
          <w:i/>
          <w:iCs/>
          <w:lang w:eastAsia="es-CR"/>
        </w:rPr>
        <w:t>Requirements</w:t>
      </w:r>
      <w:proofErr w:type="spellEnd"/>
      <w:r w:rsidRPr="00C62CF7">
        <w:rPr>
          <w:rFonts w:ascii="Arial" w:eastAsia="Times New Roman" w:hAnsi="Arial" w:cs="Arial"/>
          <w:lang w:eastAsia="es-CR"/>
        </w:rPr>
        <w:t xml:space="preserve">. </w:t>
      </w:r>
      <w:hyperlink r:id="rId12" w:history="1">
        <w:r w:rsidRPr="00C62CF7">
          <w:rPr>
            <w:rFonts w:ascii="Arial" w:eastAsia="Times New Roman" w:hAnsi="Arial" w:cs="Arial"/>
            <w:color w:val="0000FF"/>
            <w:u w:val="single"/>
            <w:lang w:eastAsia="es-CR"/>
          </w:rPr>
          <w:t>ISO/IEC 27001:2022</w:t>
        </w:r>
      </w:hyperlink>
    </w:p>
    <w:p w14:paraId="38BDB812"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r w:rsidRPr="00C62CF7">
        <w:rPr>
          <w:rFonts w:ascii="Arial" w:eastAsia="Times New Roman" w:hAnsi="Arial" w:cs="Arial"/>
          <w:lang w:eastAsia="es-CR"/>
        </w:rPr>
        <w:t xml:space="preserve">Ministerio de Justicia y Paz. (2012). </w:t>
      </w:r>
      <w:r w:rsidRPr="00C62CF7">
        <w:rPr>
          <w:rFonts w:ascii="Arial" w:eastAsia="Times New Roman" w:hAnsi="Arial" w:cs="Arial"/>
          <w:i/>
          <w:iCs/>
          <w:lang w:eastAsia="es-CR"/>
        </w:rPr>
        <w:t xml:space="preserve">Decreto Ejecutivo </w:t>
      </w:r>
      <w:proofErr w:type="spellStart"/>
      <w:r w:rsidRPr="00C62CF7">
        <w:rPr>
          <w:rFonts w:ascii="Arial" w:eastAsia="Times New Roman" w:hAnsi="Arial" w:cs="Arial"/>
          <w:i/>
          <w:iCs/>
          <w:lang w:eastAsia="es-CR"/>
        </w:rPr>
        <w:t>N.°</w:t>
      </w:r>
      <w:proofErr w:type="spellEnd"/>
      <w:r w:rsidRPr="00C62CF7">
        <w:rPr>
          <w:rFonts w:ascii="Arial" w:eastAsia="Times New Roman" w:hAnsi="Arial" w:cs="Arial"/>
          <w:i/>
          <w:iCs/>
          <w:lang w:eastAsia="es-CR"/>
        </w:rPr>
        <w:t xml:space="preserve"> 37554-JP: Reglamento a la Ley de Protección de la Persona frente al Tratamiento de sus Datos Personales</w:t>
      </w:r>
      <w:r w:rsidRPr="00C62CF7">
        <w:rPr>
          <w:rFonts w:ascii="Arial" w:eastAsia="Times New Roman" w:hAnsi="Arial" w:cs="Arial"/>
          <w:lang w:eastAsia="es-CR"/>
        </w:rPr>
        <w:t xml:space="preserve">. Sistema Costarricense de Información Jurídica. </w:t>
      </w:r>
      <w:hyperlink r:id="rId13" w:history="1">
        <w:r w:rsidRPr="00C62CF7">
          <w:rPr>
            <w:rFonts w:ascii="Arial" w:eastAsia="Times New Roman" w:hAnsi="Arial" w:cs="Arial"/>
            <w:color w:val="0000FF"/>
            <w:u w:val="single"/>
            <w:lang w:eastAsia="es-CR"/>
          </w:rPr>
          <w:t xml:space="preserve">Reglamento a la Ley </w:t>
        </w:r>
        <w:proofErr w:type="spellStart"/>
        <w:r w:rsidRPr="00C62CF7">
          <w:rPr>
            <w:rFonts w:ascii="Arial" w:eastAsia="Times New Roman" w:hAnsi="Arial" w:cs="Arial"/>
            <w:color w:val="0000FF"/>
            <w:u w:val="single"/>
            <w:lang w:eastAsia="es-CR"/>
          </w:rPr>
          <w:t>N.°</w:t>
        </w:r>
        <w:proofErr w:type="spellEnd"/>
        <w:r w:rsidRPr="00C62CF7">
          <w:rPr>
            <w:rFonts w:ascii="Arial" w:eastAsia="Times New Roman" w:hAnsi="Arial" w:cs="Arial"/>
            <w:color w:val="0000FF"/>
            <w:u w:val="single"/>
            <w:lang w:eastAsia="es-CR"/>
          </w:rPr>
          <w:t xml:space="preserve"> 8968</w:t>
        </w:r>
      </w:hyperlink>
    </w:p>
    <w:p w14:paraId="614B4D4C"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proofErr w:type="spellStart"/>
      <w:r w:rsidRPr="00C62CF7">
        <w:rPr>
          <w:rFonts w:ascii="Arial" w:eastAsia="Times New Roman" w:hAnsi="Arial" w:cs="Arial"/>
          <w:lang w:eastAsia="es-CR"/>
        </w:rPr>
        <w:t>National</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Institute</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of</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Standards</w:t>
      </w:r>
      <w:proofErr w:type="spellEnd"/>
      <w:r w:rsidRPr="00C62CF7">
        <w:rPr>
          <w:rFonts w:ascii="Arial" w:eastAsia="Times New Roman" w:hAnsi="Arial" w:cs="Arial"/>
          <w:lang w:eastAsia="es-CR"/>
        </w:rPr>
        <w:t xml:space="preserve"> and </w:t>
      </w:r>
      <w:proofErr w:type="spellStart"/>
      <w:r w:rsidRPr="00C62CF7">
        <w:rPr>
          <w:rFonts w:ascii="Arial" w:eastAsia="Times New Roman" w:hAnsi="Arial" w:cs="Arial"/>
          <w:lang w:eastAsia="es-CR"/>
        </w:rPr>
        <w:t>Technology</w:t>
      </w:r>
      <w:proofErr w:type="spellEnd"/>
      <w:r w:rsidRPr="00C62CF7">
        <w:rPr>
          <w:rFonts w:ascii="Arial" w:eastAsia="Times New Roman" w:hAnsi="Arial" w:cs="Arial"/>
          <w:lang w:eastAsia="es-CR"/>
        </w:rPr>
        <w:t xml:space="preserve">. (2024). </w:t>
      </w:r>
      <w:proofErr w:type="spellStart"/>
      <w:r w:rsidRPr="00C62CF7">
        <w:rPr>
          <w:rFonts w:ascii="Arial" w:eastAsia="Times New Roman" w:hAnsi="Arial" w:cs="Arial"/>
          <w:i/>
          <w:iCs/>
          <w:lang w:eastAsia="es-CR"/>
        </w:rPr>
        <w:t>The</w:t>
      </w:r>
      <w:proofErr w:type="spellEnd"/>
      <w:r w:rsidRPr="00C62CF7">
        <w:rPr>
          <w:rFonts w:ascii="Arial" w:eastAsia="Times New Roman" w:hAnsi="Arial" w:cs="Arial"/>
          <w:i/>
          <w:iCs/>
          <w:lang w:eastAsia="es-CR"/>
        </w:rPr>
        <w:t xml:space="preserve"> NIST </w:t>
      </w:r>
      <w:proofErr w:type="spellStart"/>
      <w:r w:rsidRPr="00C62CF7">
        <w:rPr>
          <w:rFonts w:ascii="Arial" w:eastAsia="Times New Roman" w:hAnsi="Arial" w:cs="Arial"/>
          <w:i/>
          <w:iCs/>
          <w:lang w:eastAsia="es-CR"/>
        </w:rPr>
        <w:t>Cybersecurity</w:t>
      </w:r>
      <w:proofErr w:type="spellEnd"/>
      <w:r w:rsidRPr="00C62CF7">
        <w:rPr>
          <w:rFonts w:ascii="Arial" w:eastAsia="Times New Roman" w:hAnsi="Arial" w:cs="Arial"/>
          <w:i/>
          <w:iCs/>
          <w:lang w:eastAsia="es-CR"/>
        </w:rPr>
        <w:t xml:space="preserve"> Framework (CSF) 2.0</w:t>
      </w:r>
      <w:r w:rsidRPr="00C62CF7">
        <w:rPr>
          <w:rFonts w:ascii="Arial" w:eastAsia="Times New Roman" w:hAnsi="Arial" w:cs="Arial"/>
          <w:lang w:eastAsia="es-CR"/>
        </w:rPr>
        <w:t xml:space="preserve">. U.S. </w:t>
      </w:r>
      <w:proofErr w:type="spellStart"/>
      <w:r w:rsidRPr="00C62CF7">
        <w:rPr>
          <w:rFonts w:ascii="Arial" w:eastAsia="Times New Roman" w:hAnsi="Arial" w:cs="Arial"/>
          <w:lang w:eastAsia="es-CR"/>
        </w:rPr>
        <w:t>Department</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of</w:t>
      </w:r>
      <w:proofErr w:type="spellEnd"/>
      <w:r w:rsidRPr="00C62CF7">
        <w:rPr>
          <w:rFonts w:ascii="Arial" w:eastAsia="Times New Roman" w:hAnsi="Arial" w:cs="Arial"/>
          <w:lang w:eastAsia="es-CR"/>
        </w:rPr>
        <w:t xml:space="preserve"> Commerce. </w:t>
      </w:r>
      <w:hyperlink r:id="rId14" w:history="1">
        <w:r w:rsidRPr="00C62CF7">
          <w:rPr>
            <w:rFonts w:ascii="Arial" w:eastAsia="Times New Roman" w:hAnsi="Arial" w:cs="Arial"/>
            <w:color w:val="0000FF"/>
            <w:u w:val="single"/>
            <w:lang w:eastAsia="es-CR"/>
          </w:rPr>
          <w:t xml:space="preserve">NIST </w:t>
        </w:r>
        <w:proofErr w:type="spellStart"/>
        <w:r w:rsidRPr="00C62CF7">
          <w:rPr>
            <w:rFonts w:ascii="Arial" w:eastAsia="Times New Roman" w:hAnsi="Arial" w:cs="Arial"/>
            <w:color w:val="0000FF"/>
            <w:u w:val="single"/>
            <w:lang w:eastAsia="es-CR"/>
          </w:rPr>
          <w:t>Cybersecurity</w:t>
        </w:r>
        <w:proofErr w:type="spellEnd"/>
        <w:r w:rsidRPr="00C62CF7">
          <w:rPr>
            <w:rFonts w:ascii="Arial" w:eastAsia="Times New Roman" w:hAnsi="Arial" w:cs="Arial"/>
            <w:color w:val="0000FF"/>
            <w:u w:val="single"/>
            <w:lang w:eastAsia="es-CR"/>
          </w:rPr>
          <w:t xml:space="preserve"> Framework 2.0</w:t>
        </w:r>
      </w:hyperlink>
    </w:p>
    <w:p w14:paraId="20E156BF" w14:textId="77777777" w:rsidR="00C62CF7" w:rsidRPr="00C62CF7" w:rsidRDefault="00C62CF7" w:rsidP="00C62CF7">
      <w:pPr>
        <w:spacing w:before="100" w:beforeAutospacing="1" w:after="100" w:afterAutospacing="1" w:line="240" w:lineRule="auto"/>
        <w:rPr>
          <w:rFonts w:ascii="Arial" w:eastAsia="Times New Roman" w:hAnsi="Arial" w:cs="Arial"/>
          <w:lang w:eastAsia="es-CR"/>
        </w:rPr>
      </w:pPr>
      <w:proofErr w:type="spellStart"/>
      <w:r w:rsidRPr="00C62CF7">
        <w:rPr>
          <w:rFonts w:ascii="Arial" w:eastAsia="Times New Roman" w:hAnsi="Arial" w:cs="Arial"/>
          <w:lang w:eastAsia="es-CR"/>
        </w:rPr>
        <w:t>National</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Institute</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of</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Standards</w:t>
      </w:r>
      <w:proofErr w:type="spellEnd"/>
      <w:r w:rsidRPr="00C62CF7">
        <w:rPr>
          <w:rFonts w:ascii="Arial" w:eastAsia="Times New Roman" w:hAnsi="Arial" w:cs="Arial"/>
          <w:lang w:eastAsia="es-CR"/>
        </w:rPr>
        <w:t xml:space="preserve"> and </w:t>
      </w:r>
      <w:proofErr w:type="spellStart"/>
      <w:r w:rsidRPr="00C62CF7">
        <w:rPr>
          <w:rFonts w:ascii="Arial" w:eastAsia="Times New Roman" w:hAnsi="Arial" w:cs="Arial"/>
          <w:lang w:eastAsia="es-CR"/>
        </w:rPr>
        <w:t>Technology</w:t>
      </w:r>
      <w:proofErr w:type="spellEnd"/>
      <w:r w:rsidRPr="00C62CF7">
        <w:rPr>
          <w:rFonts w:ascii="Arial" w:eastAsia="Times New Roman" w:hAnsi="Arial" w:cs="Arial"/>
          <w:lang w:eastAsia="es-CR"/>
        </w:rPr>
        <w:t xml:space="preserve">. (2024). </w:t>
      </w:r>
      <w:proofErr w:type="spellStart"/>
      <w:r w:rsidRPr="00C62CF7">
        <w:rPr>
          <w:rFonts w:ascii="Arial" w:eastAsia="Times New Roman" w:hAnsi="Arial" w:cs="Arial"/>
          <w:i/>
          <w:iCs/>
          <w:lang w:eastAsia="es-CR"/>
        </w:rPr>
        <w:t>Cybersecurity</w:t>
      </w:r>
      <w:proofErr w:type="spellEnd"/>
      <w:r w:rsidRPr="00C62CF7">
        <w:rPr>
          <w:rFonts w:ascii="Arial" w:eastAsia="Times New Roman" w:hAnsi="Arial" w:cs="Arial"/>
          <w:i/>
          <w:iCs/>
          <w:lang w:eastAsia="es-CR"/>
        </w:rPr>
        <w:t xml:space="preserve"> Framework 2.0</w:t>
      </w:r>
      <w:r w:rsidRPr="00C62CF7">
        <w:rPr>
          <w:rFonts w:ascii="Arial" w:eastAsia="Times New Roman" w:hAnsi="Arial" w:cs="Arial"/>
          <w:lang w:eastAsia="es-CR"/>
        </w:rPr>
        <w:t xml:space="preserve">. U.S. </w:t>
      </w:r>
      <w:proofErr w:type="spellStart"/>
      <w:r w:rsidRPr="00C62CF7">
        <w:rPr>
          <w:rFonts w:ascii="Arial" w:eastAsia="Times New Roman" w:hAnsi="Arial" w:cs="Arial"/>
          <w:lang w:eastAsia="es-CR"/>
        </w:rPr>
        <w:t>Department</w:t>
      </w:r>
      <w:proofErr w:type="spellEnd"/>
      <w:r w:rsidRPr="00C62CF7">
        <w:rPr>
          <w:rFonts w:ascii="Arial" w:eastAsia="Times New Roman" w:hAnsi="Arial" w:cs="Arial"/>
          <w:lang w:eastAsia="es-CR"/>
        </w:rPr>
        <w:t xml:space="preserve"> </w:t>
      </w:r>
      <w:proofErr w:type="spellStart"/>
      <w:r w:rsidRPr="00C62CF7">
        <w:rPr>
          <w:rFonts w:ascii="Arial" w:eastAsia="Times New Roman" w:hAnsi="Arial" w:cs="Arial"/>
          <w:lang w:eastAsia="es-CR"/>
        </w:rPr>
        <w:t>of</w:t>
      </w:r>
      <w:proofErr w:type="spellEnd"/>
      <w:r w:rsidRPr="00C62CF7">
        <w:rPr>
          <w:rFonts w:ascii="Arial" w:eastAsia="Times New Roman" w:hAnsi="Arial" w:cs="Arial"/>
          <w:lang w:eastAsia="es-CR"/>
        </w:rPr>
        <w:t xml:space="preserve"> Commerce. </w:t>
      </w:r>
      <w:hyperlink r:id="rId15" w:history="1">
        <w:r w:rsidRPr="00C62CF7">
          <w:rPr>
            <w:rFonts w:ascii="Arial" w:eastAsia="Times New Roman" w:hAnsi="Arial" w:cs="Arial"/>
            <w:color w:val="0000FF"/>
            <w:u w:val="single"/>
            <w:lang w:eastAsia="es-CR"/>
          </w:rPr>
          <w:t>NIST CSF 2.0</w:t>
        </w:r>
      </w:hyperlink>
    </w:p>
    <w:p w14:paraId="624B03CF" w14:textId="77777777" w:rsidR="002804AC" w:rsidRDefault="002804AC"/>
    <w:sectPr w:rsidR="002804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6617"/>
    <w:multiLevelType w:val="multilevel"/>
    <w:tmpl w:val="A854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231DE"/>
    <w:multiLevelType w:val="multilevel"/>
    <w:tmpl w:val="8E9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4653"/>
    <w:multiLevelType w:val="multilevel"/>
    <w:tmpl w:val="5A50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72C2F"/>
    <w:multiLevelType w:val="multilevel"/>
    <w:tmpl w:val="876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57571"/>
    <w:multiLevelType w:val="multilevel"/>
    <w:tmpl w:val="710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B360E"/>
    <w:multiLevelType w:val="multilevel"/>
    <w:tmpl w:val="E6B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B39AF"/>
    <w:multiLevelType w:val="multilevel"/>
    <w:tmpl w:val="7BBC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012DB"/>
    <w:multiLevelType w:val="multilevel"/>
    <w:tmpl w:val="FB04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7C0F38"/>
    <w:multiLevelType w:val="multilevel"/>
    <w:tmpl w:val="143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70C9A"/>
    <w:multiLevelType w:val="multilevel"/>
    <w:tmpl w:val="41DE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D0CD2"/>
    <w:multiLevelType w:val="multilevel"/>
    <w:tmpl w:val="E94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146CA"/>
    <w:multiLevelType w:val="multilevel"/>
    <w:tmpl w:val="E85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A238E"/>
    <w:multiLevelType w:val="multilevel"/>
    <w:tmpl w:val="68B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D36A6"/>
    <w:multiLevelType w:val="multilevel"/>
    <w:tmpl w:val="94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11061"/>
    <w:multiLevelType w:val="multilevel"/>
    <w:tmpl w:val="3D4E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A97707"/>
    <w:multiLevelType w:val="multilevel"/>
    <w:tmpl w:val="2380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D6334B"/>
    <w:multiLevelType w:val="multilevel"/>
    <w:tmpl w:val="F13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56546"/>
    <w:multiLevelType w:val="multilevel"/>
    <w:tmpl w:val="F0CC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A3152"/>
    <w:multiLevelType w:val="multilevel"/>
    <w:tmpl w:val="9DB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92BC9"/>
    <w:multiLevelType w:val="multilevel"/>
    <w:tmpl w:val="DDB4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DE5A93"/>
    <w:multiLevelType w:val="multilevel"/>
    <w:tmpl w:val="2364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9D57E1"/>
    <w:multiLevelType w:val="multilevel"/>
    <w:tmpl w:val="3D8A2C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C7319C"/>
    <w:multiLevelType w:val="multilevel"/>
    <w:tmpl w:val="B39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A38E6"/>
    <w:multiLevelType w:val="multilevel"/>
    <w:tmpl w:val="36A8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C4877"/>
    <w:multiLevelType w:val="multilevel"/>
    <w:tmpl w:val="646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707F2"/>
    <w:multiLevelType w:val="multilevel"/>
    <w:tmpl w:val="22A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F4E3E"/>
    <w:multiLevelType w:val="multilevel"/>
    <w:tmpl w:val="AC6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33657"/>
    <w:multiLevelType w:val="multilevel"/>
    <w:tmpl w:val="E60A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67843"/>
    <w:multiLevelType w:val="multilevel"/>
    <w:tmpl w:val="042E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F6802"/>
    <w:multiLevelType w:val="multilevel"/>
    <w:tmpl w:val="BC6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910DC"/>
    <w:multiLevelType w:val="multilevel"/>
    <w:tmpl w:val="D8F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B3D81"/>
    <w:multiLevelType w:val="multilevel"/>
    <w:tmpl w:val="832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90880"/>
    <w:multiLevelType w:val="multilevel"/>
    <w:tmpl w:val="989E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7"/>
  </w:num>
  <w:num w:numId="3">
    <w:abstractNumId w:val="10"/>
  </w:num>
  <w:num w:numId="4">
    <w:abstractNumId w:val="18"/>
  </w:num>
  <w:num w:numId="5">
    <w:abstractNumId w:val="28"/>
  </w:num>
  <w:num w:numId="6">
    <w:abstractNumId w:val="26"/>
  </w:num>
  <w:num w:numId="7">
    <w:abstractNumId w:val="0"/>
  </w:num>
  <w:num w:numId="8">
    <w:abstractNumId w:val="23"/>
  </w:num>
  <w:num w:numId="9">
    <w:abstractNumId w:val="12"/>
  </w:num>
  <w:num w:numId="10">
    <w:abstractNumId w:val="5"/>
  </w:num>
  <w:num w:numId="11">
    <w:abstractNumId w:val="15"/>
  </w:num>
  <w:num w:numId="12">
    <w:abstractNumId w:val="16"/>
  </w:num>
  <w:num w:numId="13">
    <w:abstractNumId w:val="13"/>
  </w:num>
  <w:num w:numId="14">
    <w:abstractNumId w:val="22"/>
  </w:num>
  <w:num w:numId="15">
    <w:abstractNumId w:val="2"/>
  </w:num>
  <w:num w:numId="16">
    <w:abstractNumId w:val="25"/>
  </w:num>
  <w:num w:numId="17">
    <w:abstractNumId w:val="27"/>
  </w:num>
  <w:num w:numId="18">
    <w:abstractNumId w:val="29"/>
  </w:num>
  <w:num w:numId="19">
    <w:abstractNumId w:val="9"/>
  </w:num>
  <w:num w:numId="20">
    <w:abstractNumId w:val="30"/>
  </w:num>
  <w:num w:numId="21">
    <w:abstractNumId w:val="6"/>
  </w:num>
  <w:num w:numId="22">
    <w:abstractNumId w:val="11"/>
  </w:num>
  <w:num w:numId="23">
    <w:abstractNumId w:val="17"/>
  </w:num>
  <w:num w:numId="24">
    <w:abstractNumId w:val="32"/>
  </w:num>
  <w:num w:numId="25">
    <w:abstractNumId w:val="19"/>
  </w:num>
  <w:num w:numId="26">
    <w:abstractNumId w:val="1"/>
  </w:num>
  <w:num w:numId="27">
    <w:abstractNumId w:val="14"/>
  </w:num>
  <w:num w:numId="28">
    <w:abstractNumId w:val="3"/>
  </w:num>
  <w:num w:numId="29">
    <w:abstractNumId w:val="24"/>
  </w:num>
  <w:num w:numId="30">
    <w:abstractNumId w:val="31"/>
  </w:num>
  <w:num w:numId="31">
    <w:abstractNumId w:val="20"/>
  </w:num>
  <w:num w:numId="32">
    <w:abstractNumId w:val="4"/>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F7"/>
    <w:rsid w:val="002804AC"/>
    <w:rsid w:val="0050343B"/>
    <w:rsid w:val="00527717"/>
    <w:rsid w:val="00A63986"/>
    <w:rsid w:val="00C62CF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DFB0E"/>
  <w15:chartTrackingRefBased/>
  <w15:docId w15:val="{44DF20E0-4DBD-4D1A-B1A8-1880F0AA5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62C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R"/>
    </w:rPr>
  </w:style>
  <w:style w:type="paragraph" w:styleId="Ttulo2">
    <w:name w:val="heading 2"/>
    <w:basedOn w:val="Normal"/>
    <w:link w:val="Ttulo2Car"/>
    <w:uiPriority w:val="9"/>
    <w:qFormat/>
    <w:rsid w:val="00C62CF7"/>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paragraph" w:styleId="Ttulo3">
    <w:name w:val="heading 3"/>
    <w:basedOn w:val="Normal"/>
    <w:link w:val="Ttulo3Car"/>
    <w:uiPriority w:val="9"/>
    <w:qFormat/>
    <w:rsid w:val="00C62CF7"/>
    <w:pPr>
      <w:spacing w:before="100" w:beforeAutospacing="1" w:after="100" w:afterAutospacing="1" w:line="240" w:lineRule="auto"/>
      <w:outlineLvl w:val="2"/>
    </w:pPr>
    <w:rPr>
      <w:rFonts w:ascii="Times New Roman" w:eastAsia="Times New Roman" w:hAnsi="Times New Roman" w:cs="Times New Roman"/>
      <w:b/>
      <w:bCs/>
      <w:sz w:val="27"/>
      <w:szCs w:val="27"/>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CF7"/>
    <w:rPr>
      <w:rFonts w:ascii="Times New Roman" w:eastAsia="Times New Roman" w:hAnsi="Times New Roman" w:cs="Times New Roman"/>
      <w:b/>
      <w:bCs/>
      <w:kern w:val="36"/>
      <w:sz w:val="48"/>
      <w:szCs w:val="48"/>
      <w:lang w:eastAsia="es-CR"/>
    </w:rPr>
  </w:style>
  <w:style w:type="character" w:customStyle="1" w:styleId="Ttulo2Car">
    <w:name w:val="Título 2 Car"/>
    <w:basedOn w:val="Fuentedeprrafopredeter"/>
    <w:link w:val="Ttulo2"/>
    <w:uiPriority w:val="9"/>
    <w:rsid w:val="00C62CF7"/>
    <w:rPr>
      <w:rFonts w:ascii="Times New Roman" w:eastAsia="Times New Roman" w:hAnsi="Times New Roman" w:cs="Times New Roman"/>
      <w:b/>
      <w:bCs/>
      <w:sz w:val="36"/>
      <w:szCs w:val="36"/>
      <w:lang w:eastAsia="es-CR"/>
    </w:rPr>
  </w:style>
  <w:style w:type="character" w:customStyle="1" w:styleId="Ttulo3Car">
    <w:name w:val="Título 3 Car"/>
    <w:basedOn w:val="Fuentedeprrafopredeter"/>
    <w:link w:val="Ttulo3"/>
    <w:uiPriority w:val="9"/>
    <w:rsid w:val="00C62CF7"/>
    <w:rPr>
      <w:rFonts w:ascii="Times New Roman" w:eastAsia="Times New Roman" w:hAnsi="Times New Roman" w:cs="Times New Roman"/>
      <w:b/>
      <w:bCs/>
      <w:sz w:val="27"/>
      <w:szCs w:val="27"/>
      <w:lang w:eastAsia="es-CR"/>
    </w:rPr>
  </w:style>
  <w:style w:type="paragraph" w:customStyle="1" w:styleId="msonormal0">
    <w:name w:val="msonormal"/>
    <w:basedOn w:val="Normal"/>
    <w:rsid w:val="00C62CF7"/>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NormalWeb">
    <w:name w:val="Normal (Web)"/>
    <w:basedOn w:val="Normal"/>
    <w:uiPriority w:val="99"/>
    <w:semiHidden/>
    <w:unhideWhenUsed/>
    <w:rsid w:val="00C62CF7"/>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Textoennegrita">
    <w:name w:val="Strong"/>
    <w:basedOn w:val="Fuentedeprrafopredeter"/>
    <w:uiPriority w:val="22"/>
    <w:qFormat/>
    <w:rsid w:val="00C62CF7"/>
    <w:rPr>
      <w:b/>
      <w:bCs/>
    </w:rPr>
  </w:style>
  <w:style w:type="character" w:styleId="nfasis">
    <w:name w:val="Emphasis"/>
    <w:basedOn w:val="Fuentedeprrafopredeter"/>
    <w:uiPriority w:val="20"/>
    <w:qFormat/>
    <w:rsid w:val="00C62CF7"/>
    <w:rPr>
      <w:i/>
      <w:iCs/>
    </w:rPr>
  </w:style>
  <w:style w:type="character" w:styleId="Hipervnculo">
    <w:name w:val="Hyperlink"/>
    <w:basedOn w:val="Fuentedeprrafopredeter"/>
    <w:uiPriority w:val="99"/>
    <w:semiHidden/>
    <w:unhideWhenUsed/>
    <w:rsid w:val="00C62CF7"/>
    <w:rPr>
      <w:color w:val="0000FF"/>
      <w:u w:val="single"/>
    </w:rPr>
  </w:style>
  <w:style w:type="character" w:styleId="Hipervnculovisitado">
    <w:name w:val="FollowedHyperlink"/>
    <w:basedOn w:val="Fuentedeprrafopredeter"/>
    <w:uiPriority w:val="99"/>
    <w:semiHidden/>
    <w:unhideWhenUsed/>
    <w:rsid w:val="00C62CF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5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grweb.go.cr/scij/Busqueda/Normativa/Normas/nrm_texto_completo.aspx?nValor1=1&amp;nValor2=70975&amp;param1=NRTC&amp;utm_source=chatgpt.com" TargetMode="External"/><Relationship Id="rId13" Type="http://schemas.openxmlformats.org/officeDocument/2006/relationships/hyperlink" Target="https://pgrweb.go.cr/scij/Busqueda/Normativa/Normas/nrm_articulo.aspx?nValor1=1&amp;nValor2=74352&amp;nValor3=115361&amp;nValor5=2&amp;param1=NRA&amp;utm_source=chatgpt.com" TargetMode="External"/><Relationship Id="rId3" Type="http://schemas.openxmlformats.org/officeDocument/2006/relationships/styles" Target="styles.xml"/><Relationship Id="rId7" Type="http://schemas.openxmlformats.org/officeDocument/2006/relationships/hyperlink" Target="https://www.prodhab.go.cr/preguntasfrecuentes.aspx?utm_source=chatgpt.com" TargetMode="External"/><Relationship Id="rId12" Type="http://schemas.openxmlformats.org/officeDocument/2006/relationships/hyperlink" Target="https://www.iso.org/standard/27001.html?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prodhab.go.cr/acercade/?utm_source=chatgpt.com" TargetMode="External"/><Relationship Id="rId11" Type="http://schemas.openxmlformats.org/officeDocument/2006/relationships/hyperlink" Target="https://www.iso.org/standard/70636.html?utm_source=chatgpt.com" TargetMode="External"/><Relationship Id="rId5" Type="http://schemas.openxmlformats.org/officeDocument/2006/relationships/webSettings" Target="webSettings.xml"/><Relationship Id="rId15" Type="http://schemas.openxmlformats.org/officeDocument/2006/relationships/hyperlink" Target="https://tsapps.nist.gov/publication/get_pdf.cfm?pub_id=957258&amp;utm_source=chatgpt.com" TargetMode="External"/><Relationship Id="rId10" Type="http://schemas.openxmlformats.org/officeDocument/2006/relationships/hyperlink" Target="https://www.cisecurity.org/controls?utm_source=chatgpt.com" TargetMode="External"/><Relationship Id="rId4" Type="http://schemas.openxmlformats.org/officeDocument/2006/relationships/settings" Target="settings.xml"/><Relationship Id="rId9" Type="http://schemas.openxmlformats.org/officeDocument/2006/relationships/hyperlink" Target="https://pgrweb.go.cr/scij/Busqueda/Normativa/Normas/nrm_articulo.aspx?nValor1=1&amp;nValor2=871&amp;nValor3=117266&amp;nValor5=4872&amp;param1=NRA&amp;utm_source=chatgpt.com" TargetMode="External"/><Relationship Id="rId14" Type="http://schemas.openxmlformats.org/officeDocument/2006/relationships/hyperlink" Target="https://www.nist.gov/publications/nist-cybersecurity-framework-csf-20?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55492-D424-4C7A-87E1-035D123E2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8301</Words>
  <Characters>45661</Characters>
  <Application>Microsoft Office Word</Application>
  <DocSecurity>0</DocSecurity>
  <Lines>380</Lines>
  <Paragraphs>107</Paragraphs>
  <ScaleCrop>false</ScaleCrop>
  <Company/>
  <LinksUpToDate>false</LinksUpToDate>
  <CharactersWithSpaces>53855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dcterms:created xsi:type="dcterms:W3CDTF">2026-08-21T19:28:00Z</dcterms:created>
  <dcterms:modified xsi:type="dcterms:W3CDTF">2026-08-21T19:33:00Z</dcterms:modified>
</cp:coreProperties>
</file>