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Administrador deverá realizar o login no Dashboard da administração, selecionar a opção “Etiquetas” no menu lateral, e então clicar no botão “Criar Etiqueta. Na tela seguinte, os seguintes dados deverão ser preenchidos: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etiqueta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com imagem pra etiqueta(Opcional)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Slug(URL que será da Etiqueta)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O Administrador então pode marcar a caixa “Etiqueta ativa na loja” para ela ser ativada no momento da sua criação. Após isso, deverá clicar no botão “Salvar”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