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sz w:val="28"/>
          <w:szCs w:val="28"/>
        </w:rPr>
      </w:pPr>
      <w:r>
        <w:rPr>
          <w:rFonts w:ascii="Times New Roman" w:hAnsi="Times New Roman"/>
          <w:sz w:val="28"/>
          <w:szCs w:val="28"/>
        </w:rPr>
      </w:r>
    </w:p>
    <w:p>
      <w:pPr>
        <w:pStyle w:val="Standard"/>
        <w:spacing w:lineRule="atLeast" w:line="100" w:before="0" w:after="200"/>
        <w:jc w:val="center"/>
        <w:rPr>
          <w:rFonts w:ascii="Times New Roman" w:hAnsi="Times New Roman"/>
        </w:rPr>
      </w:pPr>
      <w:r>
        <w:rPr>
          <w:rFonts w:ascii="Times New Roman" w:hAnsi="Times New Roman"/>
        </w:rPr>
        <w:t>ГАПОУ СО «ЕКАТЕРИНБУРГСКИЙ ЭКОНОМИКО-ТЕХНОЛОГИЧЕСКИЙ КОЛЕДЖ»</w:t>
      </w:r>
    </w:p>
    <w:p>
      <w:pPr>
        <w:pStyle w:val="Standard"/>
        <w:spacing w:lineRule="atLeast" w:line="100" w:before="0" w:after="200"/>
        <w:jc w:val="center"/>
        <w:rPr>
          <w:rFonts w:ascii="Times New Roman" w:hAnsi="Times New Roman"/>
        </w:rPr>
      </w:pPr>
      <w:r>
        <w:rPr>
          <w:rFonts w:ascii="Times New Roman" w:hAnsi="Times New Roman"/>
        </w:rPr>
        <w:t>ОТДЕЛЕНИЯ ТЕХНОЛОГИЙ ДИСТАНЦИОННОГО ОБРАЗОВАНИЯ</w:t>
      </w:r>
    </w:p>
    <w:p>
      <w:pPr>
        <w:pStyle w:val="Standard"/>
        <w:spacing w:lineRule="atLeast" w:line="100" w:before="0" w:after="200"/>
        <w:jc w:val="center"/>
        <w:rPr>
          <w:rFonts w:ascii="Times New Roman" w:hAnsi="Times New Roman"/>
        </w:rPr>
      </w:pPr>
      <w:r>
        <w:rPr>
          <w:rFonts w:ascii="Times New Roman" w:hAnsi="Times New Roman"/>
        </w:rPr>
      </w:r>
    </w:p>
    <w:p>
      <w:pPr>
        <w:pStyle w:val="Standard"/>
        <w:spacing w:lineRule="atLeast" w:line="100" w:before="0" w:after="200"/>
        <w:jc w:val="center"/>
        <w:rPr>
          <w:rFonts w:ascii="Times New Roman" w:hAnsi="Times New Roman"/>
        </w:rPr>
      </w:pPr>
      <w:r>
        <w:rPr>
          <w:rFonts w:ascii="Times New Roman" w:hAnsi="Times New Roman"/>
        </w:rPr>
      </w:r>
    </w:p>
    <w:p>
      <w:pPr>
        <w:pStyle w:val="Standard"/>
        <w:spacing w:lineRule="atLeast" w:line="100" w:before="0" w:after="200"/>
        <w:jc w:val="center"/>
        <w:rPr>
          <w:rFonts w:ascii="Times New Roman" w:hAnsi="Times New Roman"/>
        </w:rPr>
      </w:pPr>
      <w:r>
        <w:rPr>
          <w:rFonts w:ascii="Times New Roman" w:hAnsi="Times New Roman"/>
        </w:rPr>
      </w:r>
    </w:p>
    <w:p>
      <w:pPr>
        <w:pStyle w:val="Standard"/>
        <w:spacing w:lineRule="atLeast" w:line="100" w:before="0" w:after="200"/>
        <w:jc w:val="center"/>
        <w:rPr>
          <w:rFonts w:ascii="Times New Roman" w:hAnsi="Times New Roman"/>
        </w:rPr>
      </w:pPr>
      <w:r>
        <w:rPr>
          <w:rFonts w:ascii="Times New Roman" w:hAnsi="Times New Roman"/>
        </w:rPr>
      </w:r>
    </w:p>
    <w:p>
      <w:pPr>
        <w:pStyle w:val="Standard"/>
        <w:spacing w:lineRule="atLeast" w:line="100" w:before="0" w:after="200"/>
        <w:jc w:val="center"/>
        <w:rPr>
          <w:rFonts w:ascii="Times New Roman" w:hAnsi="Times New Roman"/>
        </w:rPr>
      </w:pPr>
      <w:r>
        <w:rPr>
          <w:rFonts w:ascii="Times New Roman" w:hAnsi="Times New Roman"/>
          <w:sz w:val="28"/>
        </w:rPr>
        <w:t>Дипломная работа</w:t>
      </w:r>
    </w:p>
    <w:p>
      <w:pPr>
        <w:pStyle w:val="Standard"/>
        <w:spacing w:lineRule="atLeast" w:line="100" w:before="0" w:after="200"/>
        <w:jc w:val="center"/>
        <w:rPr>
          <w:rFonts w:ascii="Times New Roman" w:hAnsi="Times New Roman"/>
        </w:rPr>
      </w:pPr>
      <w:r>
        <w:rPr>
          <w:rFonts w:ascii="Times New Roman" w:hAnsi="Times New Roman"/>
          <w:sz w:val="28"/>
        </w:rPr>
        <w:t>на тему: «</w:t>
      </w:r>
      <w:r>
        <w:rPr>
          <w:rFonts w:ascii="Times New Roman" w:hAnsi="Times New Roman"/>
          <w:color w:val="333333"/>
          <w:sz w:val="28"/>
        </w:rPr>
        <w:t>ТЕХНОЛОГИИ СОЦИАЛЬНОЙ РАБОТЫ С МОЛОДЕЖЬЮ»</w:t>
      </w:r>
    </w:p>
    <w:p>
      <w:pPr>
        <w:pStyle w:val="Standard"/>
        <w:spacing w:lineRule="atLeast" w:line="100" w:before="0" w:after="200"/>
        <w:jc w:val="center"/>
        <w:rPr>
          <w:rFonts w:ascii="Times New Roman" w:hAnsi="Times New Roman"/>
        </w:rPr>
      </w:pPr>
      <w:r>
        <w:rPr>
          <w:rFonts w:ascii="Times New Roman" w:hAnsi="Times New Roman"/>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color w:val="000000"/>
        </w:rPr>
      </w:pPr>
      <w:r>
        <w:rPr>
          <w:rFonts w:ascii="Times New Roman" w:hAnsi="Times New Roman"/>
          <w:color w:val="000000"/>
        </w:rPr>
      </w:r>
    </w:p>
    <w:p>
      <w:pPr>
        <w:pStyle w:val="Standard"/>
        <w:spacing w:lineRule="atLeast" w:line="100" w:before="0" w:after="200"/>
        <w:jc w:val="center"/>
        <w:rPr>
          <w:rFonts w:ascii="Times New Roman" w:hAnsi="Times New Roman"/>
        </w:rPr>
      </w:pPr>
      <w:r>
        <w:rPr>
          <w:rFonts w:ascii="Times New Roman" w:hAnsi="Times New Roman"/>
          <w:color w:val="000000"/>
          <w:sz w:val="28"/>
        </w:rPr>
        <w:t>Выполнил:</w:t>
      </w:r>
    </w:p>
    <w:p>
      <w:pPr>
        <w:pStyle w:val="Standard"/>
        <w:spacing w:lineRule="auto" w:line="360" w:before="0" w:after="200"/>
        <w:rPr>
          <w:rFonts w:ascii="Times New Roman" w:hAnsi="Times New Roman"/>
        </w:rPr>
      </w:pPr>
      <w:r>
        <w:rPr>
          <w:rFonts w:ascii="Times New Roman" w:hAnsi="Times New Roman"/>
          <w:color w:val="000000"/>
          <w:sz w:val="28"/>
        </w:rPr>
        <w:t xml:space="preserve">                                                                                    </w:t>
      </w:r>
      <w:r>
        <w:rPr>
          <w:rFonts w:ascii="Times New Roman" w:hAnsi="Times New Roman"/>
          <w:color w:val="000000"/>
          <w:sz w:val="28"/>
        </w:rPr>
        <w:t>Чепин Владислав Дмитриевич</w:t>
      </w:r>
    </w:p>
    <w:p>
      <w:pPr>
        <w:pStyle w:val="Standard"/>
        <w:spacing w:lineRule="auto" w:line="360" w:before="0" w:after="200"/>
        <w:ind w:firstLine="5954"/>
        <w:rPr>
          <w:rFonts w:ascii="Times New Roman" w:hAnsi="Times New Roman"/>
        </w:rPr>
      </w:pPr>
      <w:r>
        <w:rPr>
          <w:rFonts w:ascii="Times New Roman" w:hAnsi="Times New Roman"/>
          <w:color w:val="000000"/>
          <w:sz w:val="28"/>
        </w:rPr>
        <w:t>Руководитель:В.В.Вертиль</w:t>
      </w:r>
    </w:p>
    <w:p>
      <w:pPr>
        <w:pStyle w:val="Standard"/>
        <w:spacing w:lineRule="auto" w:line="360" w:before="0" w:after="200"/>
        <w:ind w:firstLine="5954"/>
        <w:rPr>
          <w:rFonts w:ascii="Times New Roman" w:hAnsi="Times New Roman"/>
        </w:rPr>
      </w:pPr>
      <w:r>
        <w:rPr>
          <w:rFonts w:ascii="Times New Roman" w:hAnsi="Times New Roman"/>
        </w:rPr>
      </w:r>
    </w:p>
    <w:p>
      <w:pPr>
        <w:pStyle w:val="Standard"/>
        <w:spacing w:lineRule="auto" w:line="360" w:before="0" w:after="200"/>
        <w:ind w:firstLine="5954"/>
        <w:rPr>
          <w:rFonts w:ascii="Times New Roman" w:hAnsi="Times New Roman"/>
          <w:color w:val="000000"/>
        </w:rPr>
      </w:pPr>
      <w:r>
        <w:rPr>
          <w:rFonts w:ascii="Times New Roman" w:hAnsi="Times New Roman"/>
          <w:color w:val="000000"/>
        </w:rPr>
      </w:r>
    </w:p>
    <w:p>
      <w:pPr>
        <w:pStyle w:val="Standard"/>
        <w:spacing w:lineRule="auto" w:line="360" w:before="0" w:after="200"/>
        <w:jc w:val="center"/>
        <w:rPr>
          <w:rFonts w:ascii="Times New Roman" w:hAnsi="Times New Roman"/>
          <w:color w:val="000000"/>
        </w:rPr>
      </w:pPr>
      <w:r>
        <w:rPr>
          <w:rFonts w:ascii="Times New Roman" w:hAnsi="Times New Roman"/>
          <w:color w:val="000000"/>
        </w:rPr>
      </w:r>
    </w:p>
    <w:p>
      <w:pPr>
        <w:pStyle w:val="Standard"/>
        <w:spacing w:lineRule="auto" w:line="360" w:before="0" w:after="200"/>
        <w:jc w:val="center"/>
        <w:rPr>
          <w:rFonts w:ascii="Times New Roman" w:hAnsi="Times New Roman"/>
          <w:color w:val="000000"/>
        </w:rPr>
      </w:pPr>
      <w:r>
        <w:rPr>
          <w:rFonts w:ascii="Times New Roman" w:hAnsi="Times New Roman"/>
          <w:color w:val="000000"/>
        </w:rPr>
      </w:r>
    </w:p>
    <w:p>
      <w:pPr>
        <w:pStyle w:val="Standard"/>
        <w:spacing w:lineRule="auto" w:line="360" w:before="0" w:after="200"/>
        <w:jc w:val="center"/>
        <w:rPr>
          <w:rFonts w:ascii="Times New Roman" w:hAnsi="Times New Roman"/>
        </w:rPr>
      </w:pPr>
      <w:r>
        <w:rPr>
          <w:rFonts w:ascii="Times New Roman" w:hAnsi="Times New Roman"/>
          <w:color w:val="000000"/>
          <w:sz w:val="28"/>
        </w:rPr>
        <w:t>Тавда 2015</w:t>
      </w:r>
    </w:p>
    <w:p>
      <w:pPr>
        <w:pStyle w:val="Standard"/>
        <w:jc w:val="center"/>
        <w:rPr>
          <w:rFonts w:ascii="Times New Roman" w:hAnsi="Times New Roman"/>
          <w:sz w:val="28"/>
          <w:szCs w:val="28"/>
        </w:rPr>
      </w:pPr>
      <w:r>
        <w:rPr>
          <w:rFonts w:ascii="Times New Roman" w:hAnsi="Times New Roman"/>
          <w:sz w:val="28"/>
          <w:szCs w:val="28"/>
        </w:rPr>
      </w:r>
      <w:r>
        <w:br w:type="page"/>
      </w:r>
    </w:p>
    <w:p>
      <w:pPr>
        <w:pStyle w:val="Standard"/>
        <w:jc w:val="center"/>
        <w:rPr>
          <w:sz w:val="28"/>
          <w:szCs w:val="28"/>
        </w:rPr>
      </w:pPr>
      <w:r>
        <w:rPr>
          <w:rFonts w:ascii="Times New Roman" w:hAnsi="Times New Roman"/>
          <w:sz w:val="28"/>
          <w:szCs w:val="28"/>
        </w:rPr>
        <w:br/>
      </w:r>
      <w:r>
        <w:rPr>
          <w:rFonts w:ascii="Times New Roman" w:hAnsi="Times New Roman"/>
          <w:color w:val="595959"/>
          <w:sz w:val="28"/>
          <w:szCs w:val="28"/>
        </w:rPr>
        <w:t>Содержание</w:t>
      </w:r>
      <w:r>
        <w:rPr>
          <w:rFonts w:ascii="Times New Roman" w:hAnsi="Times New Roman"/>
          <w:sz w:val="28"/>
          <w:szCs w:val="28"/>
        </w:rPr>
        <w:br/>
      </w:r>
      <w:bookmarkStart w:id="0" w:name="_GoBack"/>
    </w:p>
    <w:p>
      <w:pPr>
        <w:pStyle w:val="Standard"/>
        <w:rPr>
          <w:rFonts w:ascii="Times New Roman" w:hAnsi="Times New Roman"/>
        </w:rPr>
      </w:pPr>
      <w:r>
        <w:rPr>
          <w:rFonts w:ascii="Times New Roman" w:hAnsi="Times New Roman"/>
          <w:color w:val="595959"/>
          <w:sz w:val="28"/>
          <w:szCs w:val="28"/>
        </w:rPr>
        <w:t>Введение.</w:t>
      </w:r>
    </w:p>
    <w:p>
      <w:pPr>
        <w:pStyle w:val="Standard"/>
        <w:rPr>
          <w:rFonts w:ascii="Times New Roman" w:hAnsi="Times New Roman"/>
        </w:rPr>
      </w:pPr>
      <w:r>
        <w:rPr>
          <w:rFonts w:ascii="Times New Roman" w:hAnsi="Times New Roman"/>
          <w:color w:val="595959"/>
          <w:sz w:val="28"/>
          <w:szCs w:val="28"/>
        </w:rPr>
        <w:t>Глава 1 «Проблемы и потребностимолодежи»</w:t>
      </w:r>
      <w:r>
        <w:rPr>
          <w:rFonts w:ascii="Times New Roman" w:hAnsi="Times New Roman"/>
          <w:sz w:val="28"/>
          <w:szCs w:val="28"/>
        </w:rPr>
        <w:br/>
      </w:r>
      <w:r>
        <w:rPr>
          <w:rFonts w:ascii="Times New Roman" w:hAnsi="Times New Roman"/>
          <w:color w:val="595959"/>
          <w:sz w:val="28"/>
          <w:szCs w:val="28"/>
        </w:rPr>
        <w:t>1.1. Историческое развитие социальной работы с молодежью</w:t>
      </w:r>
      <w:r>
        <w:rPr>
          <w:rFonts w:ascii="Times New Roman" w:hAnsi="Times New Roman"/>
          <w:sz w:val="28"/>
          <w:szCs w:val="28"/>
        </w:rPr>
        <w:br/>
      </w:r>
      <w:r>
        <w:rPr>
          <w:rFonts w:ascii="Times New Roman" w:hAnsi="Times New Roman"/>
          <w:color w:val="595959"/>
          <w:sz w:val="28"/>
          <w:szCs w:val="28"/>
        </w:rPr>
        <w:t>1.2. Нормативно-правовые основы социальной работы с молодежью</w:t>
      </w:r>
      <w:r>
        <w:rPr>
          <w:rFonts w:ascii="Times New Roman" w:hAnsi="Times New Roman"/>
          <w:sz w:val="28"/>
          <w:szCs w:val="28"/>
        </w:rPr>
        <w:br/>
      </w:r>
      <w:r>
        <w:rPr>
          <w:rFonts w:ascii="Times New Roman" w:hAnsi="Times New Roman"/>
          <w:color w:val="595959"/>
          <w:sz w:val="28"/>
          <w:szCs w:val="28"/>
        </w:rPr>
        <w:t>1.3 Социальные проблемы и потребности молодежи</w:t>
      </w:r>
      <w:r>
        <w:rPr>
          <w:rFonts w:ascii="Times New Roman" w:hAnsi="Times New Roman"/>
          <w:sz w:val="28"/>
          <w:szCs w:val="28"/>
        </w:rPr>
        <w:br/>
      </w:r>
      <w:r>
        <w:rPr>
          <w:rFonts w:ascii="Times New Roman" w:hAnsi="Times New Roman"/>
          <w:color w:val="595959"/>
          <w:sz w:val="28"/>
          <w:szCs w:val="28"/>
        </w:rPr>
        <w:t>Глава 2 «Роль социальных служб врешении проблем молодежи»</w:t>
      </w:r>
      <w:r>
        <w:rPr>
          <w:rFonts w:ascii="Times New Roman" w:hAnsi="Times New Roman"/>
          <w:sz w:val="28"/>
          <w:szCs w:val="28"/>
        </w:rPr>
        <w:br/>
      </w:r>
      <w:r>
        <w:rPr>
          <w:rFonts w:ascii="Times New Roman" w:hAnsi="Times New Roman"/>
          <w:color w:val="595959"/>
          <w:sz w:val="28"/>
          <w:szCs w:val="28"/>
        </w:rPr>
        <w:t>2.1 Социальные службы в решении молодежных проблем</w:t>
      </w:r>
      <w:r>
        <w:rPr>
          <w:rFonts w:ascii="Times New Roman" w:hAnsi="Times New Roman"/>
          <w:sz w:val="28"/>
          <w:szCs w:val="28"/>
        </w:rPr>
        <w:br/>
      </w:r>
      <w:r>
        <w:rPr>
          <w:rFonts w:ascii="Times New Roman" w:hAnsi="Times New Roman"/>
          <w:color w:val="595959"/>
          <w:sz w:val="28"/>
          <w:szCs w:val="28"/>
        </w:rPr>
        <w:t>2.2 Структура и задачи социальной службы для молодежи</w:t>
      </w:r>
      <w:r>
        <w:rPr>
          <w:rFonts w:ascii="Times New Roman" w:hAnsi="Times New Roman"/>
          <w:sz w:val="28"/>
          <w:szCs w:val="28"/>
        </w:rPr>
        <w:br/>
      </w:r>
      <w:r>
        <w:rPr>
          <w:rFonts w:ascii="Times New Roman" w:hAnsi="Times New Roman"/>
          <w:color w:val="595959"/>
          <w:sz w:val="28"/>
          <w:szCs w:val="28"/>
        </w:rPr>
        <w:t>2.3 Технологии социальной работы с молодежью</w:t>
      </w:r>
      <w:r>
        <w:rPr>
          <w:rFonts w:ascii="Times New Roman" w:hAnsi="Times New Roman"/>
          <w:sz w:val="28"/>
          <w:szCs w:val="28"/>
        </w:rPr>
        <w:br/>
      </w:r>
      <w:r>
        <w:rPr>
          <w:rFonts w:ascii="Times New Roman" w:hAnsi="Times New Roman"/>
          <w:color w:val="595959"/>
          <w:sz w:val="28"/>
          <w:szCs w:val="28"/>
        </w:rPr>
        <w:t>2.4 Опыт Краснодарского края в сфере социальной работы с молодежью</w:t>
      </w:r>
      <w:r>
        <w:rPr>
          <w:rFonts w:ascii="Times New Roman" w:hAnsi="Times New Roman"/>
          <w:sz w:val="28"/>
          <w:szCs w:val="28"/>
        </w:rPr>
        <w:br/>
        <w:t xml:space="preserve">2.5 </w:t>
      </w:r>
      <w:r>
        <w:rPr>
          <w:rFonts w:ascii="Times New Roman" w:hAnsi="Times New Roman"/>
          <w:sz w:val="28"/>
        </w:rPr>
        <w:t>Методы социальной работы с безработной молодежью</w:t>
      </w:r>
    </w:p>
    <w:p>
      <w:pPr>
        <w:pStyle w:val="Standard"/>
        <w:rPr>
          <w:sz w:val="28"/>
          <w:szCs w:val="28"/>
        </w:rPr>
      </w:pPr>
      <w:r>
        <w:rPr>
          <w:rFonts w:ascii="Times New Roman" w:hAnsi="Times New Roman"/>
          <w:sz w:val="28"/>
          <w:szCs w:val="28"/>
        </w:rPr>
        <w:t>Глава 3. «Клубы ищущих работу как форма социальной работы с безработной молодежью»</w:t>
      </w:r>
    </w:p>
    <w:p>
      <w:pPr>
        <w:pStyle w:val="Standard"/>
        <w:rPr>
          <w:sz w:val="28"/>
          <w:szCs w:val="28"/>
        </w:rPr>
      </w:pPr>
      <w:r>
        <w:rPr>
          <w:rFonts w:ascii="Times New Roman" w:hAnsi="Times New Roman"/>
          <w:color w:val="595959"/>
          <w:sz w:val="28"/>
          <w:szCs w:val="28"/>
        </w:rPr>
        <w:t>Заключение</w:t>
      </w:r>
      <w:r>
        <w:rPr>
          <w:rFonts w:ascii="Times New Roman" w:hAnsi="Times New Roman"/>
          <w:sz w:val="28"/>
          <w:szCs w:val="28"/>
        </w:rPr>
        <w:br/>
      </w:r>
      <w:r>
        <w:rPr>
          <w:rFonts w:ascii="Times New Roman" w:hAnsi="Times New Roman"/>
          <w:color w:val="595959"/>
          <w:sz w:val="28"/>
          <w:szCs w:val="28"/>
        </w:rPr>
        <w:t>Список литературы</w:t>
      </w:r>
      <w:r>
        <w:rPr>
          <w:rFonts w:ascii="Times New Roman" w:hAnsi="Times New Roman"/>
          <w:sz w:val="28"/>
          <w:szCs w:val="28"/>
        </w:rPr>
        <w:br/>
      </w:r>
      <w:bookmarkEnd w:id="0"/>
      <w:r>
        <w:rPr>
          <w:rFonts w:ascii="Times New Roman" w:hAnsi="Times New Roman"/>
          <w:sz w:val="28"/>
          <w:szCs w:val="28"/>
        </w:rPr>
        <w:b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jc w:val="both"/>
        <w:rPr>
          <w:rFonts w:ascii="Times New Roman" w:hAnsi="Times New Roman"/>
          <w:sz w:val="28"/>
          <w:szCs w:val="28"/>
        </w:rPr>
      </w:pPr>
      <w:r>
        <w:rPr>
          <w:rFonts w:ascii="Times New Roman" w:hAnsi="Times New Roman"/>
          <w:sz w:val="28"/>
          <w:szCs w:val="28"/>
        </w:rPr>
      </w:r>
    </w:p>
    <w:p>
      <w:pPr>
        <w:pStyle w:val="Standard"/>
        <w:spacing w:lineRule="auto" w:line="360"/>
        <w:jc w:val="both"/>
        <w:rPr>
          <w:rFonts w:ascii="Times New Roman" w:hAnsi="Times New Roman"/>
          <w:sz w:val="28"/>
          <w:szCs w:val="28"/>
        </w:rPr>
      </w:pPr>
      <w:r>
        <w:rPr>
          <w:rFonts w:ascii="Times New Roman" w:hAnsi="Times New Roman"/>
          <w:sz w:val="28"/>
          <w:szCs w:val="28"/>
        </w:rPr>
      </w:r>
    </w:p>
    <w:p>
      <w:pPr>
        <w:pStyle w:val="Standard"/>
        <w:spacing w:lineRule="auto" w:line="360"/>
        <w:jc w:val="center"/>
        <w:rPr>
          <w:sz w:val="28"/>
          <w:szCs w:val="28"/>
        </w:rPr>
      </w:pPr>
      <w:r>
        <w:rPr>
          <w:rFonts w:ascii="Times New Roman" w:hAnsi="Times New Roman"/>
          <w:b/>
          <w:bCs/>
          <w:color w:val="595959"/>
          <w:sz w:val="28"/>
          <w:szCs w:val="28"/>
        </w:rPr>
        <w:t>Введение</w:t>
      </w:r>
      <w:r>
        <w:rPr>
          <w:rFonts w:ascii="Times New Roman" w:hAnsi="Times New Roman"/>
          <w:sz w:val="28"/>
          <w:szCs w:val="28"/>
        </w:rPr>
        <w:br/>
      </w:r>
    </w:p>
    <w:p>
      <w:pPr>
        <w:pStyle w:val="Standard"/>
        <w:spacing w:lineRule="auto" w:line="360"/>
        <w:rPr>
          <w:sz w:val="28"/>
          <w:szCs w:val="28"/>
        </w:rPr>
      </w:pPr>
      <w:r>
        <w:rPr>
          <w:rFonts w:ascii="Times New Roman" w:hAnsi="Times New Roman"/>
          <w:color w:val="595959"/>
          <w:sz w:val="28"/>
          <w:szCs w:val="28"/>
        </w:rPr>
        <w:t>Термин «социальная работа с молодежью» ещене оформился в системе социальной работы в России. Однако специфическиесоциальные проблемы молодежи заставляют говорить о необходимости формированиятехнологий социальной работы, пригодных для решения этих проблем. Из наиболеебеспокоящих общество проблем к ним следует отнести проблему распространениянаркомании, СПИДа, проституцию, повышение криминальной активности молодежи, втом числе несовершеннолетних. Проблема построения технологий социальной работыс молодежью усугубляется тем, что, как правило, молодые россияне являютсянедобровольными клиентами социальных служб. Культура обращения в социальнуюслужбу для решения своих проблем в среде российской молодежи еще несформирована. Все это вместе взятое заставляет обратить особенное внимание наконструирование социальной работы с молодежью.</w:t>
      </w:r>
      <w:r>
        <w:rPr>
          <w:rFonts w:ascii="Times New Roman" w:hAnsi="Times New Roman"/>
          <w:sz w:val="28"/>
          <w:szCs w:val="28"/>
        </w:rPr>
        <w:br/>
      </w:r>
      <w:r>
        <w:rPr>
          <w:rFonts w:ascii="Times New Roman" w:hAnsi="Times New Roman"/>
          <w:color w:val="595959"/>
          <w:sz w:val="28"/>
          <w:szCs w:val="28"/>
        </w:rPr>
        <w:t>Современноесостояние российского общества определило социальные проблемы молодежи.Исследование этих проблем наиболее плодотворно в рамках соединения социологическихпарадигм. Долгое время господствовавший в советской (российской) социологиимолодежи подход к определению девиантных групп молодежи не стал конструктивнымдля построения социальной работы с молодыми людьми. Одной из задач данногонаправления является построение теоретических моделей социальной работы смолодежью на основе синтеза социологических подходов к изучению молодежи.</w:t>
      </w:r>
      <w:r>
        <w:rPr>
          <w:rFonts w:ascii="Times New Roman" w:hAnsi="Times New Roman"/>
          <w:sz w:val="28"/>
          <w:szCs w:val="28"/>
        </w:rPr>
        <w:br/>
      </w:r>
      <w:r>
        <w:rPr>
          <w:rFonts w:ascii="Times New Roman" w:hAnsi="Times New Roman"/>
          <w:color w:val="595959"/>
          <w:sz w:val="28"/>
          <w:szCs w:val="28"/>
        </w:rPr>
        <w:t>В курсовой работе раскрываются основные социальные проблемы различныхкатегорий молодежи, особенное внимание уделяется молодежным группа риска.</w:t>
      </w:r>
      <w:r>
        <w:rPr>
          <w:rFonts w:ascii="Times New Roman" w:hAnsi="Times New Roman"/>
          <w:sz w:val="28"/>
          <w:szCs w:val="28"/>
        </w:rPr>
        <w:br/>
      </w:r>
      <w:r>
        <w:rPr>
          <w:rFonts w:ascii="Times New Roman" w:hAnsi="Times New Roman"/>
          <w:color w:val="595959"/>
          <w:sz w:val="28"/>
          <w:szCs w:val="28"/>
        </w:rPr>
        <w:t>Отдельное место занимает тема социальной работы с молодежью в различныхсферах жизнедеятельности общества. Эта тема еще не получила достаточногоразвития в теории социальной работы в России, хотя должности социальныхработников вводятся и в образовательных учреждениях и в пенитенциарной системе.Однако этого недостаточно, необходимо осмысление деятельности социального работникав сфере досуга, образования, пенитенциарной системы для эффективной работы смолодыми людьми. </w:t>
      </w:r>
      <w:r>
        <w:rPr>
          <w:rFonts w:ascii="Times New Roman" w:hAnsi="Times New Roman"/>
          <w:sz w:val="28"/>
          <w:szCs w:val="28"/>
        </w:rPr>
        <w:br/>
      </w:r>
      <w:r>
        <w:rPr>
          <w:rFonts w:ascii="Times New Roman" w:hAnsi="Times New Roman"/>
          <w:color w:val="595959"/>
          <w:sz w:val="28"/>
          <w:szCs w:val="28"/>
        </w:rPr>
        <w:t>Молодежь — это группа лиц от 14 до 30 лет. Молодежь всегда являласьактивной группой населения максимально подверженной влиянию разнообразныхфакторов внешней социальной среды. Как часть социума молодежь подверженабольшинству социальных воздействий и испытывает те же трудности, что и взрослоенаселение в самоопределении, профориентации, трудоустройстве, образовании,обеспечении жильем, социальными гарантиями, медицинском обслуживании истраховании.</w:t>
      </w:r>
      <w:r>
        <w:rPr>
          <w:rFonts w:ascii="Times New Roman" w:hAnsi="Times New Roman"/>
          <w:sz w:val="28"/>
          <w:szCs w:val="28"/>
        </w:rPr>
        <w:br/>
      </w:r>
      <w:r>
        <w:rPr>
          <w:rFonts w:ascii="Times New Roman" w:hAnsi="Times New Roman"/>
          <w:color w:val="595959"/>
          <w:sz w:val="28"/>
          <w:szCs w:val="28"/>
        </w:rPr>
        <w:t>Обостряют проблемы молодежи психологические особенности социализации лицданного возраста. Указанная проблема тесно связана с началом становлениямолодого человека, с выходом его из первичной семьи, попытками самостоятельносоциализироваться путем примыкания к различным социальным группам, субкультурам,движениям.</w:t>
      </w:r>
      <w:r>
        <w:rPr>
          <w:rFonts w:ascii="Times New Roman" w:hAnsi="Times New Roman"/>
          <w:sz w:val="28"/>
          <w:szCs w:val="28"/>
        </w:rPr>
        <w:br/>
      </w:r>
      <w:r>
        <w:rPr>
          <w:rFonts w:ascii="Times New Roman" w:hAnsi="Times New Roman"/>
          <w:color w:val="595959"/>
          <w:sz w:val="28"/>
          <w:szCs w:val="28"/>
        </w:rPr>
        <w:t>Объект — проблемы молодежи.</w:t>
      </w:r>
      <w:r>
        <w:rPr>
          <w:rFonts w:ascii="Times New Roman" w:hAnsi="Times New Roman"/>
          <w:sz w:val="28"/>
          <w:szCs w:val="28"/>
        </w:rPr>
        <w:br/>
      </w:r>
      <w:r>
        <w:rPr>
          <w:rFonts w:ascii="Times New Roman" w:hAnsi="Times New Roman"/>
          <w:color w:val="595959"/>
          <w:sz w:val="28"/>
          <w:szCs w:val="28"/>
        </w:rPr>
        <w:t>Предмет — технологии социальной работы с молодежью.</w:t>
      </w:r>
      <w:r>
        <w:rPr>
          <w:rFonts w:ascii="Times New Roman" w:hAnsi="Times New Roman"/>
          <w:sz w:val="28"/>
          <w:szCs w:val="28"/>
        </w:rPr>
        <w:br/>
      </w:r>
      <w:r>
        <w:rPr>
          <w:rFonts w:ascii="Times New Roman" w:hAnsi="Times New Roman"/>
          <w:color w:val="595959"/>
          <w:sz w:val="28"/>
          <w:szCs w:val="28"/>
        </w:rPr>
        <w:t>Цель — изучение социальных проблем молодежи как социальнойобщности, изучение технологии работы с различными категориями молодежи, работыс молодежью в различных социальных сферах, работы различных социальных служб,общественных организаций, нормативно-правовых основ работы с молодежью.</w:t>
      </w:r>
      <w:r>
        <w:rPr>
          <w:rFonts w:ascii="Times New Roman" w:hAnsi="Times New Roman"/>
          <w:sz w:val="28"/>
          <w:szCs w:val="28"/>
        </w:rPr>
        <w:br/>
      </w:r>
      <w:r>
        <w:rPr>
          <w:rFonts w:ascii="Times New Roman" w:hAnsi="Times New Roman"/>
          <w:color w:val="595959"/>
          <w:sz w:val="28"/>
          <w:szCs w:val="28"/>
        </w:rPr>
        <w:t>Задачи: изучить нормативно-правовые основы социальной работы смолодежью, социальные проблемы и потребности молодежи, опыт Краснодарского краяв сфере социальной работы с молодежью предложить наиболее эффективные методы итехнологии в данном направлении.</w:t>
      </w:r>
      <w:r>
        <w:rPr>
          <w:rFonts w:ascii="Times New Roman" w:hAnsi="Times New Roman"/>
          <w:sz w:val="28"/>
          <w:szCs w:val="28"/>
        </w:rPr>
        <w:br/>
      </w:r>
    </w:p>
    <w:p>
      <w:pPr>
        <w:pStyle w:val="Standard"/>
        <w:spacing w:lineRule="auto" w:line="360"/>
        <w:rPr>
          <w:rFonts w:ascii="Times New Roman" w:hAnsi="Times New Roman"/>
          <w:sz w:val="28"/>
          <w:szCs w:val="28"/>
        </w:rPr>
      </w:pPr>
      <w:r>
        <w:rPr>
          <w:rFonts w:ascii="Times New Roman" w:hAnsi="Times New Roman"/>
          <w:sz w:val="28"/>
          <w:szCs w:val="28"/>
        </w:rPr>
      </w:r>
    </w:p>
    <w:p>
      <w:pPr>
        <w:pStyle w:val="Standard"/>
        <w:spacing w:lineRule="auto" w:line="360"/>
        <w:rPr>
          <w:rFonts w:ascii="Times New Roman" w:hAnsi="Times New Roman"/>
          <w:sz w:val="28"/>
          <w:szCs w:val="28"/>
        </w:rPr>
      </w:pPr>
      <w:r>
        <w:rPr>
          <w:rFonts w:ascii="Times New Roman" w:hAnsi="Times New Roman"/>
          <w:sz w:val="28"/>
          <w:szCs w:val="28"/>
        </w:rPr>
      </w:r>
    </w:p>
    <w:p>
      <w:pPr>
        <w:pStyle w:val="Standard"/>
        <w:spacing w:lineRule="auto" w:line="360"/>
        <w:rPr>
          <w:rFonts w:ascii="Times New Roman" w:hAnsi="Times New Roman"/>
          <w:sz w:val="28"/>
          <w:szCs w:val="28"/>
        </w:rPr>
      </w:pPr>
      <w:r>
        <w:rPr>
          <w:rFonts w:ascii="Times New Roman" w:hAnsi="Times New Roman"/>
          <w:sz w:val="28"/>
          <w:szCs w:val="28"/>
        </w:rPr>
      </w:r>
    </w:p>
    <w:p>
      <w:pPr>
        <w:pStyle w:val="Standard"/>
        <w:spacing w:lineRule="auto" w:line="360"/>
        <w:rPr>
          <w:sz w:val="28"/>
          <w:szCs w:val="28"/>
        </w:rPr>
      </w:pPr>
      <w:r>
        <w:rPr>
          <w:rFonts w:ascii="Times New Roman" w:hAnsi="Times New Roman"/>
          <w:b/>
          <w:bCs/>
          <w:color w:val="595959"/>
          <w:sz w:val="28"/>
          <w:szCs w:val="28"/>
        </w:rPr>
        <w:t>I. «Проблемы и потребности молодежи»</w:t>
      </w:r>
      <w:r>
        <w:rPr>
          <w:rFonts w:ascii="Times New Roman" w:hAnsi="Times New Roman"/>
          <w:sz w:val="28"/>
          <w:szCs w:val="28"/>
        </w:rPr>
        <w:br/>
      </w:r>
      <w:r>
        <w:rPr>
          <w:rFonts w:ascii="Times New Roman" w:hAnsi="Times New Roman"/>
          <w:b/>
          <w:bCs/>
          <w:color w:val="595959"/>
          <w:sz w:val="28"/>
          <w:szCs w:val="28"/>
        </w:rPr>
        <w:t>1.1     Историческое развитие социальной работы с молодежью</w:t>
      </w:r>
      <w:r>
        <w:rPr>
          <w:rFonts w:ascii="Times New Roman" w:hAnsi="Times New Roman"/>
          <w:sz w:val="28"/>
          <w:szCs w:val="28"/>
        </w:rPr>
        <w:br/>
      </w:r>
      <w:r>
        <w:rPr>
          <w:rFonts w:ascii="Times New Roman" w:hAnsi="Times New Roman"/>
          <w:color w:val="595959"/>
          <w:sz w:val="28"/>
          <w:szCs w:val="28"/>
        </w:rPr>
        <w:t>До 1920г. во многих странах государственная молодежная политика невыделялась в самостоятельную сферу и ограничивалась защитой несовершеннолетнихв сфере труда. Забота о молодежи воспринималась как христианская помощьбеднякам. Однако постепенно она стала рассматриваться как часть государственнойсистемы, направленной на разрешение конфликтов в обществе. В соответствии сэтим выстраивалась система надзора за молодежью. В последствии идеи надзора замолодежью и надзора за ней сложились в концепцию помощи и поддержки молодежи, аинициатива в этой области стала регулироваться законодательством.</w:t>
      </w:r>
      <w:r>
        <w:rPr>
          <w:rFonts w:ascii="Times New Roman" w:hAnsi="Times New Roman"/>
          <w:sz w:val="28"/>
          <w:szCs w:val="28"/>
        </w:rPr>
        <w:br/>
      </w:r>
      <w:r>
        <w:rPr>
          <w:rFonts w:ascii="Times New Roman" w:hAnsi="Times New Roman"/>
          <w:color w:val="595959"/>
          <w:sz w:val="28"/>
          <w:szCs w:val="28"/>
        </w:rPr>
        <w:t>В 1920-х годах в советской России в рамках государственной молодежнойполитики начинает разрабатываться концепция государственной поддержки молодежи.Решающее значение имел III съездРоссийского коммунистического союза молодежи (октябрь 1920; 1926 – ВЛКСМ),провозгласивший, что молодежная организация «комсомол» — приобрела, особыеполномочия по представлению интересов молодежи и стала важнейшим элементомобщества в решении молодежных проблем.</w:t>
      </w:r>
      <w:r>
        <w:rPr>
          <w:rFonts w:ascii="Times New Roman" w:hAnsi="Times New Roman"/>
          <w:sz w:val="28"/>
          <w:szCs w:val="28"/>
        </w:rPr>
        <w:br/>
      </w:r>
      <w:r>
        <w:rPr>
          <w:rFonts w:ascii="Times New Roman" w:hAnsi="Times New Roman"/>
          <w:color w:val="595959"/>
          <w:sz w:val="28"/>
          <w:szCs w:val="28"/>
        </w:rPr>
        <w:t>Комсомол выполнял задачи государственной молодежной политики, представляяактуальные направления государственной поддержки молодежи, всех ее категорий. Вэтой деятельности сочетались однозначная постановка общественных целей, широкийохват молодежных проблем, соединение государственных и общественных механизмоврешения крупномасштабных задач.</w:t>
      </w:r>
      <w:r>
        <w:rPr>
          <w:rFonts w:ascii="Times New Roman" w:hAnsi="Times New Roman"/>
          <w:sz w:val="28"/>
          <w:szCs w:val="28"/>
        </w:rPr>
        <w:br/>
      </w:r>
      <w:r>
        <w:rPr>
          <w:rFonts w:ascii="Times New Roman" w:hAnsi="Times New Roman"/>
          <w:color w:val="595959"/>
          <w:sz w:val="28"/>
          <w:szCs w:val="28"/>
        </w:rPr>
        <w:t>В советский период существовало 3 направления поддержки молодежи,обладающих правовым обеспечением:</w:t>
      </w:r>
      <w:r>
        <w:rPr>
          <w:rFonts w:ascii="Times New Roman" w:hAnsi="Times New Roman"/>
          <w:sz w:val="28"/>
          <w:szCs w:val="28"/>
        </w:rPr>
        <w:br/>
      </w:r>
      <w:r>
        <w:rPr>
          <w:rFonts w:ascii="Times New Roman" w:hAnsi="Times New Roman"/>
          <w:color w:val="595959"/>
          <w:sz w:val="28"/>
          <w:szCs w:val="28"/>
        </w:rPr>
        <w:t>— труд и занятость;</w:t>
      </w:r>
      <w:r>
        <w:rPr>
          <w:rFonts w:ascii="Times New Roman" w:hAnsi="Times New Roman"/>
          <w:sz w:val="28"/>
          <w:szCs w:val="28"/>
        </w:rPr>
        <w:br/>
      </w:r>
      <w:r>
        <w:rPr>
          <w:rFonts w:ascii="Times New Roman" w:hAnsi="Times New Roman"/>
          <w:color w:val="595959"/>
          <w:sz w:val="28"/>
          <w:szCs w:val="28"/>
        </w:rPr>
        <w:t>— образование;</w:t>
      </w:r>
      <w:r>
        <w:rPr>
          <w:rFonts w:ascii="Times New Roman" w:hAnsi="Times New Roman"/>
          <w:sz w:val="28"/>
          <w:szCs w:val="28"/>
        </w:rPr>
        <w:br/>
      </w:r>
      <w:r>
        <w:rPr>
          <w:rFonts w:ascii="Times New Roman" w:hAnsi="Times New Roman"/>
          <w:color w:val="595959"/>
          <w:sz w:val="28"/>
          <w:szCs w:val="28"/>
        </w:rPr>
        <w:t>— здравоохранение. [14;47]</w:t>
      </w:r>
      <w:r>
        <w:rPr>
          <w:rFonts w:ascii="Times New Roman" w:hAnsi="Times New Roman"/>
          <w:sz w:val="28"/>
          <w:szCs w:val="28"/>
        </w:rPr>
        <w:br/>
      </w:r>
      <w:r>
        <w:rPr>
          <w:rFonts w:ascii="Times New Roman" w:hAnsi="Times New Roman"/>
          <w:color w:val="595959"/>
          <w:sz w:val="28"/>
          <w:szCs w:val="28"/>
        </w:rPr>
        <w:t>1.2 Нормативно-правовые основы социальной работыс молодежью</w:t>
      </w:r>
      <w:r>
        <w:rPr>
          <w:rFonts w:ascii="Times New Roman" w:hAnsi="Times New Roman"/>
          <w:sz w:val="28"/>
          <w:szCs w:val="28"/>
        </w:rPr>
        <w:br/>
      </w:r>
      <w:r>
        <w:rPr>
          <w:rFonts w:ascii="Times New Roman" w:hAnsi="Times New Roman"/>
          <w:color w:val="595959"/>
          <w:sz w:val="28"/>
          <w:szCs w:val="28"/>
        </w:rPr>
        <w:t> </w:t>
      </w:r>
      <w:r>
        <w:rPr>
          <w:rFonts w:ascii="Times New Roman" w:hAnsi="Times New Roman"/>
          <w:sz w:val="28"/>
          <w:szCs w:val="28"/>
        </w:rPr>
        <w:br/>
      </w:r>
      <w:r>
        <w:rPr>
          <w:rFonts w:ascii="Times New Roman" w:hAnsi="Times New Roman"/>
          <w:color w:val="595959"/>
          <w:sz w:val="28"/>
          <w:szCs w:val="28"/>
        </w:rPr>
        <w:t>В современной государственной молодежной политике основные Концептуальныеположения прописаны в Постановлении ВС РФ от 3 июня 1993г. № 5090-1 «Обосновных направлениях государственной молодежной политики в РоссийскойФедерации», которое до января 2005г. было главным документом, диктующимгосударственную молодежную политику.</w:t>
      </w:r>
      <w:r>
        <w:rPr>
          <w:rFonts w:ascii="Times New Roman" w:hAnsi="Times New Roman"/>
          <w:sz w:val="28"/>
          <w:szCs w:val="28"/>
        </w:rPr>
        <w:br/>
      </w:r>
      <w:r>
        <w:rPr>
          <w:rFonts w:ascii="Times New Roman" w:hAnsi="Times New Roman"/>
          <w:color w:val="595959"/>
          <w:sz w:val="28"/>
          <w:szCs w:val="28"/>
        </w:rPr>
        <w:t>Объекты государственной молодежной политики:</w:t>
      </w:r>
      <w:r>
        <w:rPr>
          <w:rFonts w:ascii="Times New Roman" w:hAnsi="Times New Roman"/>
          <w:sz w:val="28"/>
          <w:szCs w:val="28"/>
        </w:rPr>
        <w:br/>
      </w:r>
      <w:r>
        <w:rPr>
          <w:rFonts w:ascii="Times New Roman" w:hAnsi="Times New Roman"/>
          <w:color w:val="595959"/>
          <w:sz w:val="28"/>
          <w:szCs w:val="28"/>
        </w:rPr>
        <w:t>— граждане Российской Федерации, включая лиц с двойным гражданством от 14до 30 лет во время пребывания их на территории Российской Федерации, если этовлечет обязанности федеральных государственных органов;</w:t>
      </w:r>
      <w:r>
        <w:rPr>
          <w:rFonts w:ascii="Times New Roman" w:hAnsi="Times New Roman"/>
          <w:sz w:val="28"/>
          <w:szCs w:val="28"/>
        </w:rPr>
        <w:br/>
      </w:r>
      <w:r>
        <w:rPr>
          <w:rFonts w:ascii="Times New Roman" w:hAnsi="Times New Roman"/>
          <w:color w:val="595959"/>
          <w:sz w:val="28"/>
          <w:szCs w:val="28"/>
        </w:rPr>
        <w:t>— молодые семьи — семьи в первые 3 года после заключения брака, в случаерождения детей – без ограничения периода брака), при условии, что один изсупругов не достиг 30 летнего возраста, а так же неполные семьи, в которых отецили мать не достигли 30 лет;</w:t>
      </w:r>
      <w:r>
        <w:rPr>
          <w:rFonts w:ascii="Times New Roman" w:hAnsi="Times New Roman"/>
          <w:sz w:val="28"/>
          <w:szCs w:val="28"/>
        </w:rPr>
        <w:br/>
      </w:r>
      <w:r>
        <w:rPr>
          <w:rFonts w:ascii="Times New Roman" w:hAnsi="Times New Roman"/>
          <w:color w:val="595959"/>
          <w:sz w:val="28"/>
          <w:szCs w:val="28"/>
        </w:rPr>
        <w:t>— молодежные объединения.</w:t>
      </w:r>
      <w:r>
        <w:rPr>
          <w:rFonts w:ascii="Times New Roman" w:hAnsi="Times New Roman"/>
          <w:sz w:val="28"/>
          <w:szCs w:val="28"/>
        </w:rPr>
        <w:br/>
      </w:r>
      <w:r>
        <w:rPr>
          <w:rFonts w:ascii="Times New Roman" w:hAnsi="Times New Roman"/>
          <w:color w:val="595959"/>
          <w:sz w:val="28"/>
          <w:szCs w:val="28"/>
        </w:rPr>
        <w:t>Субъекты государственной молодежной политики:</w:t>
      </w:r>
      <w:r>
        <w:rPr>
          <w:rFonts w:ascii="Times New Roman" w:hAnsi="Times New Roman"/>
          <w:sz w:val="28"/>
          <w:szCs w:val="28"/>
        </w:rPr>
        <w:br/>
      </w:r>
      <w:r>
        <w:rPr>
          <w:rFonts w:ascii="Times New Roman" w:hAnsi="Times New Roman"/>
          <w:color w:val="595959"/>
          <w:sz w:val="28"/>
          <w:szCs w:val="28"/>
        </w:rPr>
        <w:t>— государственные органы и должностные лица (указом Президента РФ от 17мая 2000г. № 867 Государственный комитет по молодежной политике был упразднен,его функции были переданы Министерству образования РФ);</w:t>
      </w:r>
      <w:r>
        <w:rPr>
          <w:rFonts w:ascii="Times New Roman" w:hAnsi="Times New Roman"/>
          <w:sz w:val="28"/>
          <w:szCs w:val="28"/>
        </w:rPr>
        <w:br/>
      </w:r>
      <w:r>
        <w:rPr>
          <w:rFonts w:ascii="Times New Roman" w:hAnsi="Times New Roman"/>
          <w:color w:val="595959"/>
          <w:sz w:val="28"/>
          <w:szCs w:val="28"/>
        </w:rPr>
        <w:t>— молодежные объединения и ассоциации;</w:t>
      </w:r>
      <w:r>
        <w:rPr>
          <w:rFonts w:ascii="Times New Roman" w:hAnsi="Times New Roman"/>
          <w:sz w:val="28"/>
          <w:szCs w:val="28"/>
        </w:rPr>
        <w:br/>
      </w:r>
      <w:r>
        <w:rPr>
          <w:rFonts w:ascii="Times New Roman" w:hAnsi="Times New Roman"/>
          <w:color w:val="595959"/>
          <w:sz w:val="28"/>
          <w:szCs w:val="28"/>
        </w:rPr>
        <w:t>— молодые граждане.</w:t>
      </w:r>
      <w:r>
        <w:rPr>
          <w:rFonts w:ascii="Times New Roman" w:hAnsi="Times New Roman"/>
          <w:sz w:val="28"/>
          <w:szCs w:val="28"/>
        </w:rPr>
        <w:br/>
      </w:r>
      <w:r>
        <w:rPr>
          <w:rFonts w:ascii="Times New Roman" w:hAnsi="Times New Roman"/>
          <w:color w:val="595959"/>
          <w:sz w:val="28"/>
          <w:szCs w:val="28"/>
        </w:rPr>
        <w:t>Принципы государственной молодежной политики:</w:t>
      </w:r>
      <w:r>
        <w:rPr>
          <w:rFonts w:ascii="Times New Roman" w:hAnsi="Times New Roman"/>
          <w:sz w:val="28"/>
          <w:szCs w:val="28"/>
        </w:rPr>
        <w:br/>
      </w:r>
      <w:r>
        <w:rPr>
          <w:rFonts w:ascii="Times New Roman" w:hAnsi="Times New Roman"/>
          <w:color w:val="595959"/>
          <w:sz w:val="28"/>
          <w:szCs w:val="28"/>
        </w:rPr>
        <w:t>— сочетание государственных, общественных интересов и прав личности вреализации государственной молодежной политики;</w:t>
      </w:r>
      <w:r>
        <w:rPr>
          <w:rFonts w:ascii="Times New Roman" w:hAnsi="Times New Roman"/>
          <w:sz w:val="28"/>
          <w:szCs w:val="28"/>
        </w:rPr>
        <w:br/>
      </w:r>
      <w:r>
        <w:rPr>
          <w:rFonts w:ascii="Times New Roman" w:hAnsi="Times New Roman"/>
          <w:color w:val="595959"/>
          <w:sz w:val="28"/>
          <w:szCs w:val="28"/>
        </w:rPr>
        <w:t>— привлечение молодых граждан к участию в формировании политики ипрограмм для молодежи;</w:t>
      </w:r>
      <w:r>
        <w:rPr>
          <w:rFonts w:ascii="Times New Roman" w:hAnsi="Times New Roman"/>
          <w:sz w:val="28"/>
          <w:szCs w:val="28"/>
        </w:rPr>
        <w:br/>
      </w:r>
      <w:r>
        <w:rPr>
          <w:rFonts w:ascii="Times New Roman" w:hAnsi="Times New Roman"/>
          <w:color w:val="595959"/>
          <w:sz w:val="28"/>
          <w:szCs w:val="28"/>
        </w:rPr>
        <w:t>— обеспечение правовой и социальной защиты молодых граждан;</w:t>
      </w:r>
      <w:r>
        <w:rPr>
          <w:rFonts w:ascii="Times New Roman" w:hAnsi="Times New Roman"/>
          <w:sz w:val="28"/>
          <w:szCs w:val="28"/>
        </w:rPr>
        <w:br/>
      </w:r>
      <w:r>
        <w:rPr>
          <w:rFonts w:ascii="Times New Roman" w:hAnsi="Times New Roman"/>
          <w:color w:val="595959"/>
          <w:sz w:val="28"/>
          <w:szCs w:val="28"/>
        </w:rPr>
        <w:t>— предоставление молодому гражданину гарантирование государством минимумасоциальных услуг по обучению, воспитанию, духовному и физическому развитию,охране здоровья, трудоустройству;</w:t>
      </w:r>
      <w:r>
        <w:rPr>
          <w:rFonts w:ascii="Times New Roman" w:hAnsi="Times New Roman"/>
          <w:sz w:val="28"/>
          <w:szCs w:val="28"/>
        </w:rPr>
        <w:br/>
      </w:r>
      <w:r>
        <w:rPr>
          <w:rFonts w:ascii="Times New Roman" w:hAnsi="Times New Roman"/>
          <w:color w:val="595959"/>
          <w:sz w:val="28"/>
          <w:szCs w:val="28"/>
        </w:rPr>
        <w:t>— приоритет общественных инициатив по сравнению с соответствующейдеятельностью государственных органов и учреждений при финансированиимероприятий и программ, касающихся молодежи.</w:t>
      </w:r>
      <w:r>
        <w:rPr>
          <w:rFonts w:ascii="Times New Roman" w:hAnsi="Times New Roman"/>
          <w:sz w:val="28"/>
          <w:szCs w:val="28"/>
        </w:rPr>
        <w:br/>
      </w:r>
      <w:r>
        <w:rPr>
          <w:rFonts w:ascii="Times New Roman" w:hAnsi="Times New Roman"/>
          <w:color w:val="595959"/>
          <w:sz w:val="28"/>
          <w:szCs w:val="28"/>
        </w:rPr>
        <w:t>Направления:</w:t>
      </w:r>
      <w:r>
        <w:rPr>
          <w:rFonts w:ascii="Times New Roman" w:hAnsi="Times New Roman"/>
          <w:sz w:val="28"/>
          <w:szCs w:val="28"/>
        </w:rPr>
        <w:br/>
      </w:r>
      <w:r>
        <w:rPr>
          <w:rFonts w:ascii="Times New Roman" w:hAnsi="Times New Roman"/>
          <w:color w:val="595959"/>
          <w:sz w:val="28"/>
          <w:szCs w:val="28"/>
        </w:rPr>
        <w:t>— обеспечение соблюдения прав молодежи;</w:t>
      </w:r>
      <w:r>
        <w:rPr>
          <w:rFonts w:ascii="Times New Roman" w:hAnsi="Times New Roman"/>
          <w:sz w:val="28"/>
          <w:szCs w:val="28"/>
        </w:rPr>
        <w:br/>
      </w:r>
      <w:r>
        <w:rPr>
          <w:rFonts w:ascii="Times New Roman" w:hAnsi="Times New Roman"/>
          <w:color w:val="595959"/>
          <w:sz w:val="28"/>
          <w:szCs w:val="28"/>
        </w:rPr>
        <w:t>— обеспечение гарантий в сфере занятости;</w:t>
      </w:r>
      <w:r>
        <w:rPr>
          <w:rFonts w:ascii="Times New Roman" w:hAnsi="Times New Roman"/>
          <w:sz w:val="28"/>
          <w:szCs w:val="28"/>
        </w:rPr>
        <w:br/>
      </w:r>
      <w:r>
        <w:rPr>
          <w:rFonts w:ascii="Times New Roman" w:hAnsi="Times New Roman"/>
          <w:color w:val="595959"/>
          <w:sz w:val="28"/>
          <w:szCs w:val="28"/>
        </w:rPr>
        <w:t>— содействие предпринимательской деятельности молодежи;</w:t>
      </w:r>
      <w:r>
        <w:rPr>
          <w:rFonts w:ascii="Times New Roman" w:hAnsi="Times New Roman"/>
          <w:sz w:val="28"/>
          <w:szCs w:val="28"/>
        </w:rPr>
        <w:br/>
      </w:r>
      <w:r>
        <w:rPr>
          <w:rFonts w:ascii="Times New Roman" w:hAnsi="Times New Roman"/>
          <w:color w:val="595959"/>
          <w:sz w:val="28"/>
          <w:szCs w:val="28"/>
        </w:rPr>
        <w:t>— государственная поддержка молодой семьи;</w:t>
      </w:r>
      <w:r>
        <w:rPr>
          <w:rFonts w:ascii="Times New Roman" w:hAnsi="Times New Roman"/>
          <w:sz w:val="28"/>
          <w:szCs w:val="28"/>
        </w:rPr>
        <w:br/>
      </w:r>
      <w:r>
        <w:rPr>
          <w:rFonts w:ascii="Times New Roman" w:hAnsi="Times New Roman"/>
          <w:color w:val="595959"/>
          <w:sz w:val="28"/>
          <w:szCs w:val="28"/>
        </w:rPr>
        <w:t>— гарантии предоставления социальных услуг;</w:t>
      </w:r>
      <w:r>
        <w:rPr>
          <w:rFonts w:ascii="Times New Roman" w:hAnsi="Times New Roman"/>
          <w:sz w:val="28"/>
          <w:szCs w:val="28"/>
        </w:rPr>
        <w:br/>
      </w:r>
      <w:r>
        <w:rPr>
          <w:rFonts w:ascii="Times New Roman" w:hAnsi="Times New Roman"/>
          <w:color w:val="595959"/>
          <w:sz w:val="28"/>
          <w:szCs w:val="28"/>
        </w:rPr>
        <w:t>— поддержка талантливой молодежи;</w:t>
      </w:r>
      <w:r>
        <w:rPr>
          <w:rFonts w:ascii="Times New Roman" w:hAnsi="Times New Roman"/>
          <w:sz w:val="28"/>
          <w:szCs w:val="28"/>
        </w:rPr>
        <w:br/>
      </w:r>
      <w:r>
        <w:rPr>
          <w:rFonts w:ascii="Times New Roman" w:hAnsi="Times New Roman"/>
          <w:color w:val="595959"/>
          <w:sz w:val="28"/>
          <w:szCs w:val="28"/>
        </w:rPr>
        <w:t>— формирование условий для физического и духовного развития молодежи;</w:t>
      </w:r>
      <w:r>
        <w:rPr>
          <w:rFonts w:ascii="Times New Roman" w:hAnsi="Times New Roman"/>
          <w:sz w:val="28"/>
          <w:szCs w:val="28"/>
        </w:rPr>
        <w:br/>
      </w:r>
      <w:r>
        <w:rPr>
          <w:rFonts w:ascii="Times New Roman" w:hAnsi="Times New Roman"/>
          <w:color w:val="595959"/>
          <w:sz w:val="28"/>
          <w:szCs w:val="28"/>
        </w:rPr>
        <w:t>— поддержка деятельности молодежных и детских объединений;</w:t>
      </w:r>
      <w:r>
        <w:rPr>
          <w:rFonts w:ascii="Times New Roman" w:hAnsi="Times New Roman"/>
          <w:sz w:val="28"/>
          <w:szCs w:val="28"/>
        </w:rPr>
        <w:br/>
      </w:r>
      <w:r>
        <w:rPr>
          <w:rFonts w:ascii="Times New Roman" w:hAnsi="Times New Roman"/>
          <w:color w:val="595959"/>
          <w:sz w:val="28"/>
          <w:szCs w:val="28"/>
        </w:rPr>
        <w:t>— содействие международным молодежным обменам.</w:t>
      </w:r>
      <w:r>
        <w:rPr>
          <w:rFonts w:ascii="Times New Roman" w:hAnsi="Times New Roman"/>
          <w:sz w:val="28"/>
          <w:szCs w:val="28"/>
        </w:rPr>
        <w:br/>
      </w:r>
      <w:r>
        <w:rPr>
          <w:rFonts w:ascii="Times New Roman" w:hAnsi="Times New Roman"/>
          <w:color w:val="595959"/>
          <w:sz w:val="28"/>
          <w:szCs w:val="28"/>
        </w:rPr>
        <w:t>Меры реализации:</w:t>
      </w:r>
      <w:r>
        <w:rPr>
          <w:rFonts w:ascii="Times New Roman" w:hAnsi="Times New Roman"/>
          <w:sz w:val="28"/>
          <w:szCs w:val="28"/>
        </w:rPr>
        <w:br/>
      </w:r>
      <w:r>
        <w:rPr>
          <w:rFonts w:ascii="Times New Roman" w:hAnsi="Times New Roman"/>
          <w:color w:val="595959"/>
          <w:sz w:val="28"/>
          <w:szCs w:val="28"/>
        </w:rPr>
        <w:t>— принятие специального законодательства и иных правовых актов, решенийместных органов власти и управления;</w:t>
      </w:r>
      <w:r>
        <w:rPr>
          <w:rFonts w:ascii="Times New Roman" w:hAnsi="Times New Roman"/>
          <w:sz w:val="28"/>
          <w:szCs w:val="28"/>
        </w:rPr>
        <w:br/>
      </w:r>
      <w:r>
        <w:rPr>
          <w:rFonts w:ascii="Times New Roman" w:hAnsi="Times New Roman"/>
          <w:color w:val="595959"/>
          <w:sz w:val="28"/>
          <w:szCs w:val="28"/>
        </w:rPr>
        <w:t>— внесение изменений и дополнений в законодательство и иные акты;</w:t>
      </w:r>
      <w:r>
        <w:rPr>
          <w:rFonts w:ascii="Times New Roman" w:hAnsi="Times New Roman"/>
          <w:sz w:val="28"/>
          <w:szCs w:val="28"/>
        </w:rPr>
        <w:br/>
      </w:r>
      <w:r>
        <w:rPr>
          <w:rFonts w:ascii="Times New Roman" w:hAnsi="Times New Roman"/>
          <w:color w:val="595959"/>
          <w:sz w:val="28"/>
          <w:szCs w:val="28"/>
        </w:rPr>
        <w:t>— разработка и выполнение государственной молодежной политикикомплексного и целевого характера;</w:t>
      </w:r>
      <w:r>
        <w:rPr>
          <w:rFonts w:ascii="Times New Roman" w:hAnsi="Times New Roman"/>
          <w:sz w:val="28"/>
          <w:szCs w:val="28"/>
        </w:rPr>
        <w:br/>
      </w:r>
      <w:r>
        <w:rPr>
          <w:rFonts w:ascii="Times New Roman" w:hAnsi="Times New Roman"/>
          <w:color w:val="595959"/>
          <w:sz w:val="28"/>
          <w:szCs w:val="28"/>
        </w:rPr>
        <w:t>— создание Российского фонда Федеральных молодежных программ дляорганизации и финансового обеспечения приоритетных программ развития молодежи,а также формирование аналогичных региональных и территориальных фондов;</w:t>
      </w:r>
      <w:r>
        <w:rPr>
          <w:rFonts w:ascii="Times New Roman" w:hAnsi="Times New Roman"/>
          <w:sz w:val="28"/>
          <w:szCs w:val="28"/>
        </w:rPr>
        <w:br/>
      </w:r>
      <w:r>
        <w:rPr>
          <w:rFonts w:ascii="Times New Roman" w:hAnsi="Times New Roman"/>
          <w:color w:val="595959"/>
          <w:sz w:val="28"/>
          <w:szCs w:val="28"/>
        </w:rPr>
        <w:t>— выделение в федеральном и местном бюджетах  отдельных ассигнований нафинансирование мероприятий в области молодежной политики;</w:t>
      </w:r>
      <w:r>
        <w:rPr>
          <w:rFonts w:ascii="Times New Roman" w:hAnsi="Times New Roman"/>
          <w:sz w:val="28"/>
          <w:szCs w:val="28"/>
        </w:rPr>
        <w:br/>
      </w:r>
      <w:r>
        <w:rPr>
          <w:rFonts w:ascii="Times New Roman" w:hAnsi="Times New Roman"/>
          <w:color w:val="595959"/>
          <w:sz w:val="28"/>
          <w:szCs w:val="28"/>
        </w:rPr>
        <w:t>— создание государственных органов по делам молодежи и социальных службразличного профиля.</w:t>
      </w:r>
      <w:r>
        <w:rPr>
          <w:rFonts w:ascii="Times New Roman" w:hAnsi="Times New Roman"/>
          <w:sz w:val="28"/>
          <w:szCs w:val="28"/>
        </w:rPr>
        <w:br/>
      </w:r>
      <w:r>
        <w:rPr>
          <w:rFonts w:ascii="Times New Roman" w:hAnsi="Times New Roman"/>
          <w:color w:val="595959"/>
          <w:sz w:val="28"/>
          <w:szCs w:val="28"/>
        </w:rPr>
        <w:t>В 1994году была принята Федеральная программа «Молодежь России». Длясоздания механизма решения молодежных проблем предоставление бюджетных средствна развитие приоритетных направлений молодежной политики.[4]</w:t>
      </w:r>
      <w:r>
        <w:rPr>
          <w:rFonts w:ascii="Times New Roman" w:hAnsi="Times New Roman"/>
          <w:sz w:val="28"/>
          <w:szCs w:val="28"/>
        </w:rPr>
        <w:br/>
      </w:r>
      <w:r>
        <w:rPr>
          <w:rFonts w:ascii="Times New Roman" w:hAnsi="Times New Roman"/>
          <w:color w:val="595959"/>
          <w:sz w:val="28"/>
          <w:szCs w:val="28"/>
        </w:rPr>
        <w:t xml:space="preserve">В 1998году принимается новая Федеральная программа «Молодежь России на1998-2000г.г.» Основная ее часть заключалась в формировании и укрепленииправовых, экономических и организационных условий для гражданского становленияи социальной самореализации молодежи.    Программой предусматривалось формированиезаконодательно-нормативной базы, разработка и поэтапное внедрение системыдолгосрочного кредитования и иных форм поддержки молодежи в целях полученияобразования, поддержки деловой активности, строительства жилья, домашнегохозяйства. Так же формирование системы органов для временной и вторичнойзанятости молодежи, развития предпринимательства. Развитие условий длядуховно-нравственного воспитания, гражданского и патриотического становлениямолодежи. </w:t>
      </w:r>
      <w:r>
        <w:rPr>
          <w:rFonts w:ascii="Times New Roman" w:hAnsi="Times New Roman"/>
          <w:sz w:val="28"/>
          <w:szCs w:val="28"/>
        </w:rPr>
        <w:br/>
      </w:r>
      <w:r>
        <w:rPr>
          <w:rFonts w:ascii="Times New Roman" w:hAnsi="Times New Roman"/>
          <w:color w:val="595959"/>
          <w:sz w:val="28"/>
          <w:szCs w:val="28"/>
        </w:rPr>
        <w:t xml:space="preserve">В 2000 году утверждена целевая программа «Молодежь России (2001-2005годы)», направленная на создание и развитие правовых, экономических,организационных условий для воспитания у молодежи в условиях демократическогообщества, рыночной экономики, правового государства, личностную самореализациюмолодых людей. </w:t>
      </w:r>
      <w:r>
        <w:rPr>
          <w:rFonts w:ascii="Times New Roman" w:hAnsi="Times New Roman"/>
          <w:sz w:val="28"/>
          <w:szCs w:val="28"/>
        </w:rPr>
        <w:br/>
      </w:r>
      <w:r>
        <w:rPr>
          <w:rFonts w:ascii="Times New Roman" w:hAnsi="Times New Roman"/>
          <w:color w:val="595959"/>
          <w:sz w:val="28"/>
          <w:szCs w:val="28"/>
        </w:rPr>
        <w:t>Задачи, поставленные этой программой.</w:t>
      </w:r>
      <w:r>
        <w:rPr>
          <w:rFonts w:ascii="Times New Roman" w:hAnsi="Times New Roman"/>
          <w:sz w:val="28"/>
          <w:szCs w:val="28"/>
        </w:rPr>
        <w:br/>
      </w:r>
      <w:r>
        <w:rPr>
          <w:rFonts w:ascii="Times New Roman" w:hAnsi="Times New Roman"/>
          <w:color w:val="595959"/>
          <w:sz w:val="28"/>
          <w:szCs w:val="28"/>
        </w:rPr>
        <w:t>1. создание условий для патриотического и духовно-нравственноговоспитания, интеллектуального, творческого физического развития молодежи,реализация творческого потенциала, поддержка деятельности молодежных объединений;</w:t>
      </w:r>
      <w:r>
        <w:rPr>
          <w:rFonts w:ascii="Times New Roman" w:hAnsi="Times New Roman"/>
          <w:sz w:val="28"/>
          <w:szCs w:val="28"/>
        </w:rPr>
        <w:br/>
      </w:r>
      <w:r>
        <w:rPr>
          <w:rFonts w:ascii="Times New Roman" w:hAnsi="Times New Roman"/>
          <w:color w:val="595959"/>
          <w:sz w:val="28"/>
          <w:szCs w:val="28"/>
        </w:rPr>
        <w:t>2. формирование у молодежи активной жизненной позиции, готовности кучастию в общественно-политической жизни страны;</w:t>
      </w:r>
      <w:r>
        <w:rPr>
          <w:rFonts w:ascii="Times New Roman" w:hAnsi="Times New Roman"/>
          <w:sz w:val="28"/>
          <w:szCs w:val="28"/>
        </w:rPr>
        <w:br/>
      </w:r>
      <w:r>
        <w:rPr>
          <w:rFonts w:ascii="Times New Roman" w:hAnsi="Times New Roman"/>
          <w:color w:val="595959"/>
          <w:sz w:val="28"/>
          <w:szCs w:val="28"/>
        </w:rPr>
        <w:t>3. выполнение программ социальной адаптации и повышенияконкурентоспособности на рынке труда;</w:t>
      </w:r>
      <w:r>
        <w:rPr>
          <w:rFonts w:ascii="Times New Roman" w:hAnsi="Times New Roman"/>
          <w:sz w:val="28"/>
          <w:szCs w:val="28"/>
        </w:rPr>
        <w:br/>
      </w:r>
      <w:r>
        <w:rPr>
          <w:rFonts w:ascii="Times New Roman" w:hAnsi="Times New Roman"/>
          <w:color w:val="595959"/>
          <w:sz w:val="28"/>
          <w:szCs w:val="28"/>
        </w:rPr>
        <w:t>4. профилактика безнадзорности, подростковой преступности, наркомании иалкоголизма;</w:t>
      </w:r>
      <w:r>
        <w:rPr>
          <w:rFonts w:ascii="Times New Roman" w:hAnsi="Times New Roman"/>
          <w:sz w:val="28"/>
          <w:szCs w:val="28"/>
        </w:rPr>
        <w:br/>
      </w:r>
      <w:r>
        <w:rPr>
          <w:rFonts w:ascii="Times New Roman" w:hAnsi="Times New Roman"/>
          <w:color w:val="595959"/>
          <w:sz w:val="28"/>
          <w:szCs w:val="28"/>
        </w:rPr>
        <w:t>5. улучшение демографической ситуации в обществе, укрепление институтамолодой семьи, содействие в решении жилищных проблем;</w:t>
      </w:r>
      <w:r>
        <w:rPr>
          <w:rFonts w:ascii="Times New Roman" w:hAnsi="Times New Roman"/>
          <w:sz w:val="28"/>
          <w:szCs w:val="28"/>
        </w:rPr>
        <w:br/>
      </w:r>
      <w:r>
        <w:rPr>
          <w:rFonts w:ascii="Times New Roman" w:hAnsi="Times New Roman"/>
          <w:color w:val="595959"/>
          <w:sz w:val="28"/>
          <w:szCs w:val="28"/>
        </w:rPr>
        <w:t>6. развитие и поддержка федеральной и региональной систем информационногообеспечения молодежи.</w:t>
      </w:r>
      <w:r>
        <w:rPr>
          <w:rFonts w:ascii="Times New Roman" w:hAnsi="Times New Roman"/>
          <w:sz w:val="28"/>
          <w:szCs w:val="28"/>
        </w:rPr>
        <w:br/>
      </w:r>
      <w:r>
        <w:rPr>
          <w:rFonts w:ascii="Times New Roman" w:hAnsi="Times New Roman"/>
          <w:color w:val="595959"/>
          <w:sz w:val="28"/>
          <w:szCs w:val="28"/>
        </w:rPr>
        <w:t>В 2005году утверждена Министерством образования и науки РФ программа«Молодежь России на 2006-2010 годы». </w:t>
      </w:r>
      <w:r>
        <w:rPr>
          <w:rFonts w:ascii="Times New Roman" w:hAnsi="Times New Roman"/>
          <w:sz w:val="28"/>
          <w:szCs w:val="28"/>
        </w:rPr>
        <w:br/>
      </w:r>
      <w:r>
        <w:rPr>
          <w:rFonts w:ascii="Times New Roman" w:hAnsi="Times New Roman"/>
          <w:color w:val="595959"/>
          <w:sz w:val="28"/>
          <w:szCs w:val="28"/>
        </w:rPr>
        <w:t>Анализ трех предыдущих программ позволяет заметить, что первые двепрограммы направлены на создание правовой базы и системы социальных служб, атретья и последующая четвертая четко выделяют направления поддержки исоциальной защиты молодежи.</w:t>
      </w:r>
      <w:r>
        <w:rPr>
          <w:rFonts w:ascii="Times New Roman" w:hAnsi="Times New Roman"/>
          <w:sz w:val="28"/>
          <w:szCs w:val="28"/>
        </w:rPr>
        <w:br/>
      </w:r>
      <w:r>
        <w:rPr>
          <w:rFonts w:ascii="Times New Roman" w:hAnsi="Times New Roman"/>
          <w:color w:val="595959"/>
          <w:sz w:val="28"/>
          <w:szCs w:val="28"/>
        </w:rPr>
        <w:t>Система социальной защиты молодежи в субъектах РФ имеет утвержденнуюструктуру с обязательным минимумом для города, района:</w:t>
      </w:r>
      <w:r>
        <w:rPr>
          <w:rFonts w:ascii="Times New Roman" w:hAnsi="Times New Roman"/>
          <w:sz w:val="28"/>
          <w:szCs w:val="28"/>
        </w:rPr>
        <w:br/>
      </w:r>
      <w:r>
        <w:rPr>
          <w:rFonts w:ascii="Times New Roman" w:hAnsi="Times New Roman"/>
          <w:color w:val="595959"/>
          <w:sz w:val="28"/>
          <w:szCs w:val="28"/>
        </w:rPr>
        <w:t>1. комплексный центр социального обслуживания (отделения: социальнойпомощи на дому, дневного, временного пребывания, срочной соц. помощи);</w:t>
      </w:r>
      <w:r>
        <w:rPr>
          <w:rFonts w:ascii="Times New Roman" w:hAnsi="Times New Roman"/>
          <w:sz w:val="28"/>
          <w:szCs w:val="28"/>
        </w:rPr>
        <w:br/>
      </w:r>
      <w:r>
        <w:rPr>
          <w:rFonts w:ascii="Times New Roman" w:hAnsi="Times New Roman"/>
          <w:color w:val="595959"/>
          <w:sz w:val="28"/>
          <w:szCs w:val="28"/>
        </w:rPr>
        <w:t>2. центр социальной помощи семье и детям;</w:t>
      </w:r>
      <w:r>
        <w:rPr>
          <w:rFonts w:ascii="Times New Roman" w:hAnsi="Times New Roman"/>
          <w:sz w:val="28"/>
          <w:szCs w:val="28"/>
        </w:rPr>
        <w:br/>
      </w:r>
      <w:r>
        <w:rPr>
          <w:rFonts w:ascii="Times New Roman" w:hAnsi="Times New Roman"/>
          <w:color w:val="595959"/>
          <w:sz w:val="28"/>
          <w:szCs w:val="28"/>
        </w:rPr>
        <w:t>3. социально-реабилитационный центр для несовершеннолетних;</w:t>
      </w:r>
      <w:r>
        <w:rPr>
          <w:rFonts w:ascii="Times New Roman" w:hAnsi="Times New Roman"/>
          <w:sz w:val="28"/>
          <w:szCs w:val="28"/>
        </w:rPr>
        <w:br/>
      </w:r>
      <w:r>
        <w:rPr>
          <w:rFonts w:ascii="Times New Roman" w:hAnsi="Times New Roman"/>
          <w:color w:val="595959"/>
          <w:sz w:val="28"/>
          <w:szCs w:val="28"/>
        </w:rPr>
        <w:t>4. социальная гостиница;</w:t>
      </w:r>
      <w:r>
        <w:rPr>
          <w:rFonts w:ascii="Times New Roman" w:hAnsi="Times New Roman"/>
          <w:sz w:val="28"/>
          <w:szCs w:val="28"/>
        </w:rPr>
        <w:br/>
      </w:r>
      <w:r>
        <w:rPr>
          <w:rFonts w:ascii="Times New Roman" w:hAnsi="Times New Roman"/>
          <w:color w:val="595959"/>
          <w:sz w:val="28"/>
          <w:szCs w:val="28"/>
        </w:rPr>
        <w:t>5. социальный приют для детей и подростков.</w:t>
      </w:r>
      <w:r>
        <w:rPr>
          <w:rFonts w:ascii="Times New Roman" w:hAnsi="Times New Roman"/>
          <w:sz w:val="28"/>
          <w:szCs w:val="28"/>
        </w:rPr>
        <w:br/>
      </w:r>
      <w:r>
        <w:rPr>
          <w:rFonts w:ascii="Times New Roman" w:hAnsi="Times New Roman"/>
          <w:color w:val="595959"/>
          <w:sz w:val="28"/>
          <w:szCs w:val="28"/>
        </w:rPr>
        <w:t>По содержанию социальная поддержка молодежи может бытьматериально-экономической, коммуникативно-психологической, профессионально-трудовой,медико-социальной. [13;45]</w:t>
      </w:r>
      <w:r>
        <w:rPr>
          <w:rFonts w:ascii="Times New Roman" w:hAnsi="Times New Roman"/>
          <w:sz w:val="28"/>
          <w:szCs w:val="28"/>
        </w:rPr>
        <w:br/>
      </w:r>
      <w:r>
        <w:rPr>
          <w:rFonts w:ascii="Times New Roman" w:hAnsi="Times New Roman"/>
          <w:color w:val="595959"/>
          <w:sz w:val="28"/>
          <w:szCs w:val="28"/>
        </w:rPr>
        <w:t>Социальные проблемы и потребности молодежи</w:t>
      </w:r>
      <w:r>
        <w:rPr>
          <w:rFonts w:ascii="Times New Roman" w:hAnsi="Times New Roman"/>
          <w:sz w:val="28"/>
          <w:szCs w:val="28"/>
        </w:rPr>
        <w:br/>
      </w:r>
      <w:r>
        <w:rPr>
          <w:rFonts w:ascii="Times New Roman" w:hAnsi="Times New Roman"/>
          <w:color w:val="595959"/>
          <w:sz w:val="28"/>
          <w:szCs w:val="28"/>
        </w:rPr>
        <w:t>Изучение реальных потребностей молодежи в социальных услугах выступаетключевым элементом при формировании системы их социального обслуживания.Согласно исследованиям молодежь нуждается, прежде всего, в бирже труда, пунктахправовой защиты и юридического консультирования, работе телефона доверия идалее — в сексологической консультации, центре помощи молодой семье, общежитии- приюте для подростков, оказавшихся в конфликтной ситуации дома. При этоммолодые рабочие отдают предпочтение пунктам правовой защиты и юридическогоконсультирования, молодежной бирже труда, центру помощи молодой семье; учащиеся- телефону доверия, сексологической консультации, бирже труда. </w:t>
      </w:r>
      <w:r>
        <w:rPr>
          <w:rFonts w:ascii="Times New Roman" w:hAnsi="Times New Roman"/>
          <w:sz w:val="28"/>
          <w:szCs w:val="28"/>
        </w:rPr>
        <w:br/>
      </w:r>
      <w:r>
        <w:rPr>
          <w:rFonts w:ascii="Times New Roman" w:hAnsi="Times New Roman"/>
          <w:color w:val="595959"/>
          <w:sz w:val="28"/>
          <w:szCs w:val="28"/>
        </w:rPr>
        <w:t>Одной из главных проблем молодых рабочих является трудоустройство, хорошооплачиваемая и интересная работа. Переход к рынку предполагает коренноепреобразование стимулов и мотивов экономической активности людей, формированиеготовности и способности молодого поколения жить и работать в новых условиях.Изучение отношения к труду различных категорий молодежи показало, что длябольшинства молодых людей очень важно в жизни иметь интересную работу, хорошиеотношения в трудовом коллективе, хорошие условия труда. На это указали от 67 до75% опрошенных. Несколько меньшее значение придается необходимости ощущатьустойчивость своего служебного положения, возможности проявить свои способности- только 50% опрошенных. Наконец, наименьшую по степени важности оценкуполучила возможность профессионального роста, служебной карьеры — 35%.</w:t>
      </w:r>
      <w:r>
        <w:rPr>
          <w:rFonts w:ascii="Times New Roman" w:hAnsi="Times New Roman"/>
          <w:sz w:val="28"/>
          <w:szCs w:val="28"/>
        </w:rPr>
        <w:br/>
      </w:r>
      <w:r>
        <w:rPr>
          <w:rFonts w:ascii="Times New Roman" w:hAnsi="Times New Roman"/>
          <w:color w:val="595959"/>
          <w:sz w:val="28"/>
          <w:szCs w:val="28"/>
        </w:rPr>
        <w:t>Понятно и выдвижение учащейся молодежью в число приоритетных центров«Телефона доверия». Это вызывается возросшей конфликтностьюсовременного бытия, отсутствием зачастую понимания в семье, школе, неумениемнайти настоящих друзей и просто общаться. Лишь 10-17% респондентов считают, чтоатмосфера в школах и училищах нормальная, благоприятная, почти каждый второйуказывает на отсутствие понимания между педагогами и учащимися,65% признали,что духовной близости ни с кем из педагогов не чувствуют. Более 50% неудовлетворены своим статусом в семье: одни жалуются на ощущение одиночества,другие — на чрезмерную опеку со стороны взрослых, третьих не устраиваетнеобходимость подчиняться старшим. [12;34]</w:t>
      </w:r>
      <w:r>
        <w:rPr>
          <w:rFonts w:ascii="Times New Roman" w:hAnsi="Times New Roman"/>
          <w:sz w:val="28"/>
          <w:szCs w:val="28"/>
        </w:rPr>
        <w:br/>
        <w:br/>
      </w:r>
      <w:r>
        <w:rPr>
          <w:rFonts w:ascii="Times New Roman" w:hAnsi="Times New Roman"/>
          <w:color w:val="595959"/>
          <w:sz w:val="28"/>
          <w:szCs w:val="28"/>
        </w:rPr>
        <w:t>II. «Роль социальных служб в решении проблеммолодежи»</w:t>
      </w:r>
      <w:r>
        <w:rPr>
          <w:rFonts w:ascii="Times New Roman" w:hAnsi="Times New Roman"/>
          <w:sz w:val="28"/>
          <w:szCs w:val="28"/>
        </w:rPr>
        <w:br/>
      </w:r>
      <w:r>
        <w:rPr>
          <w:rFonts w:ascii="Times New Roman" w:hAnsi="Times New Roman"/>
          <w:color w:val="595959"/>
          <w:sz w:val="28"/>
          <w:szCs w:val="28"/>
        </w:rPr>
        <w:t>2.1 Социальные службы в решении молодежных проблем</w:t>
      </w:r>
      <w:r>
        <w:rPr>
          <w:rFonts w:ascii="Times New Roman" w:hAnsi="Times New Roman"/>
          <w:sz w:val="28"/>
          <w:szCs w:val="28"/>
        </w:rPr>
        <w:br/>
      </w:r>
      <w:r>
        <w:rPr>
          <w:rFonts w:ascii="Times New Roman" w:hAnsi="Times New Roman"/>
          <w:color w:val="595959"/>
          <w:sz w:val="28"/>
          <w:szCs w:val="28"/>
        </w:rPr>
        <w:t>Решение возникающих в молодежной сфере социальных проблем не может бытьреализовано без организации социальной работы, разворачивания деятельностисоциальных служб для несовершеннолетних и молодежи. </w:t>
      </w:r>
      <w:r>
        <w:rPr>
          <w:rFonts w:ascii="Times New Roman" w:hAnsi="Times New Roman"/>
          <w:sz w:val="28"/>
          <w:szCs w:val="28"/>
        </w:rPr>
        <w:br/>
      </w:r>
      <w:r>
        <w:rPr>
          <w:rFonts w:ascii="Times New Roman" w:hAnsi="Times New Roman"/>
          <w:color w:val="595959"/>
          <w:sz w:val="28"/>
          <w:szCs w:val="28"/>
        </w:rPr>
        <w:t>Социальная работа среди молодежи рассматривается как обеспечение наиболееблагоприятных социально-экономических условий развития каждого молодогочеловека, способствующая социальному становлению личности, обретение ею всехвидов свобод и полноценного участия индивидов в жизни общества. </w:t>
      </w:r>
      <w:r>
        <w:rPr>
          <w:rFonts w:ascii="Times New Roman" w:hAnsi="Times New Roman"/>
          <w:sz w:val="28"/>
          <w:szCs w:val="28"/>
        </w:rPr>
        <w:br/>
      </w:r>
      <w:r>
        <w:rPr>
          <w:rFonts w:ascii="Times New Roman" w:hAnsi="Times New Roman"/>
          <w:color w:val="595959"/>
          <w:sz w:val="28"/>
          <w:szCs w:val="28"/>
        </w:rPr>
        <w:t>При организации деятельности социальных служб для несовершеннолетних имолодежи осуществляется целый комплекс мер. Решается задача по созданию иразвитию комплекса специализированных служб и учреждений по указанию подростками молодежи разнообразных медико-социальных, психолого-педагогических,реабилитационных и социально-правовых услуг. </w:t>
      </w:r>
      <w:r>
        <w:rPr>
          <w:rFonts w:ascii="Times New Roman" w:hAnsi="Times New Roman"/>
          <w:sz w:val="28"/>
          <w:szCs w:val="28"/>
        </w:rPr>
        <w:br/>
      </w:r>
      <w:r>
        <w:rPr>
          <w:rFonts w:ascii="Times New Roman" w:hAnsi="Times New Roman"/>
          <w:color w:val="595959"/>
          <w:sz w:val="28"/>
          <w:szCs w:val="28"/>
        </w:rPr>
        <w:t>Для детей и подростков, испытывающих жестокое обращение в семье инасилие, создаются социальные приюты. </w:t>
      </w:r>
      <w:r>
        <w:rPr>
          <w:rFonts w:ascii="Times New Roman" w:hAnsi="Times New Roman"/>
          <w:sz w:val="28"/>
          <w:szCs w:val="28"/>
        </w:rPr>
        <w:br/>
      </w:r>
      <w:r>
        <w:rPr>
          <w:rFonts w:ascii="Times New Roman" w:hAnsi="Times New Roman"/>
          <w:color w:val="595959"/>
          <w:sz w:val="28"/>
          <w:szCs w:val="28"/>
        </w:rPr>
        <w:t>С начала 1992 года на базе семи приемников-распределителей длянесовершеннолетних созданы центры социальной реабилитации детей и подростков,организуются приюты для детей, оказавшихся вне внимания семьи и интернатныхучреждений. Ведется работа по созданию при приемниках-распределителях служб,направленных на ресоциализацию подростков с девиантным поведением. </w:t>
      </w:r>
      <w:r>
        <w:rPr>
          <w:rFonts w:ascii="Times New Roman" w:hAnsi="Times New Roman"/>
          <w:sz w:val="28"/>
          <w:szCs w:val="28"/>
        </w:rPr>
        <w:br/>
      </w:r>
      <w:r>
        <w:rPr>
          <w:rFonts w:ascii="Times New Roman" w:hAnsi="Times New Roman"/>
          <w:color w:val="595959"/>
          <w:sz w:val="28"/>
          <w:szCs w:val="28"/>
        </w:rPr>
        <w:t>Кроме этого в ряде регионов созданы Центры (комплексы) социальнойреабилитации и адаптации подростков, функции которых значительно расширены. Всоставе Центров помимо приютов, учебной части, отделения временной изоляциинесовершеннолетних созданы реабилитационные службы (малые производственныеподразделения, детская гостиница, полиграфическая и швейная мастерские, теплицаи т.д.), психолого-оздоровительный центр. </w:t>
      </w:r>
      <w:r>
        <w:rPr>
          <w:rFonts w:ascii="Times New Roman" w:hAnsi="Times New Roman"/>
          <w:sz w:val="28"/>
          <w:szCs w:val="28"/>
        </w:rPr>
        <w:br/>
      </w:r>
      <w:r>
        <w:rPr>
          <w:rFonts w:ascii="Times New Roman" w:hAnsi="Times New Roman"/>
          <w:color w:val="595959"/>
          <w:sz w:val="28"/>
          <w:szCs w:val="28"/>
        </w:rPr>
        <w:t>Обеспечение полноценного физиологического и интеллектуального развитияличности, подготовка молодого поколения к самостоятельной и трудовой взрослойжизни объективно ставят задачу создания целой системы социальных служб,призванных заниматься этими проблемами, в том числе психологической службы. Внастоящий период она представлена психологами в детских садах и школах;семейной психологической службой, организационно оформленной в виде городскихили районных психологических консультаций; социальной службой, центральнойфигурой которой является социальный работник. </w:t>
      </w:r>
      <w:r>
        <w:rPr>
          <w:rFonts w:ascii="Times New Roman" w:hAnsi="Times New Roman"/>
          <w:sz w:val="28"/>
          <w:szCs w:val="28"/>
        </w:rPr>
        <w:br/>
      </w:r>
      <w:r>
        <w:rPr>
          <w:rFonts w:ascii="Times New Roman" w:hAnsi="Times New Roman"/>
          <w:color w:val="595959"/>
          <w:sz w:val="28"/>
          <w:szCs w:val="28"/>
        </w:rPr>
        <w:t>Базисными видами деятельности специалистов, указанных служб, являютсяпсихолого-профилактическая, психолого-диагностическая и коррекционная работа, атакже консультационная деятельность. </w:t>
      </w:r>
      <w:r>
        <w:rPr>
          <w:rFonts w:ascii="Times New Roman" w:hAnsi="Times New Roman"/>
          <w:sz w:val="28"/>
          <w:szCs w:val="28"/>
        </w:rPr>
        <w:br/>
      </w:r>
      <w:r>
        <w:rPr>
          <w:rFonts w:ascii="Times New Roman" w:hAnsi="Times New Roman"/>
          <w:color w:val="595959"/>
          <w:sz w:val="28"/>
          <w:szCs w:val="28"/>
        </w:rPr>
        <w:t>Необходимость такого вида социальных услуг все больше осознаетсянаселением и государством. </w:t>
      </w:r>
      <w:r>
        <w:rPr>
          <w:rFonts w:ascii="Times New Roman" w:hAnsi="Times New Roman"/>
          <w:sz w:val="28"/>
          <w:szCs w:val="28"/>
        </w:rPr>
        <w:br/>
      </w:r>
      <w:r>
        <w:rPr>
          <w:rFonts w:ascii="Times New Roman" w:hAnsi="Times New Roman"/>
          <w:color w:val="595959"/>
          <w:sz w:val="28"/>
          <w:szCs w:val="28"/>
        </w:rPr>
        <w:t>В системе психологического консультирования различают:</w:t>
      </w:r>
      <w:r>
        <w:rPr>
          <w:rFonts w:ascii="Times New Roman" w:hAnsi="Times New Roman"/>
          <w:sz w:val="28"/>
          <w:szCs w:val="28"/>
        </w:rPr>
        <w:br/>
      </w:r>
      <w:r>
        <w:rPr>
          <w:rFonts w:ascii="Times New Roman" w:hAnsi="Times New Roman"/>
          <w:color w:val="595959"/>
          <w:sz w:val="28"/>
          <w:szCs w:val="28"/>
        </w:rPr>
        <w:t>— возрастно-психологические (контроль за состоянием психологическогоразвития ребенка);</w:t>
      </w:r>
      <w:r>
        <w:rPr>
          <w:rFonts w:ascii="Times New Roman" w:hAnsi="Times New Roman"/>
          <w:sz w:val="28"/>
          <w:szCs w:val="28"/>
        </w:rPr>
        <w:br/>
      </w:r>
      <w:r>
        <w:rPr>
          <w:rFonts w:ascii="Times New Roman" w:hAnsi="Times New Roman"/>
          <w:color w:val="595959"/>
          <w:sz w:val="28"/>
          <w:szCs w:val="28"/>
        </w:rPr>
        <w:t>— семейное психологическое консультирование (оказание помощи населению поширокому кругу семейных проблем);</w:t>
      </w:r>
      <w:r>
        <w:rPr>
          <w:rFonts w:ascii="Times New Roman" w:hAnsi="Times New Roman"/>
          <w:sz w:val="28"/>
          <w:szCs w:val="28"/>
        </w:rPr>
        <w:br/>
      </w:r>
      <w:r>
        <w:rPr>
          <w:rFonts w:ascii="Times New Roman" w:hAnsi="Times New Roman"/>
          <w:color w:val="595959"/>
          <w:sz w:val="28"/>
          <w:szCs w:val="28"/>
        </w:rPr>
        <w:t>— психолого-педагогическое консультирование преподавателей ивоспитателей;</w:t>
      </w:r>
      <w:r>
        <w:rPr>
          <w:rFonts w:ascii="Times New Roman" w:hAnsi="Times New Roman"/>
          <w:sz w:val="28"/>
          <w:szCs w:val="28"/>
        </w:rPr>
        <w:br/>
      </w:r>
      <w:r>
        <w:rPr>
          <w:rFonts w:ascii="Times New Roman" w:hAnsi="Times New Roman"/>
          <w:color w:val="595959"/>
          <w:sz w:val="28"/>
          <w:szCs w:val="28"/>
        </w:rPr>
        <w:t>— консультационная работа социального работника, в функции котороговходит прежде всего задача представления интересов и прав клиента в широкомсоциальном окружении. </w:t>
      </w:r>
      <w:r>
        <w:rPr>
          <w:rFonts w:ascii="Times New Roman" w:hAnsi="Times New Roman"/>
          <w:sz w:val="28"/>
          <w:szCs w:val="28"/>
        </w:rPr>
        <w:br/>
      </w:r>
      <w:r>
        <w:rPr>
          <w:rFonts w:ascii="Times New Roman" w:hAnsi="Times New Roman"/>
          <w:color w:val="595959"/>
          <w:sz w:val="28"/>
          <w:szCs w:val="28"/>
        </w:rPr>
        <w:t>Специалист, работающий в области социального консультирования, должен всовершенстве владеть основными принципами, которые впервые были сформулированыВ.В. Столиным на материале семейного психологического консультирования. Онвыделял следующие принципы:</w:t>
      </w:r>
      <w:r>
        <w:rPr>
          <w:rFonts w:ascii="Times New Roman" w:hAnsi="Times New Roman"/>
          <w:sz w:val="28"/>
          <w:szCs w:val="28"/>
        </w:rPr>
        <w:br/>
      </w:r>
      <w:r>
        <w:rPr>
          <w:rFonts w:ascii="Times New Roman" w:hAnsi="Times New Roman"/>
          <w:color w:val="595959"/>
          <w:sz w:val="28"/>
          <w:szCs w:val="28"/>
        </w:rPr>
        <w:t>1. Принцип анализа подтекста (требование различать несколько слоев взапросе-жалобе клиента и выделение способов работы с этими слоями).</w:t>
      </w:r>
      <w:r>
        <w:rPr>
          <w:rFonts w:ascii="Times New Roman" w:hAnsi="Times New Roman"/>
          <w:sz w:val="28"/>
          <w:szCs w:val="28"/>
        </w:rPr>
        <w:br/>
      </w:r>
      <w:r>
        <w:rPr>
          <w:rFonts w:ascii="Times New Roman" w:hAnsi="Times New Roman"/>
          <w:color w:val="595959"/>
          <w:sz w:val="28"/>
          <w:szCs w:val="28"/>
        </w:rPr>
        <w:t>2. Принцип отказа от конкретных рекомендаций (ибо человек сам долженпринять решение о своей собственной судьбе).</w:t>
      </w:r>
      <w:r>
        <w:rPr>
          <w:rFonts w:ascii="Times New Roman" w:hAnsi="Times New Roman"/>
          <w:sz w:val="28"/>
          <w:szCs w:val="28"/>
        </w:rPr>
        <w:br/>
      </w:r>
      <w:r>
        <w:rPr>
          <w:rFonts w:ascii="Times New Roman" w:hAnsi="Times New Roman"/>
          <w:color w:val="595959"/>
          <w:sz w:val="28"/>
          <w:szCs w:val="28"/>
        </w:rPr>
        <w:t>3. Принцип стереоскопического диагноза (именно в семейномконсультировании наиболее необходим учет мнения более, чем одной стороны).</w:t>
      </w:r>
      <w:r>
        <w:rPr>
          <w:rFonts w:ascii="Times New Roman" w:hAnsi="Times New Roman"/>
          <w:sz w:val="28"/>
          <w:szCs w:val="28"/>
        </w:rPr>
        <w:br/>
      </w:r>
      <w:r>
        <w:rPr>
          <w:rFonts w:ascii="Times New Roman" w:hAnsi="Times New Roman"/>
          <w:color w:val="595959"/>
          <w:sz w:val="28"/>
          <w:szCs w:val="28"/>
        </w:rPr>
        <w:t>4. Принцип системности (выделение системной единицы анализа, будь тоиндивидуальное сознание, или же семья как целое, или же индивидуальный жизненныйпуть как целое).</w:t>
      </w:r>
      <w:r>
        <w:rPr>
          <w:rFonts w:ascii="Times New Roman" w:hAnsi="Times New Roman"/>
          <w:sz w:val="28"/>
          <w:szCs w:val="28"/>
        </w:rPr>
        <w:br/>
      </w:r>
      <w:r>
        <w:rPr>
          <w:rFonts w:ascii="Times New Roman" w:hAnsi="Times New Roman"/>
          <w:color w:val="595959"/>
          <w:sz w:val="28"/>
          <w:szCs w:val="28"/>
        </w:rPr>
        <w:t>5. Принцип уважения личности клиента (отказ от установки напеределывание, перевоспитание личности, установка на приятие, пониманиеклиента).</w:t>
      </w:r>
      <w:r>
        <w:rPr>
          <w:rFonts w:ascii="Times New Roman" w:hAnsi="Times New Roman"/>
          <w:sz w:val="28"/>
          <w:szCs w:val="28"/>
        </w:rPr>
        <w:br/>
      </w:r>
      <w:r>
        <w:rPr>
          <w:rFonts w:ascii="Times New Roman" w:hAnsi="Times New Roman"/>
          <w:color w:val="595959"/>
          <w:sz w:val="28"/>
          <w:szCs w:val="28"/>
        </w:rPr>
        <w:t>6. Принцип профессиональной направленности и мотивированностиконсультанта (различение дружеских и профессиональных отношений, поиск иустановление границы, где кончается клиент и начинается просто человек ) </w:t>
      </w:r>
      <w:r>
        <w:rPr>
          <w:rFonts w:ascii="Times New Roman" w:hAnsi="Times New Roman"/>
          <w:sz w:val="28"/>
          <w:szCs w:val="28"/>
        </w:rPr>
        <w:br/>
      </w:r>
      <w:r>
        <w:rPr>
          <w:rFonts w:ascii="Times New Roman" w:hAnsi="Times New Roman"/>
          <w:color w:val="595959"/>
          <w:sz w:val="28"/>
          <w:szCs w:val="28"/>
        </w:rPr>
        <w:t>Основными направлениями деятельности медицинских учреждений, оказывающихпомощь детям и подросткам, являлись до недавнего времени сугубо медицинскиепроблемы. Это санитарно-просветительская работа среди девочек, их родителей ипедагогов, осуществление профилактических осмотров для выявления«риск-группы» и больных, оказание лечебно-профилактической помощидевочкам и девушкам с гинекологическими заболеваниями и т.д. </w:t>
      </w:r>
      <w:r>
        <w:rPr>
          <w:rFonts w:ascii="Times New Roman" w:hAnsi="Times New Roman"/>
          <w:sz w:val="28"/>
          <w:szCs w:val="28"/>
        </w:rPr>
        <w:br/>
      </w:r>
      <w:r>
        <w:rPr>
          <w:rFonts w:ascii="Times New Roman" w:hAnsi="Times New Roman"/>
          <w:color w:val="595959"/>
          <w:sz w:val="28"/>
          <w:szCs w:val="28"/>
        </w:rPr>
        <w:t>Однако масса проблем интимной жизни детей, право на которую отрицалосьвзрослыми, заставляет сегодня медицинские учреждения вводить в свои штатыпсихологов, психотерапевтов, социальных работников, открывать " телефоныдоверия". </w:t>
      </w:r>
      <w:r>
        <w:rPr>
          <w:rFonts w:ascii="Times New Roman" w:hAnsi="Times New Roman"/>
          <w:sz w:val="28"/>
          <w:szCs w:val="28"/>
        </w:rPr>
        <w:br/>
      </w:r>
      <w:r>
        <w:rPr>
          <w:rFonts w:ascii="Times New Roman" w:hAnsi="Times New Roman"/>
          <w:color w:val="595959"/>
          <w:sz w:val="28"/>
          <w:szCs w:val="28"/>
        </w:rPr>
        <w:t>В настоящее время во многих регионах России открыты центры социальнойпомощи семье и детям. Работа с подростками в них идет по обращаемости (через«телефон доверия» и консультирование, когда подростки анонимнообращаются за помощью к специалисту психологу, врачу-гинекологу, сексопатологуи т.д.) и путем привлечения в центры подростков из школ, ПТУ, техникумов. Прицентрах работают медико-педагогические школы, где на профессиональном уровнепроводятся занятия с группами подростков по проблемам сексуального поведения,репродуктивного здоровья, вреде абортов и ранних половых контактов,профилактики венерических заболеваний и т.п. </w:t>
      </w:r>
      <w:r>
        <w:rPr>
          <w:rFonts w:ascii="Times New Roman" w:hAnsi="Times New Roman"/>
          <w:sz w:val="28"/>
          <w:szCs w:val="28"/>
        </w:rPr>
        <w:br/>
      </w:r>
      <w:r>
        <w:rPr>
          <w:rFonts w:ascii="Times New Roman" w:hAnsi="Times New Roman"/>
          <w:color w:val="595959"/>
          <w:sz w:val="28"/>
          <w:szCs w:val="28"/>
        </w:rPr>
        <w:t>Получили развитие и центры здоровья подростков, планирования семьи,консультации «Брак и семья», которые оказывают консультативную,лечебно-профилактическую помощь по всем вопросам полового воспитанияподростков. </w:t>
      </w:r>
      <w:r>
        <w:rPr>
          <w:rFonts w:ascii="Times New Roman" w:hAnsi="Times New Roman"/>
          <w:sz w:val="28"/>
          <w:szCs w:val="28"/>
        </w:rPr>
        <w:br/>
      </w:r>
      <w:r>
        <w:rPr>
          <w:rFonts w:ascii="Times New Roman" w:hAnsi="Times New Roman"/>
          <w:color w:val="595959"/>
          <w:sz w:val="28"/>
          <w:szCs w:val="28"/>
        </w:rPr>
        <w:t>Активно формируются и интенсивно развиваются в России службы планированиясемьи и полового воспитания. Согласно определению ВОЗ, под планированием семьиподразумеваются такие методы, которые помогают отдельным лицам или супружескимпарам достичь определенной цели: избегать нежелательных рождений,способствовать появлению желанных детей, регулировать интервалы междубеременностями, контролировать время рождения детей с учетом возрастародителей, определять число детей в семье. </w:t>
      </w:r>
      <w:r>
        <w:rPr>
          <w:rFonts w:ascii="Times New Roman" w:hAnsi="Times New Roman"/>
          <w:sz w:val="28"/>
          <w:szCs w:val="28"/>
        </w:rPr>
        <w:br/>
      </w:r>
      <w:r>
        <w:rPr>
          <w:rFonts w:ascii="Times New Roman" w:hAnsi="Times New Roman"/>
          <w:color w:val="595959"/>
          <w:sz w:val="28"/>
          <w:szCs w:val="28"/>
        </w:rPr>
        <w:t>Как свидетельствует опыт, в развитых странах Запада реализуются двеосновные модели молодежной политики.</w:t>
      </w:r>
      <w:r>
        <w:rPr>
          <w:rFonts w:ascii="Times New Roman" w:hAnsi="Times New Roman"/>
          <w:sz w:val="28"/>
          <w:szCs w:val="28"/>
        </w:rPr>
        <w:br/>
      </w:r>
      <w:r>
        <w:rPr>
          <w:rFonts w:ascii="Times New Roman" w:hAnsi="Times New Roman"/>
          <w:color w:val="595959"/>
          <w:sz w:val="28"/>
          <w:szCs w:val="28"/>
        </w:rPr>
        <w:t>Во-первых, неконсервативная, характерна для США и некоторых других стран.Она предусматривает государственную помощь лишь отдельным, наименее защищенными «неблагополучным» категориям молодежи при жесткой регламентациипорядка расходования средств и категорий получаемой помощи; [20;17]</w:t>
      </w:r>
      <w:r>
        <w:rPr>
          <w:rFonts w:ascii="Times New Roman" w:hAnsi="Times New Roman"/>
          <w:sz w:val="28"/>
          <w:szCs w:val="28"/>
        </w:rPr>
        <w:br/>
      </w:r>
      <w:r>
        <w:rPr>
          <w:rFonts w:ascii="Times New Roman" w:hAnsi="Times New Roman"/>
          <w:color w:val="595959"/>
          <w:sz w:val="28"/>
          <w:szCs w:val="28"/>
        </w:rPr>
        <w:t>Во-вторых, социал-демократическая, характерная для ряда стран Центральнойи Северной Европы. Она исходит из признания ответственности государства заинтеграцию всей молодежи в обществе, и предусматривает переход от помощиотдельным категориям молодежи к социальным программам, доступным для всехжелающих молодых людей. </w:t>
      </w:r>
    </w:p>
    <w:p>
      <w:pPr>
        <w:pStyle w:val="Standard"/>
        <w:spacing w:lineRule="auto" w:line="360"/>
        <w:rPr>
          <w:rFonts w:ascii="Times New Roman" w:hAnsi="Times New Roman"/>
          <w:sz w:val="28"/>
          <w:szCs w:val="28"/>
        </w:rPr>
      </w:pPr>
      <w:r>
        <w:rPr>
          <w:rFonts w:ascii="Times New Roman" w:hAnsi="Times New Roman"/>
          <w:sz w:val="28"/>
          <w:szCs w:val="28"/>
        </w:rPr>
      </w:r>
      <w:r>
        <w:br w:type="page"/>
      </w:r>
    </w:p>
    <w:p>
      <w:pPr>
        <w:pStyle w:val="Standard"/>
        <w:spacing w:lineRule="auto" w:line="360"/>
        <w:rPr>
          <w:sz w:val="28"/>
          <w:szCs w:val="28"/>
        </w:rPr>
      </w:pPr>
      <w:r>
        <w:rPr>
          <w:rFonts w:ascii="Times New Roman" w:hAnsi="Times New Roman"/>
          <w:b/>
          <w:bCs/>
          <w:color w:val="595959"/>
          <w:sz w:val="28"/>
          <w:szCs w:val="28"/>
        </w:rPr>
        <w:t>2.2 Структура и задачи социальной службы для молодежи</w:t>
      </w:r>
      <w:r>
        <w:rPr>
          <w:rFonts w:ascii="Times New Roman" w:hAnsi="Times New Roman"/>
          <w:sz w:val="28"/>
          <w:szCs w:val="28"/>
        </w:rPr>
        <w:br/>
      </w:r>
      <w:r>
        <w:rPr>
          <w:rFonts w:ascii="Times New Roman" w:hAnsi="Times New Roman"/>
          <w:color w:val="595959"/>
          <w:sz w:val="28"/>
          <w:szCs w:val="28"/>
        </w:rPr>
        <w:t>В Федеральном законе «Об основах социального обслуживания населенияРФ» комплексная система социального обслуживания населения, включаямолодежь, предусматривает предоставление социально-экономических, медико-социальных,психологических, социально-бытовых, правовых и иных социальных услуг гражданам,оказавшимся в сложной жизненной ситуации (многодетные, неполные семьи, семьи, вкоторых проживают инвалиды, одинокие и пожилые люди, дети-сироты, безработные,лица без определенного места жительства, выпускники детских домов и ряддругих). </w:t>
      </w:r>
      <w:r>
        <w:rPr>
          <w:rFonts w:ascii="Times New Roman" w:hAnsi="Times New Roman"/>
          <w:sz w:val="28"/>
          <w:szCs w:val="28"/>
        </w:rPr>
        <w:br/>
      </w:r>
      <w:r>
        <w:rPr>
          <w:rFonts w:ascii="Times New Roman" w:hAnsi="Times New Roman"/>
          <w:color w:val="595959"/>
          <w:sz w:val="28"/>
          <w:szCs w:val="28"/>
        </w:rPr>
        <w:t>Социальная служба — это предприятие, учреждение, организация и другиеюридические лица различных форм собственности, осуществляющие социальноеобслуживание, а также граждане, занимающиеся предпринимательской деятельностьюпо социальному обслуживанию без образования юридического лица. </w:t>
      </w:r>
      <w:r>
        <w:rPr>
          <w:rFonts w:ascii="Times New Roman" w:hAnsi="Times New Roman"/>
          <w:sz w:val="28"/>
          <w:szCs w:val="28"/>
        </w:rPr>
        <w:br/>
      </w:r>
      <w:r>
        <w:rPr>
          <w:rFonts w:ascii="Times New Roman" w:hAnsi="Times New Roman"/>
          <w:color w:val="595959"/>
          <w:sz w:val="28"/>
          <w:szCs w:val="28"/>
        </w:rPr>
        <w:t>Система социальной защиты молодежи в субъектах РФ имеет следующуюструктуру учреждений социального обслуживания. </w:t>
      </w:r>
      <w:r>
        <w:rPr>
          <w:rFonts w:ascii="Times New Roman" w:hAnsi="Times New Roman"/>
          <w:sz w:val="28"/>
          <w:szCs w:val="28"/>
        </w:rPr>
        <w:br/>
      </w:r>
      <w:r>
        <w:rPr>
          <w:rFonts w:ascii="Times New Roman" w:hAnsi="Times New Roman"/>
          <w:color w:val="595959"/>
          <w:sz w:val="28"/>
          <w:szCs w:val="28"/>
        </w:rPr>
        <w:t>1.Обязательный минимум для каждого города, района, куда входят:</w:t>
      </w:r>
      <w:r>
        <w:rPr>
          <w:rFonts w:ascii="Times New Roman" w:hAnsi="Times New Roman"/>
          <w:sz w:val="28"/>
          <w:szCs w:val="28"/>
        </w:rPr>
        <w:br/>
      </w:r>
      <w:r>
        <w:rPr>
          <w:rFonts w:ascii="Times New Roman" w:hAnsi="Times New Roman"/>
          <w:color w:val="595959"/>
          <w:sz w:val="28"/>
          <w:szCs w:val="28"/>
        </w:rPr>
        <w:t>— центр социального обслуживания (отделения: социальной помощи на дому,дневного, временного пребывания, срочной социальной помощи);</w:t>
      </w:r>
      <w:r>
        <w:rPr>
          <w:rFonts w:ascii="Times New Roman" w:hAnsi="Times New Roman"/>
          <w:sz w:val="28"/>
          <w:szCs w:val="28"/>
        </w:rPr>
        <w:br/>
      </w:r>
      <w:r>
        <w:rPr>
          <w:rFonts w:ascii="Times New Roman" w:hAnsi="Times New Roman"/>
          <w:color w:val="595959"/>
          <w:sz w:val="28"/>
          <w:szCs w:val="28"/>
        </w:rPr>
        <w:t>— центр социальной помощи семье и детям;</w:t>
      </w:r>
      <w:r>
        <w:rPr>
          <w:rFonts w:ascii="Times New Roman" w:hAnsi="Times New Roman"/>
          <w:sz w:val="28"/>
          <w:szCs w:val="28"/>
        </w:rPr>
        <w:br/>
      </w:r>
      <w:r>
        <w:rPr>
          <w:rFonts w:ascii="Times New Roman" w:hAnsi="Times New Roman"/>
          <w:color w:val="595959"/>
          <w:sz w:val="28"/>
          <w:szCs w:val="28"/>
        </w:rPr>
        <w:t>— социально-реабилитационный центр для несовершеннолетних;</w:t>
      </w:r>
      <w:r>
        <w:rPr>
          <w:rFonts w:ascii="Times New Roman" w:hAnsi="Times New Roman"/>
          <w:sz w:val="28"/>
          <w:szCs w:val="28"/>
        </w:rPr>
        <w:br/>
      </w:r>
      <w:r>
        <w:rPr>
          <w:rFonts w:ascii="Times New Roman" w:hAnsi="Times New Roman"/>
          <w:color w:val="595959"/>
          <w:sz w:val="28"/>
          <w:szCs w:val="28"/>
        </w:rPr>
        <w:t> - социальная гостиница;</w:t>
      </w:r>
      <w:r>
        <w:rPr>
          <w:rFonts w:ascii="Times New Roman" w:hAnsi="Times New Roman"/>
          <w:sz w:val="28"/>
          <w:szCs w:val="28"/>
        </w:rPr>
        <w:br/>
      </w:r>
      <w:r>
        <w:rPr>
          <w:rFonts w:ascii="Times New Roman" w:hAnsi="Times New Roman"/>
          <w:color w:val="595959"/>
          <w:sz w:val="28"/>
          <w:szCs w:val="28"/>
        </w:rPr>
        <w:t>— социальный приют для детей и подростков. </w:t>
      </w:r>
      <w:r>
        <w:rPr>
          <w:rFonts w:ascii="Times New Roman" w:hAnsi="Times New Roman"/>
          <w:sz w:val="28"/>
          <w:szCs w:val="28"/>
        </w:rPr>
        <w:br/>
      </w:r>
      <w:r>
        <w:rPr>
          <w:rFonts w:ascii="Times New Roman" w:hAnsi="Times New Roman"/>
          <w:color w:val="595959"/>
          <w:sz w:val="28"/>
          <w:szCs w:val="28"/>
        </w:rPr>
        <w:t>2. Дополнительная сеть в городах и районах, куда входят:</w:t>
      </w:r>
      <w:r>
        <w:rPr>
          <w:rFonts w:ascii="Times New Roman" w:hAnsi="Times New Roman"/>
          <w:sz w:val="28"/>
          <w:szCs w:val="28"/>
        </w:rPr>
        <w:br/>
      </w:r>
      <w:r>
        <w:rPr>
          <w:rFonts w:ascii="Times New Roman" w:hAnsi="Times New Roman"/>
          <w:color w:val="595959"/>
          <w:sz w:val="28"/>
          <w:szCs w:val="28"/>
        </w:rPr>
        <w:t>— центр психолого-педагогической помощи;</w:t>
      </w:r>
      <w:r>
        <w:rPr>
          <w:rFonts w:ascii="Times New Roman" w:hAnsi="Times New Roman"/>
          <w:sz w:val="28"/>
          <w:szCs w:val="28"/>
        </w:rPr>
        <w:br/>
      </w:r>
      <w:r>
        <w:rPr>
          <w:rFonts w:ascii="Times New Roman" w:hAnsi="Times New Roman"/>
          <w:color w:val="595959"/>
          <w:sz w:val="28"/>
          <w:szCs w:val="28"/>
        </w:rPr>
        <w:t>— центр экстренной психологической помощи по телефону;</w:t>
      </w:r>
      <w:r>
        <w:rPr>
          <w:rFonts w:ascii="Times New Roman" w:hAnsi="Times New Roman"/>
          <w:sz w:val="28"/>
          <w:szCs w:val="28"/>
        </w:rPr>
        <w:br/>
      </w:r>
      <w:r>
        <w:rPr>
          <w:rFonts w:ascii="Times New Roman" w:hAnsi="Times New Roman"/>
          <w:color w:val="595959"/>
          <w:sz w:val="28"/>
          <w:szCs w:val="28"/>
        </w:rPr>
        <w:t>— реабилитационные центры для лиц с ограниченными возможностями</w:t>
      </w:r>
      <w:r>
        <w:rPr>
          <w:rFonts w:ascii="Times New Roman" w:hAnsi="Times New Roman"/>
          <w:sz w:val="28"/>
          <w:szCs w:val="28"/>
        </w:rPr>
        <w:br/>
      </w:r>
      <w:r>
        <w:rPr>
          <w:rFonts w:ascii="Times New Roman" w:hAnsi="Times New Roman"/>
          <w:color w:val="595959"/>
          <w:sz w:val="28"/>
          <w:szCs w:val="28"/>
        </w:rPr>
        <w:t> (в том числе для детей и подростков);</w:t>
      </w:r>
      <w:r>
        <w:rPr>
          <w:rFonts w:ascii="Times New Roman" w:hAnsi="Times New Roman"/>
          <w:sz w:val="28"/>
          <w:szCs w:val="28"/>
        </w:rPr>
        <w:br/>
      </w:r>
      <w:r>
        <w:rPr>
          <w:rFonts w:ascii="Times New Roman" w:hAnsi="Times New Roman"/>
          <w:color w:val="595959"/>
          <w:sz w:val="28"/>
          <w:szCs w:val="28"/>
        </w:rPr>
        <w:t>— комплексные молодежные центры военно-патриотической, культурно-досуговойи спортивной направленности.</w:t>
      </w:r>
      <w:r>
        <w:rPr>
          <w:rFonts w:ascii="Times New Roman" w:hAnsi="Times New Roman"/>
          <w:sz w:val="28"/>
          <w:szCs w:val="28"/>
        </w:rPr>
        <w:br/>
      </w:r>
      <w:r>
        <w:rPr>
          <w:rFonts w:ascii="Times New Roman" w:hAnsi="Times New Roman"/>
          <w:color w:val="595959"/>
          <w:sz w:val="28"/>
          <w:szCs w:val="28"/>
        </w:rPr>
        <w:t>3. Республиканские, краевые, областные, окружные, межрайоннные учреждения,куда входят:</w:t>
      </w:r>
      <w:r>
        <w:rPr>
          <w:rFonts w:ascii="Times New Roman" w:hAnsi="Times New Roman"/>
          <w:sz w:val="28"/>
          <w:szCs w:val="28"/>
        </w:rPr>
        <w:br/>
      </w:r>
      <w:r>
        <w:rPr>
          <w:rFonts w:ascii="Times New Roman" w:hAnsi="Times New Roman"/>
          <w:color w:val="595959"/>
          <w:sz w:val="28"/>
          <w:szCs w:val="28"/>
        </w:rPr>
        <w:t>— центры помощи детям, оставшимся без попечения родителей;</w:t>
      </w:r>
      <w:r>
        <w:rPr>
          <w:rFonts w:ascii="Times New Roman" w:hAnsi="Times New Roman"/>
          <w:sz w:val="28"/>
          <w:szCs w:val="28"/>
        </w:rPr>
        <w:br/>
      </w:r>
      <w:r>
        <w:rPr>
          <w:rFonts w:ascii="Times New Roman" w:hAnsi="Times New Roman"/>
          <w:color w:val="595959"/>
          <w:sz w:val="28"/>
          <w:szCs w:val="28"/>
        </w:rPr>
        <w:t>— дома-интернаты: детские, психоневрологические, специальные;</w:t>
      </w:r>
      <w:r>
        <w:rPr>
          <w:rFonts w:ascii="Times New Roman" w:hAnsi="Times New Roman"/>
          <w:sz w:val="28"/>
          <w:szCs w:val="28"/>
        </w:rPr>
        <w:br/>
      </w:r>
      <w:r>
        <w:rPr>
          <w:rFonts w:ascii="Times New Roman" w:hAnsi="Times New Roman"/>
          <w:color w:val="595959"/>
          <w:sz w:val="28"/>
          <w:szCs w:val="28"/>
        </w:rPr>
        <w:t>— общежития для лиц с ограниченными возможностями. </w:t>
      </w:r>
      <w:r>
        <w:rPr>
          <w:rFonts w:ascii="Times New Roman" w:hAnsi="Times New Roman"/>
          <w:sz w:val="28"/>
          <w:szCs w:val="28"/>
        </w:rPr>
        <w:br/>
      </w:r>
      <w:r>
        <w:rPr>
          <w:rFonts w:ascii="Times New Roman" w:hAnsi="Times New Roman"/>
          <w:color w:val="595959"/>
          <w:sz w:val="28"/>
          <w:szCs w:val="28"/>
        </w:rPr>
        <w:t>При организации социальных служб для молодежи очень важно Четко определитьих задачи. Так, социально-реабилитационный центр для несовершеннолетнихвключает в себя четыре отделения: отделение диагностики, социальнойреабилитации, дневного пребывания и стационар. </w:t>
      </w:r>
      <w:r>
        <w:rPr>
          <w:rFonts w:ascii="Times New Roman" w:hAnsi="Times New Roman"/>
          <w:sz w:val="28"/>
          <w:szCs w:val="28"/>
        </w:rPr>
        <w:br/>
      </w:r>
      <w:r>
        <w:rPr>
          <w:rFonts w:ascii="Times New Roman" w:hAnsi="Times New Roman"/>
          <w:color w:val="595959"/>
          <w:sz w:val="28"/>
          <w:szCs w:val="28"/>
        </w:rPr>
        <w:t>В задачи отделения диагностики входит: выявлять дезадаптированных детей иподростков, создавать банк данных о них; выявлять и анализировать факторысоциальной дезадаптации детей, ее формы и стадии; изучать состояние здоровья,особенности личностного развития и поведения детей и подростков; разрабатыватьиндивидуальные программы социальной реабилитации несовершеннолетних, комплексмероприятий, направленных на вывод их из сложной ситуации и создание условийдля нормальной жизнедеятельности. [12;27]</w:t>
      </w:r>
      <w:r>
        <w:rPr>
          <w:rFonts w:ascii="Times New Roman" w:hAnsi="Times New Roman"/>
          <w:sz w:val="28"/>
          <w:szCs w:val="28"/>
        </w:rPr>
        <w:br/>
      </w:r>
      <w:r>
        <w:rPr>
          <w:rFonts w:ascii="Times New Roman" w:hAnsi="Times New Roman"/>
          <w:color w:val="595959"/>
          <w:sz w:val="28"/>
          <w:szCs w:val="28"/>
        </w:rPr>
        <w:t>Основными задачами отделения социальной реабилитации являются: организацияпоэтапного выполнения программ социальной реабилитации несовершеннолетних;восстановление утраченных контактов с семьей, внутри семьи; оздоровлениемежличностных отношений несовершеннолетних, восстановление их социальногостатуса в коллективе сверстников, устранение психотравмирующих ситуаций,выработка навыков общения со взрослыми и сверстниками на основе нормнравственности; содействие в получении специальности и работы; оказаниекомплексной медико-педагогической и правовой помощи; решение вопросовустройства детей и подростков. </w:t>
      </w:r>
      <w:r>
        <w:rPr>
          <w:rFonts w:ascii="Times New Roman" w:hAnsi="Times New Roman"/>
          <w:sz w:val="28"/>
          <w:szCs w:val="28"/>
        </w:rPr>
        <w:br/>
      </w:r>
      <w:r>
        <w:rPr>
          <w:rFonts w:ascii="Times New Roman" w:hAnsi="Times New Roman"/>
          <w:color w:val="595959"/>
          <w:sz w:val="28"/>
          <w:szCs w:val="28"/>
        </w:rPr>
        <w:t>Так, например, основной задачей московского объединения«Педагогический поиск» являются социальная и правовая защита,адаптация и реабилитация выпускников и воспитанников детских домой ишкол-интернатов. Сотрудники и добровольцы объединения помогают им устроиться вжизни, получить жилье, образование, подобрать работу. В Доме адаптацииподростки учатся правилам социальной жизни, здесь корректируются жизненныеориентации в трудовой семье, укрепляются познания в нравственных, моральных иправовых нормах жизни. В Доме учатся готовить, ухаживать за своим жилищем и засобой. Здесь открыты мастерские прикладного творчества, где подростки выполняютразличные виды работ и могут зарабатывать деньги. </w:t>
      </w:r>
      <w:r>
        <w:rPr>
          <w:rFonts w:ascii="Times New Roman" w:hAnsi="Times New Roman"/>
          <w:sz w:val="28"/>
          <w:szCs w:val="28"/>
        </w:rPr>
        <w:br/>
      </w:r>
      <w:r>
        <w:br w:type="page"/>
      </w:r>
    </w:p>
    <w:p>
      <w:pPr>
        <w:pStyle w:val="Standard"/>
        <w:spacing w:lineRule="auto" w:line="360"/>
        <w:rPr>
          <w:sz w:val="28"/>
          <w:szCs w:val="28"/>
        </w:rPr>
      </w:pPr>
      <w:r>
        <w:rPr>
          <w:rFonts w:ascii="Times New Roman" w:hAnsi="Times New Roman"/>
          <w:b/>
          <w:bCs/>
          <w:color w:val="595959"/>
          <w:sz w:val="28"/>
          <w:szCs w:val="28"/>
        </w:rPr>
        <w:t>2.3 Технологии социальной работы с молодежью</w:t>
      </w:r>
      <w:r>
        <w:rPr>
          <w:rFonts w:ascii="Times New Roman" w:hAnsi="Times New Roman"/>
          <w:sz w:val="28"/>
          <w:szCs w:val="28"/>
        </w:rPr>
        <w:br/>
      </w:r>
      <w:r>
        <w:rPr>
          <w:rFonts w:ascii="Times New Roman" w:hAnsi="Times New Roman"/>
          <w:color w:val="595959"/>
          <w:sz w:val="28"/>
          <w:szCs w:val="28"/>
        </w:rPr>
        <w:t>Социальная терапия – это отрасль научного знания, ориентированная нарешение социально-терапевтических проблем через преодоление аномалийсмысло-жизненных оринетаций, социальных ценностей субъектов общественной жизни(в том числе молодежи), их представления о справедливости и несправедливости.</w:t>
      </w:r>
      <w:r>
        <w:rPr>
          <w:rFonts w:ascii="Times New Roman" w:hAnsi="Times New Roman"/>
          <w:sz w:val="28"/>
          <w:szCs w:val="28"/>
        </w:rPr>
        <w:br/>
      </w:r>
      <w:r>
        <w:rPr>
          <w:rFonts w:ascii="Times New Roman" w:hAnsi="Times New Roman"/>
          <w:color w:val="595959"/>
          <w:sz w:val="28"/>
          <w:szCs w:val="28"/>
        </w:rPr>
        <w:t>К общим технологиям социальной терапии можно отнести следующиетехнологии:</w:t>
      </w:r>
      <w:r>
        <w:rPr>
          <w:rFonts w:ascii="Times New Roman" w:hAnsi="Times New Roman"/>
          <w:sz w:val="28"/>
          <w:szCs w:val="28"/>
        </w:rPr>
        <w:br/>
      </w:r>
      <w:r>
        <w:rPr>
          <w:rFonts w:ascii="Times New Roman" w:hAnsi="Times New Roman"/>
          <w:color w:val="595959"/>
          <w:sz w:val="28"/>
          <w:szCs w:val="28"/>
        </w:rPr>
        <w:t>Консультирование – установление контакта путем вербальной коммуникации,выявление проблем клиента, содействие и взаимодействие в поиске их решения;</w:t>
      </w:r>
      <w:r>
        <w:rPr>
          <w:rFonts w:ascii="Times New Roman" w:hAnsi="Times New Roman"/>
          <w:sz w:val="28"/>
          <w:szCs w:val="28"/>
        </w:rPr>
        <w:br/>
      </w:r>
      <w:r>
        <w:rPr>
          <w:rFonts w:ascii="Times New Roman" w:hAnsi="Times New Roman"/>
          <w:color w:val="595959"/>
          <w:sz w:val="28"/>
          <w:szCs w:val="28"/>
        </w:rPr>
        <w:t>Арттерапия – «терапия искусством» через вовлечение молодого человека вкультурно-досуговые мероприятия, посещение различных культурно-досуговыхучреждений;</w:t>
      </w:r>
      <w:r>
        <w:rPr>
          <w:rFonts w:ascii="Times New Roman" w:hAnsi="Times New Roman"/>
          <w:sz w:val="28"/>
          <w:szCs w:val="28"/>
        </w:rPr>
        <w:br/>
      </w:r>
      <w:r>
        <w:rPr>
          <w:rFonts w:ascii="Times New Roman" w:hAnsi="Times New Roman"/>
          <w:color w:val="595959"/>
          <w:sz w:val="28"/>
          <w:szCs w:val="28"/>
        </w:rPr>
        <w:t>Музыкотерапия – социализация индивида путем, обращения к какой – либомузыкальной культуре, субкультуре, посещение концертов, слетов,смотров-конкурсов, тематических дискотек регулярное прослушивание музыкальныхкомпозиий;</w:t>
      </w:r>
      <w:r>
        <w:rPr>
          <w:rFonts w:ascii="Times New Roman" w:hAnsi="Times New Roman"/>
          <w:sz w:val="28"/>
          <w:szCs w:val="28"/>
        </w:rPr>
        <w:br/>
      </w:r>
      <w:r>
        <w:rPr>
          <w:rFonts w:ascii="Times New Roman" w:hAnsi="Times New Roman"/>
          <w:color w:val="595959"/>
          <w:sz w:val="28"/>
          <w:szCs w:val="28"/>
        </w:rPr>
        <w:t>Библиотерапия – воздействие на сознание индивида в процессе формированиясмысло-жизненных ориентаций через подбор специальной литературы;</w:t>
      </w:r>
      <w:r>
        <w:rPr>
          <w:rFonts w:ascii="Times New Roman" w:hAnsi="Times New Roman"/>
          <w:sz w:val="28"/>
          <w:szCs w:val="28"/>
        </w:rPr>
        <w:br/>
      </w:r>
      <w:r>
        <w:rPr>
          <w:rFonts w:ascii="Times New Roman" w:hAnsi="Times New Roman"/>
          <w:color w:val="595959"/>
          <w:sz w:val="28"/>
          <w:szCs w:val="28"/>
        </w:rPr>
        <w:t>Социально-педагогические технологии — активное участие социальногоработника (педагога) в воспитании клиента и формировании его смысло-жизненныхориентаций;</w:t>
      </w:r>
      <w:r>
        <w:rPr>
          <w:rFonts w:ascii="Times New Roman" w:hAnsi="Times New Roman"/>
          <w:sz w:val="28"/>
          <w:szCs w:val="28"/>
        </w:rPr>
        <w:br/>
      </w:r>
      <w:r>
        <w:rPr>
          <w:rFonts w:ascii="Times New Roman" w:hAnsi="Times New Roman"/>
          <w:color w:val="595959"/>
          <w:sz w:val="28"/>
          <w:szCs w:val="28"/>
        </w:rPr>
        <w:t>Творческие технологии – вовлечение молодых людей коллективную творческуюи созидательную деятельность, содействие развитию индивидуального творчества;</w:t>
      </w:r>
      <w:r>
        <w:rPr>
          <w:rFonts w:ascii="Times New Roman" w:hAnsi="Times New Roman"/>
          <w:sz w:val="28"/>
          <w:szCs w:val="28"/>
        </w:rPr>
        <w:br/>
      </w:r>
      <w:r>
        <w:rPr>
          <w:rFonts w:ascii="Times New Roman" w:hAnsi="Times New Roman"/>
          <w:color w:val="595959"/>
          <w:sz w:val="28"/>
          <w:szCs w:val="28"/>
        </w:rPr>
        <w:t xml:space="preserve">Логотерапия – (от греч. logos – слово, therapeia — уход, лечение) лечениесловом. Социальная логотерапия занимается изучением методов, средств, способоввлияния (взаимовлиянии) на представления людейсоциальных </w:t>
      </w:r>
      <w:r>
        <w:rPr>
          <w:rFonts w:ascii="Times New Roman" w:hAnsi="Times New Roman"/>
          <w:b/>
          <w:color w:val="595959"/>
          <w:sz w:val="28"/>
          <w:szCs w:val="28"/>
        </w:rPr>
        <w:t xml:space="preserve">2.5 </w:t>
      </w:r>
      <w:r>
        <w:rPr>
          <w:rFonts w:ascii="Times New Roman" w:hAnsi="Times New Roman"/>
          <w:b/>
          <w:sz w:val="28"/>
          <w:szCs w:val="28"/>
        </w:rPr>
        <w:t>Методы профориентационной работы с молодыми людьми для профилактики безработицы</w:t>
      </w:r>
    </w:p>
    <w:p>
      <w:pPr>
        <w:pStyle w:val="Standard"/>
        <w:spacing w:lineRule="auto" w:line="360"/>
        <w:ind w:firstLine="272"/>
        <w:jc w:val="both"/>
        <w:rPr>
          <w:rFonts w:ascii="Times New Roman" w:hAnsi="Times New Roman"/>
          <w:b/>
          <w:b/>
          <w:sz w:val="28"/>
          <w:szCs w:val="28"/>
        </w:rPr>
      </w:pPr>
      <w:r>
        <w:rPr>
          <w:rFonts w:ascii="Times New Roman" w:hAnsi="Times New Roman"/>
          <w:b/>
          <w:sz w:val="28"/>
          <w:szCs w:val="28"/>
        </w:rPr>
      </w:r>
    </w:p>
    <w:p>
      <w:pPr>
        <w:pStyle w:val="Standard"/>
        <w:spacing w:lineRule="auto" w:line="360"/>
        <w:ind w:firstLine="272"/>
        <w:jc w:val="both"/>
        <w:rPr>
          <w:sz w:val="28"/>
          <w:szCs w:val="28"/>
        </w:rPr>
      </w:pPr>
      <w:r>
        <w:rPr>
          <w:rFonts w:ascii="Times New Roman" w:hAnsi="Times New Roman"/>
          <w:b/>
          <w:sz w:val="28"/>
          <w:szCs w:val="28"/>
        </w:rPr>
        <w:t>Профессиональная школьная консультация</w:t>
      </w:r>
      <w:r>
        <w:rPr>
          <w:rFonts w:ascii="Times New Roman" w:hAnsi="Times New Roman"/>
          <w:sz w:val="28"/>
          <w:szCs w:val="28"/>
        </w:rPr>
        <w:t xml:space="preserve"> - это система мер, предназначенных для оказания действенной помощи в трудовом самоопределении подростков. Она является одним из важнейших компонентов системы профориентации, включающей целенаправленное психолого-педагогическое взаимодействие консультанта и клиента (подростка) при подготовке последнего к сознательному выбору профессии. В рамках профконсультации решается как минимум три задачи: кем быть, каким быть и как осуществить сделанный выбор.</w:t>
      </w:r>
    </w:p>
    <w:p>
      <w:pPr>
        <w:pStyle w:val="Standard"/>
        <w:spacing w:lineRule="auto" w:line="360"/>
        <w:ind w:firstLine="272"/>
        <w:jc w:val="both"/>
        <w:rPr>
          <w:sz w:val="28"/>
          <w:szCs w:val="28"/>
        </w:rPr>
      </w:pPr>
      <w:r>
        <w:rPr>
          <w:rFonts w:ascii="Times New Roman" w:hAnsi="Times New Roman"/>
          <w:b/>
          <w:sz w:val="28"/>
          <w:szCs w:val="28"/>
        </w:rPr>
        <w:t>По мнению Н.Н. Чистякова и Г.А. Буяновой</w:t>
      </w:r>
      <w:r>
        <w:rPr>
          <w:rFonts w:ascii="Times New Roman" w:hAnsi="Times New Roman"/>
          <w:sz w:val="28"/>
          <w:szCs w:val="28"/>
        </w:rPr>
        <w:t xml:space="preserve">, важным компонентом системы профессиональной ориентации учащихся является </w:t>
      </w:r>
      <w:r>
        <w:rPr>
          <w:rFonts w:ascii="Times New Roman" w:hAnsi="Times New Roman"/>
          <w:b/>
          <w:sz w:val="28"/>
          <w:szCs w:val="28"/>
        </w:rPr>
        <w:t>профессиональное просвещение</w:t>
      </w:r>
      <w:r>
        <w:rPr>
          <w:rFonts w:ascii="Times New Roman" w:hAnsi="Times New Roman"/>
          <w:sz w:val="28"/>
          <w:szCs w:val="28"/>
        </w:rPr>
        <w:t xml:space="preserve"> - сообщение школьникам сведений о различных профессиях, их значении для народного хозяйства, потребностях в кадрах, условиях труда, требованиях, предъявляемых профессией к психофизиологическим качествам личности, способах и путях их получения, оплате труда. Кроме того, учащиеся должны знать основные общетрудовые и общепроизводственные понятия: культура труда, трудовая дисциплина, принципы планирования, структура предприятия и т.д.</w:t>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r>
        <w:br w:type="page"/>
      </w:r>
    </w:p>
    <w:p>
      <w:pPr>
        <w:pStyle w:val="Standard"/>
        <w:spacing w:lineRule="auto" w:line="360"/>
        <w:ind w:firstLine="272"/>
        <w:jc w:val="both"/>
        <w:rPr>
          <w:sz w:val="28"/>
          <w:szCs w:val="28"/>
        </w:rPr>
      </w:pPr>
      <w:r>
        <w:rPr>
          <w:rFonts w:ascii="Times New Roman" w:hAnsi="Times New Roman"/>
          <w:b/>
          <w:sz w:val="28"/>
          <w:szCs w:val="28"/>
        </w:rPr>
        <w:t>Поэтапная схема профконсультирования</w:t>
      </w:r>
    </w:p>
    <w:p>
      <w:pPr>
        <w:pStyle w:val="Standard"/>
        <w:spacing w:lineRule="auto" w:line="360"/>
        <w:ind w:firstLine="272"/>
        <w:jc w:val="both"/>
        <w:rPr>
          <w:sz w:val="28"/>
          <w:szCs w:val="28"/>
        </w:rPr>
      </w:pPr>
      <w:r>
        <w:rPr>
          <w:rFonts w:ascii="Times New Roman" w:hAnsi="Times New Roman"/>
          <w:sz w:val="28"/>
          <w:szCs w:val="28"/>
        </w:rPr>
        <w:t>Схема процесса профконсультирования может быть следующей:</w:t>
      </w:r>
    </w:p>
    <w:p>
      <w:pPr>
        <w:pStyle w:val="Standard"/>
        <w:spacing w:lineRule="auto" w:line="360"/>
        <w:ind w:firstLine="272"/>
        <w:jc w:val="both"/>
        <w:rPr>
          <w:sz w:val="28"/>
          <w:szCs w:val="28"/>
        </w:rPr>
      </w:pPr>
      <w:r>
        <w:rPr>
          <w:rFonts w:ascii="Times New Roman" w:hAnsi="Times New Roman"/>
          <w:b/>
          <w:sz w:val="28"/>
          <w:szCs w:val="28"/>
        </w:rPr>
        <w:t>Первый этап. Подготовительный этап.</w:t>
      </w:r>
    </w:p>
    <w:p>
      <w:pPr>
        <w:pStyle w:val="Standard"/>
        <w:spacing w:lineRule="auto" w:line="360"/>
        <w:ind w:firstLine="272"/>
        <w:jc w:val="both"/>
        <w:rPr>
          <w:sz w:val="28"/>
          <w:szCs w:val="28"/>
        </w:rPr>
      </w:pPr>
      <w:r>
        <w:rPr>
          <w:rFonts w:ascii="Times New Roman" w:hAnsi="Times New Roman"/>
          <w:sz w:val="28"/>
          <w:szCs w:val="28"/>
        </w:rPr>
        <w:t>Этот этап желателен и возможен именно в условиях школы, так как его цель – предварительный сбор информации о клиенте консультирования от учителей, родителей, одноклассников, врачей, а также через ознакомление с личными делами, продуктами деятельности и результатами диагностики, проводимой в школе.</w:t>
      </w:r>
    </w:p>
    <w:p>
      <w:pPr>
        <w:pStyle w:val="Standard"/>
        <w:spacing w:lineRule="auto" w:line="360"/>
        <w:ind w:firstLine="272"/>
        <w:jc w:val="both"/>
        <w:rPr>
          <w:sz w:val="28"/>
          <w:szCs w:val="28"/>
        </w:rPr>
      </w:pPr>
      <w:r>
        <w:rPr>
          <w:rFonts w:ascii="Times New Roman" w:hAnsi="Times New Roman"/>
          <w:sz w:val="28"/>
          <w:szCs w:val="28"/>
        </w:rPr>
        <w:t>Основная задача консультанта на данном этапе — составить общее представление о проблеме клиента. Консультант анализирует имеющиеся у него данные и готовится к консультации: подбирает справочно-информационный материал, необходимые диагностические методики, продумывает стратегию.</w:t>
      </w:r>
    </w:p>
    <w:p>
      <w:pPr>
        <w:pStyle w:val="Standard"/>
        <w:spacing w:lineRule="auto" w:line="360"/>
        <w:ind w:firstLine="272"/>
        <w:jc w:val="both"/>
        <w:rPr>
          <w:sz w:val="28"/>
          <w:szCs w:val="28"/>
        </w:rPr>
      </w:pPr>
      <w:r>
        <w:rPr>
          <w:rFonts w:ascii="Times New Roman" w:hAnsi="Times New Roman"/>
          <w:sz w:val="28"/>
          <w:szCs w:val="28"/>
        </w:rPr>
        <w:t>Психолог-консультант может выдвинуть на основе имеющейся информации предварительную профконсультационную гипотезу (общее представление о проблеме конкретного оптанта и путях её решения), которая будет проверяться в самой консультации. Проведённая групповая консультация кроме актуализации мотивации подростка на продолжение профориентационной работы через индивидуальную консультацию может также предоставить профконсультанту необходимую информацию о клиенте – особенностях его личности, предпочтениях, способностях, проблем профессионального самоопределения.</w:t>
      </w:r>
    </w:p>
    <w:p>
      <w:pPr>
        <w:pStyle w:val="Standard"/>
        <w:spacing w:lineRule="auto" w:line="360"/>
        <w:ind w:firstLine="272"/>
        <w:jc w:val="both"/>
        <w:rPr>
          <w:sz w:val="28"/>
          <w:szCs w:val="28"/>
        </w:rPr>
      </w:pPr>
      <w:r>
        <w:rPr>
          <w:rFonts w:ascii="Times New Roman" w:hAnsi="Times New Roman"/>
          <w:sz w:val="28"/>
          <w:szCs w:val="28"/>
        </w:rPr>
        <w:t>Первый этап консультации предполагает общую оценку ситуации консультирования по следующим позициям:</w:t>
      </w:r>
    </w:p>
    <w:p>
      <w:pPr>
        <w:pStyle w:val="Standard"/>
        <w:spacing w:lineRule="auto" w:line="360"/>
        <w:ind w:firstLine="272"/>
        <w:jc w:val="both"/>
        <w:rPr>
          <w:sz w:val="28"/>
          <w:szCs w:val="28"/>
        </w:rPr>
      </w:pPr>
      <w:r>
        <w:rPr>
          <w:rFonts w:ascii="Times New Roman" w:hAnsi="Times New Roman"/>
          <w:sz w:val="28"/>
          <w:szCs w:val="28"/>
        </w:rPr>
        <w:t>1. Как сам оптант видит свою профессиональную проблему; как он относится к консультации и психологу; какого общее состояние подростка в данный момент.</w:t>
      </w:r>
    </w:p>
    <w:p>
      <w:pPr>
        <w:pStyle w:val="Standard"/>
        <w:spacing w:lineRule="auto" w:line="360"/>
        <w:ind w:firstLine="272"/>
        <w:jc w:val="both"/>
        <w:rPr>
          <w:sz w:val="28"/>
          <w:szCs w:val="28"/>
        </w:rPr>
      </w:pPr>
      <w:r>
        <w:rPr>
          <w:rFonts w:ascii="Times New Roman" w:hAnsi="Times New Roman"/>
          <w:sz w:val="28"/>
          <w:szCs w:val="28"/>
        </w:rPr>
        <w:t>2. Насколько условия консультирования (организационно-территориальные, временные, информационно-справочная и методическая оснащённость) позволяют решать те или иные проблемы.</w:t>
      </w:r>
    </w:p>
    <w:p>
      <w:pPr>
        <w:pStyle w:val="Standard"/>
        <w:spacing w:lineRule="auto" w:line="360"/>
        <w:ind w:firstLine="272"/>
        <w:jc w:val="both"/>
        <w:rPr>
          <w:sz w:val="28"/>
          <w:szCs w:val="28"/>
        </w:rPr>
      </w:pPr>
      <w:r>
        <w:rPr>
          <w:rFonts w:ascii="Times New Roman" w:hAnsi="Times New Roman"/>
          <w:sz w:val="28"/>
          <w:szCs w:val="28"/>
        </w:rPr>
        <w:t>3. Насколько сам профконсультант готов помочь данному оптанту.</w:t>
      </w:r>
    </w:p>
    <w:p>
      <w:pPr>
        <w:pStyle w:val="Standard"/>
        <w:spacing w:lineRule="auto" w:line="360"/>
        <w:ind w:firstLine="272"/>
        <w:jc w:val="both"/>
        <w:rPr>
          <w:sz w:val="28"/>
          <w:szCs w:val="28"/>
        </w:rPr>
      </w:pPr>
      <w:r>
        <w:rPr>
          <w:rFonts w:ascii="Times New Roman" w:hAnsi="Times New Roman"/>
          <w:sz w:val="28"/>
          <w:szCs w:val="28"/>
        </w:rPr>
        <w:t>На первом этапе желательно больше слушать (понимать) оптанта, используя лишь несложные методики и задания. Особенно важно проявлять доброжелательность и эмоциональное участие в проблемах подростка.</w:t>
      </w:r>
    </w:p>
    <w:p>
      <w:pPr>
        <w:pStyle w:val="Standard"/>
        <w:spacing w:lineRule="auto" w:line="360"/>
        <w:ind w:firstLine="272"/>
        <w:jc w:val="both"/>
        <w:rPr>
          <w:sz w:val="28"/>
          <w:szCs w:val="28"/>
        </w:rPr>
      </w:pPr>
      <w:r>
        <w:rPr>
          <w:rFonts w:ascii="Times New Roman" w:hAnsi="Times New Roman"/>
          <w:sz w:val="28"/>
          <w:szCs w:val="28"/>
        </w:rPr>
        <w:t>Основная задача консультанта — помочь клиенту сформулировать свою профконсультационную проблему, то есть увидеть эту проблему глазами клиента. Данный этап начинается со знакомства и во многом определяет успешность всей консультации. В самом начале встречи консультант должен представиться. Кроме того, желательно иметь на рабочем столе карточку со своей фамилией, именем и отчеством. Далее консультант сообщает консультируемому о своей ответственности за конфиденциальность полученной в процессе консультации информации. Например: "Меня зовут... Я профконсультант... (должность). Мне приятно, что Вы обратились ко мне, и я постараюсь оказать Вам посильную помощь. Можете быть вполне откровенны, я обещаю, что содержание нашего разговора останется между нами. Теперь представьтесь и расскажите, что привело Вас ко мне".</w:t>
      </w:r>
    </w:p>
    <w:p>
      <w:pPr>
        <w:pStyle w:val="Standard"/>
        <w:spacing w:lineRule="auto" w:line="360"/>
        <w:ind w:firstLine="272"/>
        <w:jc w:val="both"/>
        <w:rPr>
          <w:sz w:val="28"/>
          <w:szCs w:val="28"/>
        </w:rPr>
      </w:pPr>
      <w:r>
        <w:rPr>
          <w:rFonts w:ascii="Times New Roman" w:hAnsi="Times New Roman"/>
          <w:sz w:val="28"/>
          <w:szCs w:val="28"/>
        </w:rPr>
        <w:t>В случае более близкого знакомства обращение психолога к клиенту будет другим, но общий тон и этические нормы должны сохраняться как условия необходимые для успешного консультирования.</w:t>
      </w:r>
    </w:p>
    <w:p>
      <w:pPr>
        <w:pStyle w:val="Standard"/>
        <w:spacing w:lineRule="auto" w:line="360"/>
        <w:ind w:firstLine="272"/>
        <w:jc w:val="both"/>
        <w:rPr>
          <w:sz w:val="28"/>
          <w:szCs w:val="28"/>
        </w:rPr>
      </w:pPr>
      <w:r>
        <w:rPr>
          <w:rFonts w:ascii="Times New Roman" w:hAnsi="Times New Roman"/>
          <w:sz w:val="28"/>
          <w:szCs w:val="28"/>
        </w:rPr>
        <w:t>С самого начала консультации необходимо позаботиться о дружеской, доверительной атмосфере. Успешность установления контакта с клиентом зависит от уровня коммуникативной культуры профконсультанта, которая предполагает контроль за собственным невербальным поведением, диагностику состояния клиента по посылаемым им невербальным сигналам, а также вербальную культуру. При этом следует следить за визуальным контактом, эмоциональным тоном речи, позами и жестами, межличностным пространством (Приложение…).</w:t>
      </w:r>
    </w:p>
    <w:p>
      <w:pPr>
        <w:pStyle w:val="Standard"/>
        <w:spacing w:lineRule="auto" w:line="360"/>
        <w:ind w:firstLine="272"/>
        <w:jc w:val="both"/>
        <w:rPr>
          <w:sz w:val="28"/>
          <w:szCs w:val="28"/>
        </w:rPr>
      </w:pPr>
      <w:r>
        <w:rPr>
          <w:rFonts w:ascii="Times New Roman" w:hAnsi="Times New Roman"/>
          <w:sz w:val="28"/>
          <w:szCs w:val="28"/>
        </w:rPr>
        <w:t>Далее консультант оценивает исходную ситуацию по вышеназванным позициям:</w:t>
      </w:r>
    </w:p>
    <w:p>
      <w:pPr>
        <w:pStyle w:val="Standard"/>
        <w:spacing w:lineRule="auto" w:line="360"/>
        <w:ind w:firstLine="272"/>
        <w:jc w:val="both"/>
        <w:rPr>
          <w:sz w:val="28"/>
          <w:szCs w:val="28"/>
        </w:rPr>
      </w:pPr>
      <w:r>
        <w:rPr>
          <w:rFonts w:ascii="Times New Roman" w:hAnsi="Times New Roman"/>
          <w:sz w:val="28"/>
          <w:szCs w:val="28"/>
        </w:rPr>
        <w:t>Клиент: в чем заключается его проблема, как он относится к консультации и профконсультанту, в каком состоянии находится.</w:t>
      </w:r>
    </w:p>
    <w:p>
      <w:pPr>
        <w:pStyle w:val="Standard"/>
        <w:spacing w:lineRule="auto" w:line="360"/>
        <w:ind w:firstLine="272"/>
        <w:jc w:val="both"/>
        <w:rPr>
          <w:sz w:val="28"/>
          <w:szCs w:val="28"/>
        </w:rPr>
      </w:pPr>
      <w:r>
        <w:rPr>
          <w:rFonts w:ascii="Times New Roman" w:hAnsi="Times New Roman"/>
          <w:sz w:val="28"/>
          <w:szCs w:val="28"/>
        </w:rPr>
        <w:t>Вероятные проблемы: дефицит информации о конкретных профессиях, возможностях их получения; неадекватная оценка своих способностей и возможностей; затруднение в выборе из-за разбросанности и неустойчивости интересов; незнание путей подготовки к профессии; сомнения в своих способностях при выраженной профессиональной направленности (иногда клиент старается скрыть свой выбор, чтобы узнать “независимое” заключение консультанта). Внутренним мотивом обращения к консультанту может быть стремление получить психологическую консультацию по личностным проблемам. В таких ситуациях, если консультант не имеет необходимой квалификации, ему следует порекомендовать клиенту обратиться к соответствующему специалисту.</w:t>
      </w:r>
    </w:p>
    <w:p>
      <w:pPr>
        <w:pStyle w:val="Standard"/>
        <w:spacing w:lineRule="auto" w:line="360"/>
        <w:ind w:firstLine="272"/>
        <w:jc w:val="both"/>
        <w:rPr>
          <w:sz w:val="28"/>
          <w:szCs w:val="28"/>
        </w:rPr>
      </w:pPr>
      <w:r>
        <w:rPr>
          <w:rFonts w:ascii="Times New Roman" w:hAnsi="Times New Roman"/>
          <w:sz w:val="28"/>
          <w:szCs w:val="28"/>
        </w:rPr>
        <w:t>Проблемы, могут быть связаны также с поиском места работы или альтернативных форм обучения, что характерно для одарённых подростков или подростков со сложной судьбой (трудные подростки, выпускники спецшколы, воспитанники детских домов) а также выбором профиля обучения. Помочь определиться в проблемах выбора может использование во время групповой консультации «Опросника мотивов выбора профессии».</w:t>
      </w:r>
    </w:p>
    <w:p>
      <w:pPr>
        <w:pStyle w:val="Standard"/>
        <w:spacing w:lineRule="auto" w:line="360"/>
        <w:ind w:firstLine="272"/>
        <w:jc w:val="both"/>
        <w:rPr>
          <w:sz w:val="28"/>
          <w:szCs w:val="28"/>
        </w:rPr>
      </w:pPr>
      <w:r>
        <w:rPr>
          <w:rFonts w:ascii="Times New Roman" w:hAnsi="Times New Roman"/>
          <w:sz w:val="28"/>
          <w:szCs w:val="28"/>
        </w:rPr>
        <w:t>Если консультант видит сопротивление со стороны подростка важно понять его причины. Возможно, оно связано: а) с вынужденным участием в консультации под давлением со стороны педагогов или родителей; б) усталостью подростка, когда консультация назначается в обеденное время после 6 уроков; в) переносом на личность консультанта негативного отношения к другим взрослым (учителей, родителей) и т.п. В этом случае необходимо сделать паузу и задать ряд вопросов на прояснение возникшей ситуации, используя технику «Я-высказывания». Например, «Глядя на то, как вы включились в работу, я чувствую, есть что-то, что мешает нам двигаться дальше, но не могу понять, что именно. Может, вы расскажете, что на самом деле вас в данный момент волнует?».</w:t>
      </w:r>
    </w:p>
    <w:p>
      <w:pPr>
        <w:pStyle w:val="Standard"/>
        <w:spacing w:lineRule="auto" w:line="360"/>
        <w:ind w:firstLine="272"/>
        <w:jc w:val="both"/>
        <w:rPr>
          <w:sz w:val="28"/>
          <w:szCs w:val="28"/>
        </w:rPr>
      </w:pPr>
      <w:r>
        <w:rPr>
          <w:rFonts w:ascii="Times New Roman" w:hAnsi="Times New Roman"/>
          <w:sz w:val="28"/>
          <w:szCs w:val="28"/>
        </w:rPr>
        <w:t>Условия: организационные, временные, информационная и методическая оснащенность.</w:t>
      </w:r>
    </w:p>
    <w:p>
      <w:pPr>
        <w:pStyle w:val="Standard"/>
        <w:spacing w:lineRule="auto" w:line="360"/>
        <w:ind w:firstLine="272"/>
        <w:jc w:val="both"/>
        <w:rPr>
          <w:sz w:val="28"/>
          <w:szCs w:val="28"/>
        </w:rPr>
      </w:pPr>
      <w:r>
        <w:rPr>
          <w:rFonts w:ascii="Times New Roman" w:hAnsi="Times New Roman"/>
          <w:sz w:val="28"/>
          <w:szCs w:val="28"/>
        </w:rPr>
        <w:t>Профконсультант: осознание профессиональной квалификации и компетентности относительно данной ситуации, функциональная готовность к ней, статус в глазах клиента.</w:t>
      </w:r>
    </w:p>
    <w:p>
      <w:pPr>
        <w:pStyle w:val="Standard"/>
        <w:spacing w:lineRule="auto" w:line="360"/>
        <w:ind w:firstLine="272"/>
        <w:jc w:val="both"/>
        <w:rPr>
          <w:sz w:val="28"/>
          <w:szCs w:val="28"/>
        </w:rPr>
      </w:pPr>
      <w:r>
        <w:rPr>
          <w:rFonts w:ascii="Times New Roman" w:hAnsi="Times New Roman"/>
          <w:sz w:val="28"/>
          <w:szCs w:val="28"/>
        </w:rPr>
        <w:t>Если контакт с консультируемым не получается, можно использовать несложные методики, например ДДО, "Карту интересов", психогеометрию, конструктивный рисунок человека из геометрических фигур. Для неуверенных клиентов рекомендуется создать условия, способствующие переживанию успеха, с помощью несложных заданий на сообразительность, внимание.</w:t>
      </w:r>
    </w:p>
    <w:p>
      <w:pPr>
        <w:pStyle w:val="Standard"/>
        <w:spacing w:lineRule="auto" w:line="360"/>
        <w:ind w:firstLine="272"/>
        <w:jc w:val="both"/>
        <w:rPr>
          <w:sz w:val="28"/>
          <w:szCs w:val="28"/>
        </w:rPr>
      </w:pPr>
      <w:r>
        <w:rPr>
          <w:rFonts w:ascii="Times New Roman" w:hAnsi="Times New Roman"/>
          <w:b/>
          <w:sz w:val="28"/>
          <w:szCs w:val="28"/>
        </w:rPr>
        <w:t>Второй этап</w:t>
      </w:r>
    </w:p>
    <w:p>
      <w:pPr>
        <w:pStyle w:val="Standard"/>
        <w:spacing w:lineRule="auto" w:line="360"/>
        <w:ind w:firstLine="272"/>
        <w:jc w:val="both"/>
        <w:rPr>
          <w:sz w:val="28"/>
          <w:szCs w:val="28"/>
        </w:rPr>
      </w:pPr>
      <w:r>
        <w:rPr>
          <w:rFonts w:ascii="Times New Roman" w:hAnsi="Times New Roman"/>
          <w:sz w:val="28"/>
          <w:szCs w:val="28"/>
        </w:rPr>
        <w:t>На втором этапе психолог, по возможности пытаясь привести в соответствие с проблемой оптанта условия и свою готовность к консультированию, определяет пути дальнейшей работы. Также уточняется профессиональная предварительная гипотеза или выдвигается новая.</w:t>
      </w:r>
    </w:p>
    <w:p>
      <w:pPr>
        <w:pStyle w:val="Standard"/>
        <w:spacing w:lineRule="auto" w:line="360"/>
        <w:ind w:firstLine="272"/>
        <w:jc w:val="both"/>
        <w:rPr>
          <w:sz w:val="28"/>
          <w:szCs w:val="28"/>
        </w:rPr>
      </w:pPr>
      <w:r>
        <w:rPr>
          <w:rFonts w:ascii="Times New Roman" w:hAnsi="Times New Roman"/>
          <w:sz w:val="28"/>
          <w:szCs w:val="28"/>
        </w:rPr>
        <w:t>Основная задача этапа — выдвижение профконсультационной гипотезы, то есть рассмотрение проблемы клиента глазами специалиста и уточнение либо изменение предварительной гипотезы, определение пути совместного решения проблемы, разработка общего плана дальнейшей консультации, коррекция условий ее проведения. При этом психолог может удлинить время беседы, перенести ее на другое время, а в промежутке между встречами уточнить или получить необходимую информацию.</w:t>
      </w:r>
    </w:p>
    <w:p>
      <w:pPr>
        <w:pStyle w:val="Standard"/>
        <w:spacing w:lineRule="auto" w:line="360"/>
        <w:ind w:firstLine="272"/>
        <w:jc w:val="both"/>
        <w:rPr>
          <w:sz w:val="28"/>
          <w:szCs w:val="28"/>
        </w:rPr>
      </w:pPr>
      <w:r>
        <w:rPr>
          <w:rFonts w:ascii="Times New Roman" w:hAnsi="Times New Roman"/>
          <w:b/>
          <w:sz w:val="28"/>
          <w:szCs w:val="28"/>
        </w:rPr>
        <w:t>Третий этап</w:t>
      </w:r>
    </w:p>
    <w:p>
      <w:pPr>
        <w:pStyle w:val="Standard"/>
        <w:spacing w:lineRule="auto" w:line="360"/>
        <w:ind w:firstLine="272"/>
        <w:jc w:val="both"/>
        <w:rPr>
          <w:sz w:val="28"/>
          <w:szCs w:val="28"/>
        </w:rPr>
      </w:pPr>
      <w:r>
        <w:rPr>
          <w:rFonts w:ascii="Times New Roman" w:hAnsi="Times New Roman"/>
          <w:sz w:val="28"/>
          <w:szCs w:val="28"/>
        </w:rPr>
        <w:t>Особенно важен потому, что здесь начинается конструктивное сотрудничество с подростком. Если на первом этапе консультант пытался увидеть профориентационную проблему глазами самого подростка, на втором этапе – глазами специалиста (выдвижение или уточнение профконсультационной гипотезы), то на третьем этапе важно найти общий язык и прийти к совместному определению проблемы оптанта и наметить план дальнейшей работы.</w:t>
      </w:r>
    </w:p>
    <w:p>
      <w:pPr>
        <w:pStyle w:val="Standard"/>
        <w:spacing w:lineRule="auto" w:line="360"/>
        <w:ind w:firstLine="272"/>
        <w:jc w:val="both"/>
        <w:rPr>
          <w:sz w:val="28"/>
          <w:szCs w:val="28"/>
        </w:rPr>
      </w:pPr>
      <w:r>
        <w:rPr>
          <w:rFonts w:ascii="Times New Roman" w:hAnsi="Times New Roman"/>
          <w:sz w:val="28"/>
          <w:szCs w:val="28"/>
        </w:rPr>
        <w:t>Консультант и клиент совместно определяют конкретную цель данной консультации (информационно-справочная, диагностико-рекомендательная, диагностико-корректирующая, формирующая). Этот этап предполагает равную степень активности. Консультант помогает клиенту взглянуть на себя глазами специалиста. Для этого нужно на доступном уровне объяснить ему необходимые понятия. Здесь также могут помочь профориентационные задачи, разбираемые с помощью понятных и простых схем.</w:t>
      </w:r>
    </w:p>
    <w:p>
      <w:pPr>
        <w:pStyle w:val="Standard"/>
        <w:spacing w:lineRule="auto" w:line="360"/>
        <w:ind w:firstLine="272"/>
        <w:jc w:val="both"/>
        <w:rPr>
          <w:sz w:val="28"/>
          <w:szCs w:val="28"/>
        </w:rPr>
      </w:pPr>
      <w:r>
        <w:rPr>
          <w:rFonts w:ascii="Times New Roman" w:hAnsi="Times New Roman"/>
          <w:b/>
          <w:sz w:val="28"/>
          <w:szCs w:val="28"/>
        </w:rPr>
        <w:t>Четвертый этап</w:t>
      </w:r>
    </w:p>
    <w:p>
      <w:pPr>
        <w:pStyle w:val="Standard"/>
        <w:spacing w:lineRule="auto" w:line="360"/>
        <w:ind w:firstLine="272"/>
        <w:jc w:val="both"/>
        <w:rPr>
          <w:sz w:val="28"/>
          <w:szCs w:val="28"/>
        </w:rPr>
      </w:pPr>
      <w:r>
        <w:rPr>
          <w:rFonts w:ascii="Times New Roman" w:hAnsi="Times New Roman"/>
          <w:sz w:val="28"/>
          <w:szCs w:val="28"/>
        </w:rPr>
        <w:t>Консультант и консультируемый совместно стремятся достичь определенной ими на предыдущем этапе цели (информационной, диагностической или формирующей).</w:t>
      </w:r>
    </w:p>
    <w:p>
      <w:pPr>
        <w:pStyle w:val="Standard"/>
        <w:spacing w:lineRule="auto" w:line="360"/>
        <w:ind w:firstLine="272"/>
        <w:jc w:val="both"/>
        <w:rPr>
          <w:sz w:val="28"/>
          <w:szCs w:val="28"/>
        </w:rPr>
      </w:pPr>
      <w:r>
        <w:rPr>
          <w:rFonts w:ascii="Times New Roman" w:hAnsi="Times New Roman"/>
          <w:sz w:val="28"/>
          <w:szCs w:val="28"/>
        </w:rPr>
        <w:t>Диагностико-корректирующая цель традиционно достигается путем использования различных методик (тестов). Однако многие специалисты считают, что не следует переоценивать роли психодиагностики и построенных на ее основе профконсультационных рекомендаций. Ценность использования таких методик нередко состоит в том, что у оптанта повышается интерес к своим ПВК (профессионально-важным качествам) и он более осознанно может строить индивидуальную программу саморазвития и подготовки к конкретному профессиональному труду, т.е. совместными с психологом усилиями корректировать свое развитие. Не принижая значение тестов, стоит отметить, что опытные специалисты могут получить не менее ценную диагностическую информацию о подростке из умело организованного наблюдения или беседы, не разрушая пространства общения и установившегося эмоционального контакта.</w:t>
      </w:r>
    </w:p>
    <w:p>
      <w:pPr>
        <w:pStyle w:val="Standard"/>
        <w:spacing w:lineRule="auto" w:line="360"/>
        <w:ind w:firstLine="272"/>
        <w:jc w:val="both"/>
        <w:rPr>
          <w:sz w:val="28"/>
          <w:szCs w:val="28"/>
        </w:rPr>
      </w:pPr>
      <w:r>
        <w:rPr>
          <w:rFonts w:ascii="Times New Roman" w:hAnsi="Times New Roman"/>
          <w:sz w:val="28"/>
          <w:szCs w:val="28"/>
        </w:rPr>
        <w:t>Для достижения формирующей цели эффективно использование метода разбора профориентационных задач и профориентационных игр. Более качественно такая работа проходит в индивидуальных и групповых карточных процедурах. Однако достижение формирующей цели возможно лишь при одновременном решении других целей, что может занять немало времени и потребует систематической работы с конкретным оптантом.</w:t>
      </w:r>
    </w:p>
    <w:p>
      <w:pPr>
        <w:pStyle w:val="Standard"/>
        <w:spacing w:lineRule="auto" w:line="360"/>
        <w:ind w:firstLine="272"/>
        <w:jc w:val="both"/>
        <w:rPr>
          <w:sz w:val="28"/>
          <w:szCs w:val="28"/>
        </w:rPr>
      </w:pPr>
      <w:r>
        <w:rPr>
          <w:rFonts w:ascii="Times New Roman" w:hAnsi="Times New Roman"/>
          <w:sz w:val="28"/>
          <w:szCs w:val="28"/>
        </w:rPr>
        <w:t>Эмоциональная поддержка клиента основывается на владении психологом невербальными средствами общения, его способности укреплять в себе положительное отношение к каждому консультируемому подростку, вселять в него уверенность в собственных силах. Такая поддержка необходима, когда подростку не хватает уверенности в собственных силах и возможностях, что часто является результатом «выученной беспомощности» возникшей из-за ряда неудач в различных видах деятельности и закрепившейся установки «зачем это делать – всё равно ничего не получиться». Здесь задача психолога – помочь клиенту изменить установку «я – не могу» на позицию «у меня всё получится».</w:t>
      </w:r>
    </w:p>
    <w:p>
      <w:pPr>
        <w:pStyle w:val="Standard"/>
        <w:spacing w:lineRule="auto" w:line="360"/>
        <w:ind w:firstLine="272"/>
        <w:jc w:val="both"/>
        <w:rPr>
          <w:sz w:val="28"/>
          <w:szCs w:val="28"/>
        </w:rPr>
      </w:pPr>
      <w:r>
        <w:rPr>
          <w:rFonts w:ascii="Times New Roman" w:hAnsi="Times New Roman"/>
          <w:sz w:val="28"/>
          <w:szCs w:val="28"/>
        </w:rPr>
        <w:t>Выбор средств зависит от конкретной проблемы, но для достижения устойчивого результата преимущественно используются активизирующие средства. Например, для достижения информационной цели, — активизирующие вопросы типа: "Что Вы об этом думаете?", "Подскажите, как это называется". Важно показать клиенту, что он и сам немало знает. В диагностических целях применяются не только психодиагностические методики, но и наблюдения за клиентом, за его высказываниями о себе, знание определённых типологий и умение правильно с помощью направляющих вопросов выявить тип личности клиента. Формирующая цель достигается с помощью профориентационных задач, совместного обсуждения различных ситуаций, а так же через проведение профориентационных игр.</w:t>
      </w:r>
    </w:p>
    <w:p>
      <w:pPr>
        <w:pStyle w:val="Standard"/>
        <w:spacing w:lineRule="auto" w:line="360"/>
        <w:ind w:firstLine="272"/>
        <w:jc w:val="both"/>
        <w:rPr>
          <w:sz w:val="28"/>
          <w:szCs w:val="28"/>
        </w:rPr>
      </w:pPr>
      <w:r>
        <w:rPr>
          <w:rFonts w:ascii="Times New Roman" w:hAnsi="Times New Roman"/>
          <w:b/>
          <w:sz w:val="28"/>
          <w:szCs w:val="28"/>
        </w:rPr>
        <w:t>Пятый этап</w:t>
      </w:r>
    </w:p>
    <w:p>
      <w:pPr>
        <w:pStyle w:val="Standard"/>
        <w:spacing w:lineRule="auto" w:line="360"/>
        <w:ind w:firstLine="272"/>
        <w:jc w:val="both"/>
        <w:rPr>
          <w:sz w:val="28"/>
          <w:szCs w:val="28"/>
        </w:rPr>
      </w:pPr>
      <w:r>
        <w:rPr>
          <w:rFonts w:ascii="Times New Roman" w:hAnsi="Times New Roman"/>
          <w:sz w:val="28"/>
          <w:szCs w:val="28"/>
        </w:rPr>
        <w:t>На этом этапе происходит совместное подведение итогов консультации (окончательных или промежуточных). Консультируемого спрашивают, что дала ему консультация, достигнуты ли ее цели, какие выводы он сделал. Далее, если консультация многоразовая, определяются пути дальнейшей работы, а если одноразовая — составляется более совершенный вариант профессионального плана. На этом этапе также формулируются "домашние задания" или рекомендации для самостоятельной подготовки оптанта к будущей профессии. Желательно, чтобы подросток сначала сам высказал свое мнение об итогах консультации. Иногда помочь в этом могут некоторые схемы анализа личного профессионального плана, которые школьник осваивает предварительно, в ходе решения профориентационных задач, а также повторные использования карточных игровых методик, которые покажут, насколько закрепилось в сознании оптанта то, что было предметом совместного рассмотрения на предыдущих встречах. Конечно, подлинные результаты совместной работы могут проявиться и быть осознанными много позже, но такая "обратная связь" полезна и оптанту, для лучшего осмысления проделанной в ходе консультации совместной работы, и психологу, для совершенствования себя как профессионала. Если обратная связь с консультируемым в чем-то неожиданна для профконсультанта, значит, на каком-то этапе он совершил ошибку.</w:t>
      </w:r>
    </w:p>
    <w:p>
      <w:pPr>
        <w:pStyle w:val="Standard"/>
        <w:spacing w:lineRule="auto" w:line="360"/>
        <w:ind w:firstLine="272"/>
        <w:jc w:val="both"/>
        <w:rPr>
          <w:sz w:val="28"/>
          <w:szCs w:val="28"/>
        </w:rPr>
      </w:pPr>
      <w:r>
        <w:rPr>
          <w:rFonts w:ascii="Times New Roman" w:hAnsi="Times New Roman"/>
          <w:sz w:val="28"/>
          <w:szCs w:val="28"/>
        </w:rPr>
        <w:t>При выходе из контакта желательно отметить положительные стороны клиента, отметить его интересные мысли, выразить надежду на удачное профессиональное будущее молодого человека.</w:t>
      </w:r>
    </w:p>
    <w:p>
      <w:pPr>
        <w:pStyle w:val="Standard"/>
        <w:spacing w:lineRule="auto" w:line="360"/>
        <w:ind w:firstLine="272"/>
        <w:jc w:val="both"/>
        <w:rPr>
          <w:sz w:val="28"/>
          <w:szCs w:val="28"/>
        </w:rPr>
      </w:pPr>
      <w:r>
        <w:rPr>
          <w:rFonts w:ascii="Times New Roman" w:hAnsi="Times New Roman"/>
          <w:b/>
          <w:sz w:val="28"/>
          <w:szCs w:val="28"/>
        </w:rPr>
        <w:t>Шестой этап</w:t>
      </w:r>
    </w:p>
    <w:p>
      <w:pPr>
        <w:pStyle w:val="Standard"/>
        <w:spacing w:lineRule="auto" w:line="360"/>
        <w:ind w:firstLine="272"/>
        <w:jc w:val="both"/>
        <w:rPr>
          <w:sz w:val="28"/>
          <w:szCs w:val="28"/>
        </w:rPr>
      </w:pPr>
      <w:r>
        <w:rPr>
          <w:rFonts w:ascii="Times New Roman" w:hAnsi="Times New Roman"/>
          <w:sz w:val="28"/>
          <w:szCs w:val="28"/>
        </w:rPr>
        <w:t>Этот этап выделяется формально и заключается в протоколировании. Протокол ориентировочно содержит следующие сведения:</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анкетные данные</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общие выводы по предварительным данным</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первоначальное понимание клиентом своей проблемы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профконсультационная гипотеза консультанта</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совместно определённая цель</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шаги, предпринятые для достижения цели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итог консультации, сформулированный клиентом, и итог, сформулированный консультантом</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примечание (особенности поведения консультируемого, уровень достигнутого контакта).</w:t>
      </w:r>
    </w:p>
    <w:p>
      <w:pPr>
        <w:pStyle w:val="Standard"/>
        <w:spacing w:lineRule="auto" w:line="360"/>
        <w:ind w:firstLine="272"/>
        <w:jc w:val="both"/>
        <w:rPr>
          <w:sz w:val="28"/>
          <w:szCs w:val="28"/>
        </w:rPr>
      </w:pPr>
      <w:r>
        <w:rPr>
          <w:rFonts w:ascii="Times New Roman" w:hAnsi="Times New Roman"/>
          <w:sz w:val="28"/>
          <w:szCs w:val="28"/>
        </w:rPr>
        <w:t>Протоколировать беседу с клиентом желательно не в ее процессе, а во время перерывов либо тогда, когда консультируемый работает с методиками. К протокольным материалам относятся также заполненные бланки методик и письменные работы, выполненные в ходе консультации.</w:t>
      </w:r>
    </w:p>
    <w:p>
      <w:pPr>
        <w:pStyle w:val="Standard"/>
        <w:spacing w:lineRule="auto" w:line="360"/>
        <w:ind w:firstLine="272"/>
        <w:jc w:val="both"/>
        <w:rPr>
          <w:sz w:val="28"/>
          <w:szCs w:val="28"/>
        </w:rPr>
      </w:pPr>
      <w:r>
        <w:rPr>
          <w:rFonts w:ascii="Times New Roman" w:hAnsi="Times New Roman"/>
          <w:sz w:val="28"/>
          <w:szCs w:val="28"/>
        </w:rPr>
        <w:t>Данная схема носит самый общий характер. В зависимости от ситуации отдельным этапам консультации может уделяться разное внимание. Детализация общей схемы зависит от особенностей ситуации и профконсультанта, выбора конкретных методических приемов и процедур.</w:t>
      </w:r>
    </w:p>
    <w:p>
      <w:pPr>
        <w:pStyle w:val="Standard"/>
        <w:spacing w:lineRule="auto" w:line="360"/>
        <w:ind w:firstLine="272"/>
        <w:jc w:val="both"/>
        <w:rPr>
          <w:sz w:val="28"/>
          <w:szCs w:val="28"/>
        </w:rPr>
      </w:pPr>
      <w:r>
        <w:rPr>
          <w:rFonts w:ascii="Times New Roman" w:hAnsi="Times New Roman"/>
          <w:sz w:val="28"/>
          <w:szCs w:val="28"/>
        </w:rPr>
        <w:t>Реализация этих целей позволит подростку органично, без внутреннего сопротивления включиться в процесс профессионального самоопределения и пройти весь цикл профориентационного обучения.</w:t>
      </w:r>
      <w:r>
        <w:rPr>
          <w:rFonts w:ascii="Times New Roman" w:hAnsi="Times New Roman"/>
          <w:b/>
          <w:sz w:val="28"/>
          <w:szCs w:val="28"/>
        </w:rPr>
        <w:t>[28]</w:t>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r>
        <w:br w:type="page"/>
      </w:r>
    </w:p>
    <w:p>
      <w:pPr>
        <w:pStyle w:val="Standard"/>
        <w:spacing w:lineRule="auto" w:line="360"/>
        <w:ind w:firstLine="272"/>
        <w:jc w:val="both"/>
        <w:rPr>
          <w:sz w:val="28"/>
          <w:szCs w:val="28"/>
        </w:rPr>
      </w:pPr>
      <w:r>
        <w:rPr>
          <w:rFonts w:ascii="Times New Roman" w:hAnsi="Times New Roman"/>
          <w:b/>
          <w:sz w:val="28"/>
          <w:szCs w:val="28"/>
        </w:rPr>
        <w:t>3 Глава. Клубы ищущих работу как форма социальной работы с безработной молодежью</w:t>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sz w:val="28"/>
          <w:szCs w:val="28"/>
        </w:rPr>
      </w:pPr>
      <w:r>
        <w:rPr>
          <w:rFonts w:ascii="Times New Roman" w:hAnsi="Times New Roman"/>
          <w:sz w:val="28"/>
          <w:szCs w:val="28"/>
        </w:rPr>
        <w:t>Клубы ищущих работу (далее – клубы) осуществляют обучение клиентов методам самостоятельного поиска работы, оказывают им практическую помощь в применении полученных знаний и навыков, составлении индивидуальных планов поиска работы, создают условия для реализации этих планов, в том числе осуществляют информационное обеспечение поиска работы. Клубы решают непосредственно задачу социально-психологической адаптации безработных граждан к условиям рынка труда, способствуют раскрепощению клиентов, укреплению уверенности в себе и повышению мотивации к трудоустройству, обучают общению, вырабатывают коммуникативную компетентность как личностное качество. В этот процесс включаются такие важнейшие задачи, как формирование психологической зрелости и навыков саморегуляции, жизненного и профессионального самоопределения. Ставится задача понимания реальности, в связи с чем ведется информирование клиентов по правовым и экономическим вопросам.</w:t>
      </w:r>
    </w:p>
    <w:p>
      <w:pPr>
        <w:pStyle w:val="Standard"/>
        <w:spacing w:lineRule="auto" w:line="360"/>
        <w:ind w:firstLine="272"/>
        <w:jc w:val="both"/>
        <w:rPr>
          <w:sz w:val="28"/>
          <w:szCs w:val="28"/>
        </w:rPr>
      </w:pPr>
      <w:r>
        <w:rPr>
          <w:rFonts w:ascii="Times New Roman" w:hAnsi="Times New Roman"/>
          <w:sz w:val="28"/>
          <w:szCs w:val="28"/>
        </w:rPr>
        <w:t>Клуб, в частности, способствует осуществлению контактов безработных друг с другом, с психологами и психотерапевтами, профконсультантами и другими специалистами, участвующими в процессе адаптации. В клубе проводятся тестирования и собеседования, встречи с предпринимателями, представителями городской администрации и службы занятости, лекции и консультации, тренинги, а также применяются иные формы групповой и индивидуальной работы. В основном клуб организует неформальное общение безработных для снятия стрессов, вызванных проблемами трудоустройства, для взаимной моральной поддержки и организации культурных программ. На базе клуба могут также создаваться организации для взаимной материальной поддержки: кассы взаимопомощи, кредитные товарищества и т. п.</w:t>
      </w:r>
    </w:p>
    <w:p>
      <w:pPr>
        <w:pStyle w:val="Standard"/>
        <w:spacing w:lineRule="auto" w:line="360"/>
        <w:ind w:firstLine="272"/>
        <w:jc w:val="both"/>
        <w:rPr>
          <w:sz w:val="28"/>
          <w:szCs w:val="28"/>
        </w:rPr>
      </w:pPr>
      <w:r>
        <w:rPr>
          <w:rFonts w:ascii="Times New Roman" w:hAnsi="Times New Roman"/>
          <w:sz w:val="28"/>
          <w:szCs w:val="28"/>
        </w:rPr>
        <w:t>Членом клуба может быть любой совершеннолетний гражданин, не имеющий работы или находящийся под угрозой ее потери, независимо от наличия официального статуса безработного. Основной состав членов клуба формируется преимущественно из безработных граждан, состоящих на учете в службе занятости, трудоустройство которых вызывает затруднения, вследствие чего признается целесообразной ориентация их на самозанятость в форме предпринимательства или самостоятельный поиск работы по найму. Участие в адаптационных программах оплачивается из средств службы занятости. Другие члены клуба оплачивают адаптационные мероприятия самостоятельно.</w:t>
      </w:r>
    </w:p>
    <w:p>
      <w:pPr>
        <w:pStyle w:val="Standard"/>
        <w:spacing w:lineRule="auto" w:line="360"/>
        <w:ind w:firstLine="272"/>
        <w:jc w:val="both"/>
        <w:rPr>
          <w:sz w:val="28"/>
          <w:szCs w:val="28"/>
        </w:rPr>
      </w:pPr>
      <w:r>
        <w:rPr>
          <w:rFonts w:ascii="Times New Roman" w:hAnsi="Times New Roman"/>
          <w:sz w:val="28"/>
          <w:szCs w:val="28"/>
        </w:rPr>
        <w:t>Массовые мероприятия клуба (встречи с представителями администрации, службы занятости, публичные лекции по вопросам занятости, не являющиеся элементами специальных лекционных циклов) открыты для всех граждан, не имеющих работы или находящихся под угрозой ее потери.</w:t>
      </w:r>
    </w:p>
    <w:p>
      <w:pPr>
        <w:pStyle w:val="Standard"/>
        <w:spacing w:lineRule="auto" w:line="360"/>
        <w:ind w:firstLine="272"/>
        <w:jc w:val="both"/>
        <w:rPr>
          <w:sz w:val="28"/>
          <w:szCs w:val="28"/>
        </w:rPr>
      </w:pPr>
      <w:r>
        <w:rPr>
          <w:rFonts w:ascii="Times New Roman" w:hAnsi="Times New Roman"/>
          <w:sz w:val="28"/>
          <w:szCs w:val="28"/>
        </w:rPr>
        <w:t>Исключение из клуба осуществляется только в случае нанесения клубу, его членам или сотрудникам (консультантам, преподавателям, администрации и др.) материального или морального ущерба. Трудоустроенные члены клуба сохраняют или прекращают свое членство в нем исключительно по собственному желанию.</w:t>
      </w:r>
    </w:p>
    <w:p>
      <w:pPr>
        <w:pStyle w:val="Standard"/>
        <w:spacing w:lineRule="auto" w:line="360"/>
        <w:ind w:firstLine="272"/>
        <w:jc w:val="both"/>
        <w:rPr>
          <w:sz w:val="28"/>
          <w:szCs w:val="28"/>
        </w:rPr>
      </w:pPr>
      <w:r>
        <w:rPr>
          <w:rFonts w:ascii="Times New Roman" w:hAnsi="Times New Roman"/>
          <w:sz w:val="28"/>
          <w:szCs w:val="28"/>
        </w:rPr>
        <w:t>К сотрудничеству привлекаются любые организации и физические лица, способные внести свой вклад в работу клуба. С этой целью организуется информационная кампания в средствах массовой информации.</w:t>
      </w:r>
    </w:p>
    <w:p>
      <w:pPr>
        <w:pStyle w:val="Standard"/>
        <w:spacing w:lineRule="auto" w:line="360"/>
        <w:ind w:firstLine="272"/>
        <w:jc w:val="both"/>
        <w:rPr>
          <w:sz w:val="28"/>
          <w:szCs w:val="28"/>
        </w:rPr>
      </w:pPr>
      <w:r>
        <w:rPr>
          <w:rFonts w:ascii="Times New Roman" w:hAnsi="Times New Roman"/>
          <w:sz w:val="28"/>
          <w:szCs w:val="28"/>
        </w:rPr>
        <w:t>Принципы деятельности клуба</w:t>
      </w:r>
      <w:r>
        <w:rPr>
          <w:rFonts w:ascii="Times New Roman" w:hAnsi="Times New Roman"/>
          <w:b/>
          <w:i/>
          <w:sz w:val="28"/>
          <w:szCs w:val="28"/>
        </w:rPr>
        <w:t>:</w:t>
      </w:r>
    </w:p>
    <w:p>
      <w:pPr>
        <w:pStyle w:val="Standard"/>
        <w:spacing w:lineRule="auto" w:line="360"/>
        <w:ind w:firstLine="272"/>
        <w:jc w:val="both"/>
        <w:rPr>
          <w:sz w:val="28"/>
          <w:szCs w:val="28"/>
        </w:rPr>
      </w:pPr>
      <w:r>
        <w:rPr>
          <w:rFonts w:ascii="Times New Roman" w:hAnsi="Times New Roman"/>
          <w:sz w:val="28"/>
          <w:szCs w:val="28"/>
        </w:rPr>
        <w:t>1. Опора на лидера</w:t>
      </w:r>
      <w:r>
        <w:rPr>
          <w:rFonts w:ascii="Times New Roman" w:hAnsi="Times New Roman"/>
          <w:i/>
          <w:sz w:val="28"/>
          <w:szCs w:val="28"/>
        </w:rPr>
        <w:t xml:space="preserve">: </w:t>
      </w:r>
      <w:r>
        <w:rPr>
          <w:rFonts w:ascii="Times New Roman" w:hAnsi="Times New Roman"/>
          <w:sz w:val="28"/>
          <w:szCs w:val="28"/>
        </w:rPr>
        <w:t>использовать в работе примеры достижений бывших безработных, добившихся успеха в жизни благодаря успешной адаптации.</w:t>
      </w:r>
    </w:p>
    <w:p>
      <w:pPr>
        <w:pStyle w:val="Standard"/>
        <w:spacing w:lineRule="auto" w:line="360"/>
        <w:ind w:firstLine="272"/>
        <w:jc w:val="both"/>
        <w:rPr>
          <w:sz w:val="28"/>
          <w:szCs w:val="28"/>
        </w:rPr>
      </w:pPr>
      <w:r>
        <w:rPr>
          <w:rFonts w:ascii="Times New Roman" w:hAnsi="Times New Roman"/>
          <w:sz w:val="28"/>
          <w:szCs w:val="28"/>
        </w:rPr>
        <w:t>2. Взаимность</w:t>
      </w:r>
      <w:r>
        <w:rPr>
          <w:rFonts w:ascii="Times New Roman" w:hAnsi="Times New Roman"/>
          <w:i/>
          <w:sz w:val="28"/>
          <w:szCs w:val="28"/>
        </w:rPr>
        <w:t xml:space="preserve">: </w:t>
      </w:r>
      <w:r>
        <w:rPr>
          <w:rFonts w:ascii="Times New Roman" w:hAnsi="Times New Roman"/>
          <w:sz w:val="28"/>
          <w:szCs w:val="28"/>
        </w:rPr>
        <w:t>нет адаптации адаптируемого без адаптации адаптирующего.</w:t>
      </w:r>
    </w:p>
    <w:p>
      <w:pPr>
        <w:pStyle w:val="Standard"/>
        <w:spacing w:lineRule="auto" w:line="360"/>
        <w:ind w:firstLine="272"/>
        <w:jc w:val="both"/>
        <w:rPr>
          <w:sz w:val="28"/>
          <w:szCs w:val="28"/>
        </w:rPr>
      </w:pPr>
      <w:r>
        <w:rPr>
          <w:rFonts w:ascii="Times New Roman" w:hAnsi="Times New Roman"/>
          <w:sz w:val="28"/>
          <w:szCs w:val="28"/>
        </w:rPr>
        <w:t>3. Синергизм</w:t>
      </w:r>
      <w:r>
        <w:rPr>
          <w:rFonts w:ascii="Times New Roman" w:hAnsi="Times New Roman"/>
          <w:i/>
          <w:sz w:val="28"/>
          <w:szCs w:val="28"/>
        </w:rPr>
        <w:t xml:space="preserve">: </w:t>
      </w:r>
      <w:r>
        <w:rPr>
          <w:rFonts w:ascii="Times New Roman" w:hAnsi="Times New Roman"/>
          <w:sz w:val="28"/>
          <w:szCs w:val="28"/>
        </w:rPr>
        <w:t>развивать и использовать способность к эффективному взаимодействию, взаимодополнению сотрудников (консультантов, преподавателей и др.) и членов клуба, вовлекая их в совместную деятельность по осуществлению адаптации.</w:t>
      </w:r>
    </w:p>
    <w:p>
      <w:pPr>
        <w:pStyle w:val="Standard"/>
        <w:spacing w:lineRule="auto" w:line="360"/>
        <w:ind w:firstLine="272"/>
        <w:jc w:val="both"/>
        <w:rPr>
          <w:sz w:val="28"/>
          <w:szCs w:val="28"/>
        </w:rPr>
      </w:pPr>
      <w:r>
        <w:rPr>
          <w:rFonts w:ascii="Times New Roman" w:hAnsi="Times New Roman"/>
          <w:sz w:val="28"/>
          <w:szCs w:val="28"/>
        </w:rPr>
        <w:t>4. Безопасность</w:t>
      </w:r>
      <w:r>
        <w:rPr>
          <w:rFonts w:ascii="Times New Roman" w:hAnsi="Times New Roman"/>
          <w:i/>
          <w:sz w:val="28"/>
          <w:szCs w:val="28"/>
        </w:rPr>
        <w:t xml:space="preserve">: </w:t>
      </w:r>
      <w:r>
        <w:rPr>
          <w:rFonts w:ascii="Times New Roman" w:hAnsi="Times New Roman"/>
          <w:sz w:val="28"/>
          <w:szCs w:val="28"/>
        </w:rPr>
        <w:t>в клубе никто и ни в каких целях не может нанести ущерб никому из его членов, сотрудников или гостей. Клуб является моделью общества, построенного на взаимном уважении, признании прав каждого на собственную точку зрения по любому вопросу. Стрессовые и конфликтные ситуации, создаваемые в специальных адаптационных мероприятиях (тренингах и т.п.) профессионалами-психологами (психотерапевтами), должны быть решены каждым из участников под руководством и под ответственность тех же специалистов, которые участвовали в их создании. При этом определение срока и формы разрешения указанных ситуаций относится к исключительной компетенции этих специалистов.</w:t>
      </w:r>
    </w:p>
    <w:p>
      <w:pPr>
        <w:pStyle w:val="Standard"/>
        <w:spacing w:lineRule="auto" w:line="360"/>
        <w:ind w:firstLine="272"/>
        <w:jc w:val="both"/>
        <w:rPr>
          <w:sz w:val="28"/>
          <w:szCs w:val="28"/>
        </w:rPr>
      </w:pPr>
      <w:r>
        <w:rPr>
          <w:rFonts w:ascii="Times New Roman" w:hAnsi="Times New Roman"/>
          <w:sz w:val="28"/>
          <w:szCs w:val="28"/>
        </w:rPr>
        <w:t>5. Максимальная мотивация</w:t>
      </w:r>
      <w:r>
        <w:rPr>
          <w:rFonts w:ascii="Times New Roman" w:hAnsi="Times New Roman"/>
          <w:i/>
          <w:sz w:val="28"/>
          <w:szCs w:val="28"/>
        </w:rPr>
        <w:t xml:space="preserve">: </w:t>
      </w:r>
      <w:r>
        <w:rPr>
          <w:rFonts w:ascii="Times New Roman" w:hAnsi="Times New Roman"/>
          <w:sz w:val="28"/>
          <w:szCs w:val="28"/>
        </w:rPr>
        <w:t>использовать любую возможность для усиления мотивации членов клуба, особенно вновь вступивших, к участию в адаптационной деятельности и в иных мероприятиях.</w:t>
      </w:r>
    </w:p>
    <w:p>
      <w:pPr>
        <w:pStyle w:val="Standard"/>
        <w:spacing w:lineRule="auto" w:line="360"/>
        <w:ind w:firstLine="272"/>
        <w:jc w:val="both"/>
        <w:rPr>
          <w:sz w:val="28"/>
          <w:szCs w:val="28"/>
        </w:rPr>
      </w:pPr>
      <w:r>
        <w:rPr>
          <w:rFonts w:ascii="Times New Roman" w:hAnsi="Times New Roman"/>
          <w:sz w:val="28"/>
          <w:szCs w:val="28"/>
        </w:rPr>
        <w:t>6. Социальная востребованность продукта</w:t>
      </w:r>
      <w:r>
        <w:rPr>
          <w:rFonts w:ascii="Times New Roman" w:hAnsi="Times New Roman"/>
          <w:i/>
          <w:sz w:val="28"/>
          <w:szCs w:val="28"/>
        </w:rPr>
        <w:t xml:space="preserve">: </w:t>
      </w:r>
      <w:r>
        <w:rPr>
          <w:rFonts w:ascii="Times New Roman" w:hAnsi="Times New Roman"/>
          <w:sz w:val="28"/>
          <w:szCs w:val="28"/>
        </w:rPr>
        <w:t>поддерживать любые мероприятия, кем бы они ни проводились, если они способствуют выполнению миссии системы адаптации, используя средства, допустимые с точки зрения морали и закона.</w:t>
      </w:r>
    </w:p>
    <w:p>
      <w:pPr>
        <w:pStyle w:val="Standard"/>
        <w:spacing w:lineRule="auto" w:line="360"/>
        <w:ind w:firstLine="272"/>
        <w:jc w:val="both"/>
        <w:rPr>
          <w:sz w:val="28"/>
          <w:szCs w:val="28"/>
        </w:rPr>
      </w:pPr>
      <w:r>
        <w:rPr>
          <w:rFonts w:ascii="Times New Roman" w:hAnsi="Times New Roman"/>
          <w:sz w:val="28"/>
          <w:szCs w:val="28"/>
        </w:rPr>
        <w:t>В программу включается:</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тестирование профконсультантом для определения степени готовности безработного гражданина работать по своей профессии;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технологию повышения мотивации к трудоустройству, укрепление уверенности в себе для каждого безработного;</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оценку сильных сторон личности;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обучение безработных приемам психологической разгрузки;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составление плана действий по поиску работы;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ознакомление с основами Закона РФ «О занятости населения в РФ»;</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пошаговую технологию поиска работы, подкрепленную конкретными примерами;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обучение наиболее эффективным способам общения и действиям при поиске работы;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разъяснение: где, когда и как искать работу. Это занятие необходимо проводить отдельно с безработными, имеющими достаточно высокую мотивацию к поиску работы и имеющими «нулевую» мотивацию.</w:t>
      </w:r>
    </w:p>
    <w:p>
      <w:pPr>
        <w:pStyle w:val="Standard"/>
        <w:spacing w:lineRule="auto" w:line="360"/>
        <w:ind w:firstLine="272"/>
        <w:jc w:val="both"/>
        <w:rPr>
          <w:sz w:val="28"/>
          <w:szCs w:val="28"/>
        </w:rPr>
      </w:pPr>
      <w:r>
        <w:rPr>
          <w:rFonts w:ascii="Times New Roman" w:hAnsi="Times New Roman"/>
          <w:sz w:val="28"/>
          <w:szCs w:val="28"/>
        </w:rPr>
        <w:t>Занятия можно проводить в форме лекций и бесед. При выборе заданий профконсультанту необходимо учитывать возможности безработных, занимающихся в группе. Зачастую длительно неработающие безработные плохо идут на контакт и неактивно участвуют в ролевых играх, поэтому не в каждой группе рекомендуется проведение ролевых игр.[32]</w:t>
      </w:r>
    </w:p>
    <w:p>
      <w:pPr>
        <w:pStyle w:val="Standard"/>
        <w:spacing w:lineRule="auto" w:line="360"/>
        <w:ind w:firstLine="272"/>
        <w:jc w:val="both"/>
        <w:rPr>
          <w:sz w:val="28"/>
          <w:szCs w:val="28"/>
        </w:rPr>
      </w:pPr>
      <w:r>
        <w:rPr>
          <w:rFonts w:ascii="Times New Roman" w:hAnsi="Times New Roman"/>
          <w:sz w:val="28"/>
          <w:szCs w:val="28"/>
        </w:rPr>
        <w:t>План проведения занятий с длительно неработающими людьми можно представить следующим образом:</w:t>
      </w:r>
    </w:p>
    <w:p>
      <w:pPr>
        <w:pStyle w:val="Standard"/>
        <w:spacing w:lineRule="auto" w:line="360"/>
        <w:ind w:firstLine="272"/>
        <w:jc w:val="both"/>
        <w:rPr>
          <w:sz w:val="28"/>
          <w:szCs w:val="28"/>
        </w:rPr>
      </w:pPr>
      <w:r>
        <w:rPr>
          <w:rFonts w:ascii="Times New Roman" w:hAnsi="Times New Roman"/>
          <w:sz w:val="28"/>
          <w:szCs w:val="28"/>
        </w:rPr>
        <w:t>Первый этап</w:t>
      </w:r>
    </w:p>
    <w:p>
      <w:pPr>
        <w:pStyle w:val="Standard"/>
        <w:spacing w:lineRule="auto" w:line="360"/>
        <w:ind w:firstLine="272"/>
        <w:jc w:val="both"/>
        <w:rPr>
          <w:sz w:val="28"/>
          <w:szCs w:val="28"/>
        </w:rPr>
      </w:pPr>
      <w:r>
        <w:rPr>
          <w:rFonts w:ascii="Times New Roman" w:hAnsi="Times New Roman"/>
          <w:sz w:val="28"/>
          <w:szCs w:val="28"/>
        </w:rPr>
        <w:t>1. Знакомство с целями, задачами и порядком работы участников.</w:t>
      </w:r>
    </w:p>
    <w:p>
      <w:pPr>
        <w:pStyle w:val="Standard"/>
        <w:spacing w:lineRule="auto" w:line="360"/>
        <w:ind w:firstLine="272"/>
        <w:jc w:val="both"/>
        <w:rPr>
          <w:sz w:val="28"/>
          <w:szCs w:val="28"/>
        </w:rPr>
      </w:pPr>
      <w:r>
        <w:rPr>
          <w:rFonts w:ascii="Times New Roman" w:hAnsi="Times New Roman"/>
          <w:sz w:val="28"/>
          <w:szCs w:val="28"/>
        </w:rPr>
        <w:t>2. Четыре фазы поиска работы. Стратегия и тактика.</w:t>
      </w:r>
    </w:p>
    <w:p>
      <w:pPr>
        <w:pStyle w:val="Standard"/>
        <w:spacing w:lineRule="auto" w:line="360"/>
        <w:ind w:firstLine="272"/>
        <w:jc w:val="both"/>
        <w:rPr>
          <w:sz w:val="28"/>
          <w:szCs w:val="28"/>
        </w:rPr>
      </w:pPr>
      <w:r>
        <w:rPr>
          <w:rFonts w:ascii="Times New Roman" w:hAnsi="Times New Roman"/>
          <w:sz w:val="28"/>
          <w:szCs w:val="28"/>
        </w:rPr>
        <w:t xml:space="preserve">3. Фаза </w:t>
      </w:r>
      <w:r>
        <w:rPr>
          <w:rFonts w:ascii="Times New Roman" w:hAnsi="Times New Roman"/>
          <w:i/>
          <w:sz w:val="28"/>
          <w:szCs w:val="28"/>
        </w:rPr>
        <w:t xml:space="preserve">1. </w:t>
      </w:r>
      <w:r>
        <w:rPr>
          <w:rFonts w:ascii="Times New Roman" w:hAnsi="Times New Roman"/>
          <w:sz w:val="28"/>
          <w:szCs w:val="28"/>
        </w:rPr>
        <w:t>Кто Я? Проведение анкетирования и психологического тестирования участников.</w:t>
      </w:r>
    </w:p>
    <w:p>
      <w:pPr>
        <w:pStyle w:val="Standard"/>
        <w:spacing w:lineRule="auto" w:line="360"/>
        <w:ind w:firstLine="272"/>
        <w:jc w:val="both"/>
        <w:rPr>
          <w:sz w:val="28"/>
          <w:szCs w:val="28"/>
        </w:rPr>
      </w:pPr>
      <w:r>
        <w:rPr>
          <w:rFonts w:ascii="Times New Roman" w:hAnsi="Times New Roman"/>
          <w:sz w:val="28"/>
          <w:szCs w:val="28"/>
        </w:rPr>
        <w:t>4. Определение отношения безработного к работе и безработице, плюсы и минусы безработицы – «ловушка пособия», оценка своих сильных и слабых сторон.</w:t>
      </w:r>
    </w:p>
    <w:p>
      <w:pPr>
        <w:pStyle w:val="Standard"/>
        <w:spacing w:lineRule="auto" w:line="360"/>
        <w:ind w:firstLine="272"/>
        <w:jc w:val="both"/>
        <w:rPr>
          <w:sz w:val="28"/>
          <w:szCs w:val="28"/>
        </w:rPr>
      </w:pPr>
      <w:r>
        <w:rPr>
          <w:rFonts w:ascii="Times New Roman" w:hAnsi="Times New Roman"/>
          <w:sz w:val="28"/>
          <w:szCs w:val="28"/>
        </w:rPr>
        <w:t>5. Знакомство с общей схемой общения и взаимодействия людей.</w:t>
      </w:r>
    </w:p>
    <w:p>
      <w:pPr>
        <w:pStyle w:val="Standard"/>
        <w:spacing w:lineRule="auto" w:line="360"/>
        <w:ind w:firstLine="272"/>
        <w:jc w:val="both"/>
        <w:rPr>
          <w:sz w:val="28"/>
          <w:szCs w:val="28"/>
        </w:rPr>
      </w:pPr>
      <w:r>
        <w:rPr>
          <w:rFonts w:ascii="Times New Roman" w:hAnsi="Times New Roman"/>
          <w:sz w:val="28"/>
          <w:szCs w:val="28"/>
        </w:rPr>
        <w:t>6. Что такое покупка и продажа рабочей силы.</w:t>
      </w:r>
    </w:p>
    <w:p>
      <w:pPr>
        <w:pStyle w:val="Standard"/>
        <w:spacing w:lineRule="auto" w:line="360"/>
        <w:ind w:firstLine="272"/>
        <w:jc w:val="both"/>
        <w:rPr>
          <w:sz w:val="28"/>
          <w:szCs w:val="28"/>
        </w:rPr>
      </w:pPr>
      <w:r>
        <w:rPr>
          <w:rFonts w:ascii="Times New Roman" w:hAnsi="Times New Roman"/>
          <w:sz w:val="28"/>
          <w:szCs w:val="28"/>
        </w:rPr>
        <w:t>7. Ознакомление и обучение приемам психологической разгрузки.</w:t>
      </w:r>
    </w:p>
    <w:p>
      <w:pPr>
        <w:pStyle w:val="Standard"/>
        <w:spacing w:lineRule="auto" w:line="360"/>
        <w:ind w:firstLine="272"/>
        <w:jc w:val="both"/>
        <w:rPr>
          <w:sz w:val="28"/>
          <w:szCs w:val="28"/>
        </w:rPr>
      </w:pPr>
      <w:r>
        <w:rPr>
          <w:rFonts w:ascii="Times New Roman" w:hAnsi="Times New Roman"/>
          <w:sz w:val="28"/>
          <w:szCs w:val="28"/>
        </w:rPr>
        <w:t>Второй этап</w:t>
      </w:r>
    </w:p>
    <w:p>
      <w:pPr>
        <w:pStyle w:val="Standard"/>
        <w:spacing w:lineRule="auto" w:line="360"/>
        <w:ind w:firstLine="272"/>
        <w:jc w:val="both"/>
        <w:rPr>
          <w:sz w:val="28"/>
          <w:szCs w:val="28"/>
        </w:rPr>
      </w:pPr>
      <w:r>
        <w:rPr>
          <w:rFonts w:ascii="Times New Roman" w:hAnsi="Times New Roman"/>
          <w:sz w:val="28"/>
          <w:szCs w:val="28"/>
        </w:rPr>
        <w:t>1. Ознакомление безработных с законодательством о труде:</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КЗоТ, правила приема и увольнения с работы;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виды и формы договоров.</w:t>
      </w:r>
    </w:p>
    <w:p>
      <w:pPr>
        <w:pStyle w:val="Standard"/>
        <w:spacing w:lineRule="auto" w:line="360"/>
        <w:ind w:firstLine="272"/>
        <w:jc w:val="both"/>
        <w:rPr>
          <w:sz w:val="28"/>
          <w:szCs w:val="28"/>
        </w:rPr>
      </w:pPr>
      <w:r>
        <w:rPr>
          <w:rFonts w:ascii="Times New Roman" w:hAnsi="Times New Roman"/>
          <w:sz w:val="28"/>
          <w:szCs w:val="28"/>
        </w:rPr>
        <w:t>2. Разъяснение положений Закона РФ «О занятости населения в Российской Федерации»: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активность безработных при поиске работы;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возможность переобучения, переподготовки.</w:t>
      </w:r>
    </w:p>
    <w:p>
      <w:pPr>
        <w:pStyle w:val="Standard"/>
        <w:spacing w:lineRule="auto" w:line="360"/>
        <w:ind w:firstLine="272"/>
        <w:jc w:val="both"/>
        <w:rPr>
          <w:sz w:val="28"/>
          <w:szCs w:val="28"/>
        </w:rPr>
      </w:pPr>
      <w:r>
        <w:rPr>
          <w:rFonts w:ascii="Times New Roman" w:hAnsi="Times New Roman"/>
          <w:sz w:val="28"/>
          <w:szCs w:val="28"/>
        </w:rPr>
        <w:t>Третий этап</w:t>
      </w:r>
    </w:p>
    <w:p>
      <w:pPr>
        <w:pStyle w:val="Standard"/>
        <w:spacing w:lineRule="auto" w:line="360"/>
        <w:ind w:firstLine="272"/>
        <w:jc w:val="both"/>
        <w:rPr>
          <w:sz w:val="28"/>
          <w:szCs w:val="28"/>
        </w:rPr>
      </w:pPr>
      <w:r>
        <w:rPr>
          <w:rFonts w:ascii="Times New Roman" w:hAnsi="Times New Roman"/>
          <w:sz w:val="28"/>
          <w:szCs w:val="28"/>
        </w:rPr>
        <w:t xml:space="preserve">1. Фаза </w:t>
      </w:r>
      <w:r>
        <w:rPr>
          <w:rFonts w:ascii="Times New Roman" w:hAnsi="Times New Roman"/>
          <w:i/>
          <w:sz w:val="28"/>
          <w:szCs w:val="28"/>
        </w:rPr>
        <w:t xml:space="preserve">2. </w:t>
      </w:r>
      <w:r>
        <w:rPr>
          <w:rFonts w:ascii="Times New Roman" w:hAnsi="Times New Roman"/>
          <w:sz w:val="28"/>
          <w:szCs w:val="28"/>
        </w:rPr>
        <w:t>Куда Я иду?</w:t>
      </w:r>
    </w:p>
    <w:p>
      <w:pPr>
        <w:pStyle w:val="Standard"/>
        <w:spacing w:lineRule="auto" w:line="360"/>
        <w:ind w:firstLine="272"/>
        <w:jc w:val="both"/>
        <w:rPr>
          <w:sz w:val="28"/>
          <w:szCs w:val="28"/>
        </w:rPr>
      </w:pPr>
      <w:r>
        <w:rPr>
          <w:rFonts w:ascii="Times New Roman" w:hAnsi="Times New Roman"/>
          <w:sz w:val="28"/>
          <w:szCs w:val="28"/>
        </w:rPr>
        <w:t>2. Выработка рабочих идей:</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представление о своих возможностях;</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оценка своих достоинств и преимуществ;</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представление об идеальной и возможной работе.</w:t>
      </w:r>
    </w:p>
    <w:p>
      <w:pPr>
        <w:pStyle w:val="Standard"/>
        <w:spacing w:lineRule="auto" w:line="360"/>
        <w:ind w:firstLine="272"/>
        <w:jc w:val="both"/>
        <w:rPr>
          <w:sz w:val="28"/>
          <w:szCs w:val="28"/>
        </w:rPr>
      </w:pPr>
      <w:r>
        <w:rPr>
          <w:rFonts w:ascii="Times New Roman" w:hAnsi="Times New Roman"/>
          <w:sz w:val="28"/>
          <w:szCs w:val="28"/>
        </w:rPr>
        <w:t>3. Анализ возможностей трудоустройства и профобучения, составление списка предприятий.</w:t>
      </w:r>
    </w:p>
    <w:p>
      <w:pPr>
        <w:pStyle w:val="Standard"/>
        <w:spacing w:lineRule="auto" w:line="360"/>
        <w:ind w:firstLine="272"/>
        <w:jc w:val="both"/>
        <w:rPr>
          <w:sz w:val="28"/>
          <w:szCs w:val="28"/>
        </w:rPr>
      </w:pPr>
      <w:r>
        <w:rPr>
          <w:rFonts w:ascii="Times New Roman" w:hAnsi="Times New Roman"/>
          <w:sz w:val="28"/>
          <w:szCs w:val="28"/>
        </w:rPr>
        <w:t>4. Работа с планом поиска работы: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постановка конкретных целей;</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учет уже сделанных шагов.</w:t>
      </w:r>
    </w:p>
    <w:p>
      <w:pPr>
        <w:pStyle w:val="Standard"/>
        <w:spacing w:lineRule="auto" w:line="360"/>
        <w:ind w:firstLine="272"/>
        <w:jc w:val="both"/>
        <w:rPr>
          <w:sz w:val="28"/>
          <w:szCs w:val="28"/>
        </w:rPr>
      </w:pPr>
      <w:r>
        <w:rPr>
          <w:rFonts w:ascii="Times New Roman" w:hAnsi="Times New Roman"/>
          <w:sz w:val="28"/>
          <w:szCs w:val="28"/>
        </w:rPr>
        <w:t>Четвертый этап</w:t>
      </w:r>
    </w:p>
    <w:p>
      <w:pPr>
        <w:pStyle w:val="Standard"/>
        <w:spacing w:lineRule="auto" w:line="360"/>
        <w:ind w:firstLine="272"/>
        <w:jc w:val="both"/>
        <w:rPr>
          <w:sz w:val="28"/>
          <w:szCs w:val="28"/>
        </w:rPr>
      </w:pPr>
      <w:r>
        <w:rPr>
          <w:rFonts w:ascii="Times New Roman" w:hAnsi="Times New Roman"/>
          <w:sz w:val="28"/>
          <w:szCs w:val="28"/>
        </w:rPr>
        <w:t xml:space="preserve">1. Фаза </w:t>
      </w:r>
      <w:r>
        <w:rPr>
          <w:rFonts w:ascii="Times New Roman" w:hAnsi="Times New Roman"/>
          <w:i/>
          <w:sz w:val="28"/>
          <w:szCs w:val="28"/>
        </w:rPr>
        <w:t xml:space="preserve">3. </w:t>
      </w:r>
      <w:r>
        <w:rPr>
          <w:rFonts w:ascii="Times New Roman" w:hAnsi="Times New Roman"/>
          <w:sz w:val="28"/>
          <w:szCs w:val="28"/>
        </w:rPr>
        <w:t>Как Я туда попаду?</w:t>
      </w:r>
    </w:p>
    <w:p>
      <w:pPr>
        <w:pStyle w:val="Standard"/>
        <w:spacing w:lineRule="auto" w:line="360"/>
        <w:ind w:firstLine="272"/>
        <w:jc w:val="both"/>
        <w:rPr>
          <w:sz w:val="28"/>
          <w:szCs w:val="28"/>
        </w:rPr>
      </w:pPr>
      <w:r>
        <w:rPr>
          <w:rFonts w:ascii="Times New Roman" w:hAnsi="Times New Roman"/>
          <w:sz w:val="28"/>
          <w:szCs w:val="28"/>
        </w:rPr>
        <w:t>2. Составление сети поиска работы – перечисление всех возможных путей поиска работы.</w:t>
      </w:r>
    </w:p>
    <w:p>
      <w:pPr>
        <w:pStyle w:val="Standard"/>
        <w:spacing w:lineRule="auto" w:line="360"/>
        <w:ind w:firstLine="272"/>
        <w:jc w:val="both"/>
        <w:rPr>
          <w:sz w:val="28"/>
          <w:szCs w:val="28"/>
        </w:rPr>
      </w:pPr>
      <w:r>
        <w:rPr>
          <w:rFonts w:ascii="Times New Roman" w:hAnsi="Times New Roman"/>
          <w:sz w:val="28"/>
          <w:szCs w:val="28"/>
        </w:rPr>
        <w:t>3. Создание контактной сети.</w:t>
      </w:r>
    </w:p>
    <w:p>
      <w:pPr>
        <w:pStyle w:val="Standard"/>
        <w:spacing w:lineRule="auto" w:line="360"/>
        <w:ind w:firstLine="272"/>
        <w:jc w:val="both"/>
        <w:rPr>
          <w:sz w:val="28"/>
          <w:szCs w:val="28"/>
        </w:rPr>
      </w:pPr>
      <w:r>
        <w:rPr>
          <w:rFonts w:ascii="Times New Roman" w:hAnsi="Times New Roman"/>
          <w:sz w:val="28"/>
          <w:szCs w:val="28"/>
        </w:rPr>
        <w:t>4. Поиск вакансий. Виды вакансий. Как собирать информацию о вакансиях, анализ объявления о вакансии.</w:t>
      </w:r>
    </w:p>
    <w:p>
      <w:pPr>
        <w:pStyle w:val="Standard"/>
        <w:spacing w:lineRule="auto" w:line="360"/>
        <w:ind w:firstLine="272"/>
        <w:jc w:val="both"/>
        <w:rPr>
          <w:sz w:val="28"/>
          <w:szCs w:val="28"/>
        </w:rPr>
      </w:pPr>
      <w:r>
        <w:rPr>
          <w:rFonts w:ascii="Times New Roman" w:hAnsi="Times New Roman"/>
          <w:sz w:val="28"/>
          <w:szCs w:val="28"/>
        </w:rPr>
        <w:t>5. Подготовка к контактам с работодателями: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подготовка документов;</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получение рекомендаций;</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составление автобиографии;</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сбор информации об организации и работодателе.</w:t>
      </w:r>
    </w:p>
    <w:p>
      <w:pPr>
        <w:pStyle w:val="Standard"/>
        <w:spacing w:lineRule="auto" w:line="360"/>
        <w:ind w:firstLine="272"/>
        <w:jc w:val="both"/>
        <w:rPr>
          <w:sz w:val="28"/>
          <w:szCs w:val="28"/>
        </w:rPr>
      </w:pPr>
      <w:r>
        <w:rPr>
          <w:rFonts w:ascii="Times New Roman" w:hAnsi="Times New Roman"/>
          <w:sz w:val="28"/>
          <w:szCs w:val="28"/>
        </w:rPr>
        <w:t>Пятый этап</w:t>
      </w:r>
    </w:p>
    <w:p>
      <w:pPr>
        <w:pStyle w:val="Standard"/>
        <w:spacing w:lineRule="auto" w:line="360"/>
        <w:ind w:firstLine="272"/>
        <w:jc w:val="both"/>
        <w:rPr>
          <w:sz w:val="28"/>
          <w:szCs w:val="28"/>
        </w:rPr>
      </w:pPr>
      <w:r>
        <w:rPr>
          <w:rFonts w:ascii="Times New Roman" w:hAnsi="Times New Roman"/>
          <w:sz w:val="28"/>
          <w:szCs w:val="28"/>
        </w:rPr>
        <w:t>1. Критерии отбора, или что нужно работодателю.</w:t>
      </w:r>
    </w:p>
    <w:p>
      <w:pPr>
        <w:pStyle w:val="Standard"/>
        <w:spacing w:lineRule="auto" w:line="360"/>
        <w:ind w:firstLine="272"/>
        <w:jc w:val="both"/>
        <w:rPr>
          <w:sz w:val="28"/>
          <w:szCs w:val="28"/>
        </w:rPr>
      </w:pPr>
      <w:r>
        <w:rPr>
          <w:rFonts w:ascii="Times New Roman" w:hAnsi="Times New Roman"/>
          <w:sz w:val="28"/>
          <w:szCs w:val="28"/>
        </w:rPr>
        <w:t>2. Стили поведения: покорное, убеждающее, агрессивное.</w:t>
      </w:r>
    </w:p>
    <w:p>
      <w:pPr>
        <w:pStyle w:val="Standard"/>
        <w:spacing w:lineRule="auto" w:line="360"/>
        <w:ind w:firstLine="272"/>
        <w:jc w:val="both"/>
        <w:rPr>
          <w:sz w:val="28"/>
          <w:szCs w:val="28"/>
        </w:rPr>
      </w:pPr>
      <w:r>
        <w:rPr>
          <w:rFonts w:ascii="Times New Roman" w:hAnsi="Times New Roman"/>
          <w:sz w:val="28"/>
          <w:szCs w:val="28"/>
        </w:rPr>
        <w:t>3. Виды обращения к работодателю.</w:t>
      </w:r>
    </w:p>
    <w:p>
      <w:pPr>
        <w:pStyle w:val="Standard"/>
        <w:spacing w:lineRule="auto" w:line="360"/>
        <w:ind w:firstLine="272"/>
        <w:jc w:val="both"/>
        <w:rPr>
          <w:sz w:val="28"/>
          <w:szCs w:val="28"/>
        </w:rPr>
      </w:pPr>
      <w:r>
        <w:rPr>
          <w:rFonts w:ascii="Times New Roman" w:hAnsi="Times New Roman"/>
          <w:sz w:val="28"/>
          <w:szCs w:val="28"/>
        </w:rPr>
        <w:t>4. Письменное обращение к работодателю. Поисковое письмо. Резюме.</w:t>
      </w:r>
    </w:p>
    <w:p>
      <w:pPr>
        <w:pStyle w:val="Standard"/>
        <w:spacing w:lineRule="auto" w:line="360"/>
        <w:ind w:firstLine="272"/>
        <w:jc w:val="both"/>
        <w:rPr>
          <w:sz w:val="28"/>
          <w:szCs w:val="28"/>
        </w:rPr>
      </w:pPr>
      <w:r>
        <w:rPr>
          <w:rFonts w:ascii="Times New Roman" w:hAnsi="Times New Roman"/>
          <w:sz w:val="28"/>
          <w:szCs w:val="28"/>
        </w:rPr>
        <w:t>5. Техника телефонного разговора с работодателем.</w:t>
      </w:r>
    </w:p>
    <w:p>
      <w:pPr>
        <w:pStyle w:val="Standard"/>
        <w:spacing w:lineRule="auto" w:line="360"/>
        <w:ind w:firstLine="272"/>
        <w:jc w:val="both"/>
        <w:rPr>
          <w:sz w:val="28"/>
          <w:szCs w:val="28"/>
        </w:rPr>
      </w:pPr>
      <w:r>
        <w:rPr>
          <w:rFonts w:ascii="Times New Roman" w:hAnsi="Times New Roman"/>
          <w:sz w:val="28"/>
          <w:szCs w:val="28"/>
        </w:rPr>
        <w:t>6. Личная встреча, собеседование. Подготовка к личной встрече: формирование имиджа.</w:t>
      </w:r>
    </w:p>
    <w:p>
      <w:pPr>
        <w:pStyle w:val="Standard"/>
        <w:spacing w:lineRule="auto" w:line="360"/>
        <w:ind w:firstLine="272"/>
        <w:jc w:val="both"/>
        <w:rPr>
          <w:sz w:val="28"/>
          <w:szCs w:val="28"/>
        </w:rPr>
      </w:pPr>
      <w:r>
        <w:rPr>
          <w:rFonts w:ascii="Times New Roman" w:hAnsi="Times New Roman"/>
          <w:sz w:val="28"/>
          <w:szCs w:val="28"/>
        </w:rPr>
        <w:t>Шестой этап</w:t>
      </w:r>
    </w:p>
    <w:p>
      <w:pPr>
        <w:pStyle w:val="Standard"/>
        <w:spacing w:lineRule="auto" w:line="360"/>
        <w:ind w:firstLine="272"/>
        <w:jc w:val="both"/>
        <w:rPr>
          <w:sz w:val="28"/>
          <w:szCs w:val="28"/>
        </w:rPr>
      </w:pPr>
      <w:r>
        <w:rPr>
          <w:rFonts w:ascii="Times New Roman" w:hAnsi="Times New Roman"/>
          <w:sz w:val="28"/>
          <w:szCs w:val="28"/>
        </w:rPr>
        <w:t>1. Правила ведения переговоров с работодателем.</w:t>
      </w:r>
    </w:p>
    <w:p>
      <w:pPr>
        <w:pStyle w:val="Standard"/>
        <w:spacing w:lineRule="auto" w:line="360"/>
        <w:ind w:firstLine="272"/>
        <w:jc w:val="both"/>
        <w:rPr>
          <w:sz w:val="28"/>
          <w:szCs w:val="28"/>
        </w:rPr>
      </w:pPr>
      <w:r>
        <w:rPr>
          <w:rFonts w:ascii="Times New Roman" w:hAnsi="Times New Roman"/>
          <w:sz w:val="28"/>
          <w:szCs w:val="28"/>
        </w:rPr>
        <w:t>2. Техника проведения собеседования с работодателем при личной встрече:</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установление контакта;</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предъявление документов;</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ведение беседы;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ответы на возможные вопросы;</w:t>
      </w:r>
    </w:p>
    <w:p>
      <w:pPr>
        <w:pStyle w:val="Standard"/>
        <w:spacing w:lineRule="auto" w:line="360"/>
        <w:ind w:firstLine="272"/>
        <w:jc w:val="both"/>
        <w:rPr>
          <w:sz w:val="28"/>
          <w:szCs w:val="28"/>
        </w:rPr>
      </w:pPr>
      <w:r>
        <w:rPr>
          <w:rFonts w:ascii="Times New Roman" w:hAnsi="Times New Roman"/>
          <w:sz w:val="28"/>
          <w:szCs w:val="28"/>
        </w:rPr>
        <w:t xml:space="preserve">− </w:t>
      </w:r>
      <w:r>
        <w:rPr>
          <w:rFonts w:ascii="Times New Roman" w:hAnsi="Times New Roman"/>
          <w:sz w:val="28"/>
          <w:szCs w:val="28"/>
        </w:rPr>
        <w:t>окончание беседы.</w:t>
      </w:r>
    </w:p>
    <w:p>
      <w:pPr>
        <w:pStyle w:val="Standard"/>
        <w:spacing w:lineRule="auto" w:line="360"/>
        <w:ind w:firstLine="272"/>
        <w:jc w:val="both"/>
        <w:rPr>
          <w:sz w:val="28"/>
          <w:szCs w:val="28"/>
        </w:rPr>
      </w:pPr>
      <w:r>
        <w:rPr>
          <w:rFonts w:ascii="Times New Roman" w:hAnsi="Times New Roman"/>
          <w:sz w:val="28"/>
          <w:szCs w:val="28"/>
        </w:rPr>
        <w:t>3. Анализ результатов встречи.</w:t>
      </w:r>
    </w:p>
    <w:p>
      <w:pPr>
        <w:pStyle w:val="Standard"/>
        <w:spacing w:lineRule="auto" w:line="360"/>
        <w:ind w:firstLine="272"/>
        <w:jc w:val="both"/>
        <w:rPr>
          <w:sz w:val="28"/>
          <w:szCs w:val="28"/>
        </w:rPr>
      </w:pPr>
      <w:r>
        <w:rPr>
          <w:rFonts w:ascii="Times New Roman" w:hAnsi="Times New Roman"/>
          <w:sz w:val="28"/>
          <w:szCs w:val="28"/>
        </w:rPr>
        <w:t xml:space="preserve">4. Фаза </w:t>
      </w:r>
      <w:r>
        <w:rPr>
          <w:rFonts w:ascii="Times New Roman" w:hAnsi="Times New Roman"/>
          <w:i/>
          <w:sz w:val="28"/>
          <w:szCs w:val="28"/>
        </w:rPr>
        <w:t xml:space="preserve">4. </w:t>
      </w:r>
      <w:r>
        <w:rPr>
          <w:rFonts w:ascii="Times New Roman" w:hAnsi="Times New Roman"/>
          <w:sz w:val="28"/>
          <w:szCs w:val="28"/>
        </w:rPr>
        <w:t>Что делать, когда цель достигнута, или как сохранить работу.</w:t>
      </w:r>
    </w:p>
    <w:p>
      <w:pPr>
        <w:pStyle w:val="Standard"/>
        <w:spacing w:lineRule="auto" w:line="360"/>
        <w:ind w:firstLine="272"/>
        <w:jc w:val="both"/>
        <w:rPr>
          <w:sz w:val="28"/>
          <w:szCs w:val="28"/>
        </w:rPr>
      </w:pPr>
      <w:r>
        <w:rPr>
          <w:rFonts w:ascii="Times New Roman" w:hAnsi="Times New Roman"/>
          <w:sz w:val="28"/>
          <w:szCs w:val="28"/>
        </w:rPr>
        <w:t>5. Использование приемов психологической разгрузки при поиске работы.</w:t>
      </w:r>
    </w:p>
    <w:p>
      <w:pPr>
        <w:pStyle w:val="Standard"/>
        <w:spacing w:lineRule="auto" w:line="360"/>
        <w:ind w:firstLine="272"/>
        <w:jc w:val="both"/>
        <w:rPr>
          <w:sz w:val="28"/>
          <w:szCs w:val="28"/>
        </w:rPr>
      </w:pPr>
      <w:r>
        <w:rPr>
          <w:rFonts w:ascii="Times New Roman" w:hAnsi="Times New Roman"/>
          <w:sz w:val="28"/>
          <w:szCs w:val="28"/>
        </w:rPr>
        <w:t>6. Анкетирование безработных, принимавших участие в работе клуба, на предмет их готовности к продолжению трудовой деятельности.</w:t>
      </w:r>
    </w:p>
    <w:p>
      <w:pPr>
        <w:pStyle w:val="Standard"/>
        <w:spacing w:lineRule="auto" w:line="360"/>
        <w:ind w:firstLine="272"/>
        <w:jc w:val="both"/>
        <w:rPr>
          <w:sz w:val="28"/>
          <w:szCs w:val="28"/>
        </w:rPr>
      </w:pPr>
      <w:r>
        <w:rPr>
          <w:rFonts w:ascii="Times New Roman" w:hAnsi="Times New Roman"/>
          <w:sz w:val="28"/>
          <w:szCs w:val="28"/>
        </w:rPr>
        <w:t>Неотъемлемой частью работы с хроническими безработными является социальное консультирование для выработки у клиентов службы занятости активной стратегии поведения на рынке труда, а также для переориентации безработных на самозанятость и предпринимательскую деятельность, что в настоящее время можно признать как самый эффективный способ выхода из состояния безработицы.</w:t>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both"/>
        <w:rPr>
          <w:rFonts w:ascii="Times New Roman" w:hAnsi="Times New Roman"/>
          <w:sz w:val="28"/>
          <w:szCs w:val="28"/>
        </w:rPr>
      </w:pPr>
      <w:r>
        <w:rPr>
          <w:rFonts w:ascii="Times New Roman" w:hAnsi="Times New Roman"/>
          <w:sz w:val="28"/>
          <w:szCs w:val="28"/>
        </w:rPr>
      </w:r>
    </w:p>
    <w:p>
      <w:pPr>
        <w:pStyle w:val="Standard"/>
        <w:spacing w:lineRule="auto" w:line="360"/>
        <w:ind w:firstLine="272"/>
        <w:jc w:val="center"/>
        <w:rPr>
          <w:rFonts w:ascii="Times New Roman" w:hAnsi="Times New Roman"/>
        </w:rPr>
      </w:pPr>
      <w:r>
        <w:rPr>
          <w:rFonts w:ascii="Times New Roman" w:hAnsi="Times New Roman"/>
          <w:color w:val="595959"/>
          <w:sz w:val="28"/>
          <w:szCs w:val="28"/>
        </w:rPr>
        <w:t>Список литературы</w:t>
      </w:r>
      <w:r>
        <w:rPr>
          <w:rFonts w:ascii="Times New Roman" w:hAnsi="Times New Roman"/>
          <w:sz w:val="28"/>
          <w:szCs w:val="28"/>
        </w:rPr>
        <w:br/>
      </w:r>
      <w:r>
        <w:rPr>
          <w:rFonts w:ascii="Times New Roman" w:hAnsi="Times New Roman"/>
          <w:color w:val="595959"/>
          <w:sz w:val="28"/>
          <w:szCs w:val="28"/>
        </w:rPr>
        <w:t> </w:t>
      </w:r>
      <w:r>
        <w:rPr>
          <w:rFonts w:ascii="Times New Roman" w:hAnsi="Times New Roman"/>
          <w:sz w:val="28"/>
          <w:szCs w:val="28"/>
        </w:rPr>
        <w:br/>
      </w:r>
      <w:r>
        <w:rPr>
          <w:rFonts w:ascii="Times New Roman" w:hAnsi="Times New Roman"/>
          <w:color w:val="595959"/>
          <w:sz w:val="28"/>
          <w:szCs w:val="28"/>
        </w:rPr>
        <w:t>1.        Всемирная программа действий, касающихся молодежи до 2000 г. и на последующий период. Резолюция принята Генеральной Ассамблеей ООН // Культура мира идемократии. Москва,1997г.</w:t>
      </w:r>
      <w:r>
        <w:rPr>
          <w:rFonts w:ascii="Times New Roman" w:hAnsi="Times New Roman"/>
          <w:sz w:val="28"/>
          <w:szCs w:val="28"/>
        </w:rPr>
        <w:br/>
      </w:r>
      <w:r>
        <w:rPr>
          <w:rFonts w:ascii="Times New Roman" w:hAnsi="Times New Roman"/>
          <w:color w:val="595959"/>
          <w:sz w:val="28"/>
          <w:szCs w:val="28"/>
        </w:rPr>
        <w:t>2.        Указ Президента РФ от 17 мая 2000г. № 867</w:t>
      </w:r>
      <w:r>
        <w:rPr>
          <w:rFonts w:ascii="Times New Roman" w:hAnsi="Times New Roman"/>
          <w:sz w:val="28"/>
          <w:szCs w:val="28"/>
        </w:rPr>
        <w:br/>
      </w:r>
      <w:r>
        <w:rPr>
          <w:rFonts w:ascii="Times New Roman" w:hAnsi="Times New Roman"/>
          <w:color w:val="595959"/>
          <w:sz w:val="28"/>
          <w:szCs w:val="28"/>
        </w:rPr>
        <w:t>3.        Постановлении ВС РФ от 3 июня 1993г. № 5090-1 «Об основных направлениях государственноймолодежной политики в Российской Федерации»</w:t>
      </w:r>
      <w:r>
        <w:rPr>
          <w:rFonts w:ascii="Times New Roman" w:hAnsi="Times New Roman"/>
          <w:sz w:val="28"/>
          <w:szCs w:val="28"/>
        </w:rPr>
        <w:br/>
      </w:r>
      <w:r>
        <w:rPr>
          <w:rFonts w:ascii="Times New Roman" w:hAnsi="Times New Roman"/>
          <w:color w:val="595959"/>
          <w:sz w:val="28"/>
          <w:szCs w:val="28"/>
        </w:rPr>
        <w:t>4.        ФЗ «О внесении изменений в законодательные акты Российской Федерации и опризнании утратившими силу некоторых законодательных актов РФ в связи спринятием ФЗ «Об общих принципах организации законодательных и исполнительныхорганов власти субъектов РФ «Об общих принципах организации местногосамоуправления в РФ» от 22.08.2004г. № 122// Российская газета 31.08.2004г.</w:t>
      </w:r>
      <w:r>
        <w:rPr>
          <w:rFonts w:ascii="Times New Roman" w:hAnsi="Times New Roman"/>
          <w:sz w:val="28"/>
          <w:szCs w:val="28"/>
        </w:rPr>
        <w:br/>
      </w:r>
      <w:r>
        <w:rPr>
          <w:rFonts w:ascii="Times New Roman" w:hAnsi="Times New Roman"/>
          <w:color w:val="595959"/>
          <w:sz w:val="28"/>
          <w:szCs w:val="28"/>
        </w:rPr>
        <w:t>5.        Закон Краснодарского края о профилактике безнадзорности и Федеральнаяпрограмма «Молодежь России на 1998-2000г.г.» 1998г.</w:t>
      </w:r>
      <w:r>
        <w:rPr>
          <w:rFonts w:ascii="Times New Roman" w:hAnsi="Times New Roman"/>
          <w:sz w:val="28"/>
          <w:szCs w:val="28"/>
        </w:rPr>
        <w:br/>
      </w:r>
      <w:r>
        <w:rPr>
          <w:rFonts w:ascii="Times New Roman" w:hAnsi="Times New Roman"/>
          <w:color w:val="595959"/>
          <w:sz w:val="28"/>
          <w:szCs w:val="28"/>
        </w:rPr>
        <w:t>6.        Федеральная программа «Молодежь России (2001-2005 годы)» 2001г.</w:t>
      </w:r>
      <w:r>
        <w:rPr>
          <w:rFonts w:ascii="Times New Roman" w:hAnsi="Times New Roman"/>
          <w:sz w:val="28"/>
          <w:szCs w:val="28"/>
        </w:rPr>
        <w:br/>
      </w:r>
      <w:r>
        <w:rPr>
          <w:rFonts w:ascii="Times New Roman" w:hAnsi="Times New Roman"/>
          <w:color w:val="595959"/>
          <w:sz w:val="28"/>
          <w:szCs w:val="28"/>
        </w:rPr>
        <w:t>7.        Федеральная программа «Молодежь России» 1994год</w:t>
      </w:r>
      <w:r>
        <w:rPr>
          <w:rFonts w:ascii="Times New Roman" w:hAnsi="Times New Roman"/>
          <w:sz w:val="28"/>
          <w:szCs w:val="28"/>
        </w:rPr>
        <w:br/>
      </w:r>
      <w:r>
        <w:rPr>
          <w:rFonts w:ascii="Times New Roman" w:hAnsi="Times New Roman"/>
          <w:color w:val="595959"/>
          <w:sz w:val="28"/>
          <w:szCs w:val="28"/>
        </w:rPr>
        <w:t>8.        Федеральная программа «Молодежь России (2006-2010 годы)» 2006г.</w:t>
      </w:r>
      <w:r>
        <w:rPr>
          <w:rFonts w:ascii="Times New Roman" w:hAnsi="Times New Roman"/>
          <w:sz w:val="28"/>
          <w:szCs w:val="28"/>
        </w:rPr>
        <w:br/>
      </w:r>
      <w:r>
        <w:rPr>
          <w:rFonts w:ascii="Times New Roman" w:hAnsi="Times New Roman"/>
          <w:color w:val="595959"/>
          <w:sz w:val="28"/>
          <w:szCs w:val="28"/>
        </w:rPr>
        <w:t>9.        правонарушений несовершеннолетних в Краснодарском крае</w:t>
      </w:r>
      <w:r>
        <w:rPr>
          <w:rFonts w:ascii="Times New Roman" w:hAnsi="Times New Roman"/>
          <w:sz w:val="28"/>
          <w:szCs w:val="28"/>
        </w:rPr>
        <w:br/>
      </w:r>
      <w:r>
        <w:rPr>
          <w:rFonts w:ascii="Times New Roman" w:hAnsi="Times New Roman"/>
          <w:color w:val="595959"/>
          <w:sz w:val="28"/>
          <w:szCs w:val="28"/>
        </w:rPr>
        <w:t>10.     Приказ № 635 от 28.02.2002г. «Об утверждении Плана дополнительныхнеотложных мер министерства образования Российской Федерации по решению проблемдетской безнадзорности»</w:t>
      </w:r>
      <w:r>
        <w:rPr>
          <w:rFonts w:ascii="Times New Roman" w:hAnsi="Times New Roman"/>
          <w:sz w:val="28"/>
          <w:szCs w:val="28"/>
        </w:rPr>
        <w:br/>
      </w:r>
      <w:r>
        <w:rPr>
          <w:rFonts w:ascii="Times New Roman" w:hAnsi="Times New Roman"/>
          <w:color w:val="595959"/>
          <w:sz w:val="28"/>
          <w:szCs w:val="28"/>
        </w:rPr>
        <w:t>11.     Решение расширенного заседания Совета безопасности при главеадминистрации Краснодарского края от 25.05.2004г. № 17 «О мерах по профилактикебезнадзорности и правонарушений несовершеннолетних в Краснодарском крае» </w:t>
      </w:r>
      <w:r>
        <w:rPr>
          <w:rFonts w:ascii="Times New Roman" w:hAnsi="Times New Roman"/>
          <w:sz w:val="28"/>
          <w:szCs w:val="28"/>
        </w:rPr>
        <w:br/>
      </w:r>
      <w:r>
        <w:rPr>
          <w:rFonts w:ascii="Times New Roman" w:hAnsi="Times New Roman"/>
          <w:color w:val="595959"/>
          <w:sz w:val="28"/>
          <w:szCs w:val="28"/>
        </w:rPr>
        <w:t>12.     Алещенок С.В. «К проблеме новой концептуализации молодежи»(«Методические проблемы исследования») П.А. Ручкин, П.И. Бабочкин, 1998г.</w:t>
      </w:r>
      <w:r>
        <w:rPr>
          <w:rFonts w:ascii="Times New Roman" w:hAnsi="Times New Roman"/>
          <w:sz w:val="28"/>
          <w:szCs w:val="28"/>
        </w:rPr>
        <w:br/>
      </w:r>
      <w:r>
        <w:rPr>
          <w:rFonts w:ascii="Times New Roman" w:hAnsi="Times New Roman"/>
          <w:color w:val="595959"/>
          <w:sz w:val="28"/>
          <w:szCs w:val="28"/>
        </w:rPr>
        <w:t>13.     С.И. Григорьев, Л.Г. Гуслякова, С.А. Гусова «Социальная работа смолодежью». Издательство «Гардарики» г. Москва, 2006г. </w:t>
      </w:r>
      <w:r>
        <w:rPr>
          <w:rFonts w:ascii="Times New Roman" w:hAnsi="Times New Roman"/>
          <w:sz w:val="28"/>
          <w:szCs w:val="28"/>
        </w:rPr>
        <w:br/>
      </w:r>
      <w:r>
        <w:rPr>
          <w:rFonts w:ascii="Times New Roman" w:hAnsi="Times New Roman"/>
          <w:color w:val="595959"/>
          <w:sz w:val="28"/>
          <w:szCs w:val="28"/>
        </w:rPr>
        <w:t>14.     Алещенок С.В., Луков В.А., Полдыева Д.Р. «Некоторые подходы кформированию государственной молодежной политики», 1991г.</w:t>
      </w:r>
      <w:r>
        <w:rPr>
          <w:rFonts w:ascii="Times New Roman" w:hAnsi="Times New Roman"/>
          <w:sz w:val="28"/>
          <w:szCs w:val="28"/>
        </w:rPr>
        <w:br/>
      </w:r>
      <w:r>
        <w:rPr>
          <w:rFonts w:ascii="Times New Roman" w:hAnsi="Times New Roman"/>
          <w:color w:val="595959"/>
          <w:sz w:val="28"/>
          <w:szCs w:val="28"/>
        </w:rPr>
        <w:t>15.     Официальный сайт Департамента молодежной политики Краснодарского края www.molod-info.com</w:t>
      </w:r>
      <w:r>
        <w:rPr>
          <w:rFonts w:ascii="Times New Roman" w:hAnsi="Times New Roman"/>
          <w:sz w:val="28"/>
          <w:szCs w:val="28"/>
        </w:rPr>
        <w:br/>
      </w:r>
      <w:r>
        <w:rPr>
          <w:rFonts w:ascii="Times New Roman" w:hAnsi="Times New Roman"/>
          <w:color w:val="595959"/>
          <w:sz w:val="28"/>
          <w:szCs w:val="28"/>
        </w:rPr>
        <w:t>16.     Государственная молодежная политика – 98: региональный опыт реализации.Москва 1998г.</w:t>
      </w:r>
      <w:r>
        <w:rPr>
          <w:rFonts w:ascii="Times New Roman" w:hAnsi="Times New Roman"/>
          <w:sz w:val="28"/>
          <w:szCs w:val="28"/>
        </w:rPr>
        <w:br/>
      </w:r>
      <w:r>
        <w:rPr>
          <w:rFonts w:ascii="Times New Roman" w:hAnsi="Times New Roman"/>
          <w:color w:val="595959"/>
          <w:sz w:val="28"/>
          <w:szCs w:val="28"/>
        </w:rPr>
        <w:t>17.     Международные документы о молодежной политике. Москва, 1993г.</w:t>
      </w:r>
      <w:r>
        <w:rPr>
          <w:rFonts w:ascii="Times New Roman" w:hAnsi="Times New Roman"/>
          <w:sz w:val="28"/>
          <w:szCs w:val="28"/>
        </w:rPr>
        <w:br/>
      </w:r>
      <w:r>
        <w:rPr>
          <w:rFonts w:ascii="Times New Roman" w:hAnsi="Times New Roman"/>
          <w:color w:val="595959"/>
          <w:sz w:val="28"/>
          <w:szCs w:val="28"/>
        </w:rPr>
        <w:t>18.     Григорьев С.И., Гуслякова Л.Г. «Социология для социальной работы»Москва, 2002г.</w:t>
      </w:r>
      <w:r>
        <w:rPr>
          <w:rFonts w:ascii="Times New Roman" w:hAnsi="Times New Roman"/>
          <w:sz w:val="28"/>
          <w:szCs w:val="28"/>
        </w:rPr>
        <w:br/>
      </w:r>
      <w:r>
        <w:rPr>
          <w:rFonts w:ascii="Times New Roman" w:hAnsi="Times New Roman"/>
          <w:color w:val="595959"/>
          <w:sz w:val="28"/>
          <w:szCs w:val="28"/>
        </w:rPr>
        <w:t>19.     Григорьев С.И., Демина Л.Д. «Психолого-социальные основы социальнойпедагогики» г. Барнаул, 1996г.</w:t>
      </w:r>
      <w:r>
        <w:rPr>
          <w:rFonts w:ascii="Times New Roman" w:hAnsi="Times New Roman"/>
          <w:sz w:val="28"/>
          <w:szCs w:val="28"/>
        </w:rPr>
        <w:br/>
      </w:r>
      <w:r>
        <w:rPr>
          <w:rFonts w:ascii="Times New Roman" w:hAnsi="Times New Roman"/>
          <w:color w:val="595959"/>
          <w:sz w:val="28"/>
          <w:szCs w:val="28"/>
        </w:rPr>
        <w:t>20.     «Формы и технологии социальной работы» научно-методическое пособие подред. Гусляковой, Т.В. Крохонен, Барнаул, 2005г.</w:t>
      </w:r>
      <w:r>
        <w:rPr>
          <w:rFonts w:ascii="Times New Roman" w:hAnsi="Times New Roman"/>
          <w:sz w:val="28"/>
          <w:szCs w:val="28"/>
        </w:rPr>
        <w:br/>
      </w:r>
      <w:r>
        <w:rPr>
          <w:rFonts w:ascii="Times New Roman" w:hAnsi="Times New Roman"/>
          <w:color w:val="595959"/>
          <w:sz w:val="28"/>
          <w:szCs w:val="28"/>
        </w:rPr>
        <w:t>21.     Фонарев А.В., Дикалова Л.С., Курилко А.П., Григорова В.П. «Информационныйсборник. Выпуск № 16» ГУ «Краевой центр социальной адаптации и досуга молодежи»Краснодар, июль, 2003г.</w:t>
      </w:r>
      <w:r>
        <w:rPr>
          <w:rFonts w:ascii="Times New Roman" w:hAnsi="Times New Roman"/>
          <w:sz w:val="28"/>
          <w:szCs w:val="28"/>
        </w:rPr>
        <w:br/>
      </w:r>
      <w:r>
        <w:rPr>
          <w:rFonts w:ascii="Times New Roman" w:hAnsi="Times New Roman"/>
          <w:color w:val="595959"/>
          <w:sz w:val="28"/>
          <w:szCs w:val="28"/>
        </w:rPr>
        <w:t>22.     Н. И. Коваленко, В.П. Хить, под ред. Л. В. Спириновой «Индивидуальнаяпрофилактическая работа по программе «Постскриптум». Краснодар, 2004г.</w:t>
      </w:r>
      <w:r>
        <w:rPr>
          <w:rFonts w:ascii="Times New Roman" w:hAnsi="Times New Roman"/>
          <w:sz w:val="28"/>
          <w:szCs w:val="28"/>
        </w:rPr>
        <w:br/>
      </w:r>
      <w:r>
        <w:rPr>
          <w:rFonts w:ascii="Times New Roman" w:hAnsi="Times New Roman"/>
          <w:color w:val="595959"/>
          <w:sz w:val="28"/>
          <w:szCs w:val="28"/>
        </w:rPr>
        <w:t>23.     Павлюкова Н.В., Хить В.П., Фалькова Н.Г. «Информационно-ме тодическиематериалы и рекомендации по организации работы по месту жительства. Вестникпрограммы «Дети улиц» информационный сборник №13, 2005г.</w:t>
      </w:r>
      <w:r>
        <w:rPr>
          <w:rFonts w:ascii="Times New Roman" w:hAnsi="Times New Roman"/>
          <w:sz w:val="28"/>
          <w:szCs w:val="28"/>
        </w:rPr>
        <w:br/>
      </w:r>
      <w:r>
        <w:rPr>
          <w:rFonts w:ascii="Times New Roman" w:hAnsi="Times New Roman"/>
          <w:color w:val="595959"/>
          <w:sz w:val="28"/>
          <w:szCs w:val="28"/>
        </w:rPr>
        <w:t>24.     Н.В. Котельникова, В.П. Хить под ред. Л.В. «Мониторинг и анализреализации социальных программ: от теории к практике» Краснодар, 2004г.</w:t>
      </w:r>
      <w:r>
        <w:rPr>
          <w:rFonts w:ascii="Times New Roman" w:hAnsi="Times New Roman"/>
          <w:sz w:val="28"/>
          <w:szCs w:val="28"/>
        </w:rPr>
        <w:br/>
      </w:r>
      <w:r>
        <w:rPr>
          <w:rFonts w:ascii="Times New Roman" w:hAnsi="Times New Roman"/>
          <w:color w:val="595959"/>
          <w:sz w:val="28"/>
          <w:szCs w:val="28"/>
        </w:rPr>
        <w:t>25.     Дикалова Л.С., Бондарь Т.В., Гитман А.В. «Методические рекомендации поорганизации работы с подростками группы риска» Краснодар, 2004г.</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Cs w:val="24"/>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SimSun" w:cs="Mangal"/>
      <w:color w:val="00000A"/>
      <w:kern w:val="2"/>
      <w:sz w:val="24"/>
      <w:szCs w:val="24"/>
      <w:lang w:val="ru-RU" w:eastAsia="zh-CN" w:bidi="hi-IN"/>
    </w:rPr>
  </w:style>
  <w:style w:type="paragraph" w:styleId="Heading1">
    <w:name w:val="Heading 1"/>
    <w:basedOn w:val="Heading"/>
    <w:qFormat/>
    <w:pPr>
      <w:outlineLvl w:val="0"/>
    </w:pPr>
    <w:rPr>
      <w:rFonts w:ascii="Times New Roman" w:hAnsi="Times New Roman" w:eastAsia="SimSun"/>
      <w:b/>
      <w:bCs/>
      <w:sz w:val="48"/>
      <w:szCs w:val="4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widowControl w:val="false"/>
      <w:bidi w:val="0"/>
      <w:spacing w:before="240" w:after="120"/>
      <w:jc w:val="left"/>
    </w:pPr>
    <w:rPr>
      <w:rFonts w:ascii="Arial" w:hAnsi="Arial" w:eastAsia="Microsoft YaHei" w:cs="Mangal"/>
      <w:color w:val="00000A"/>
      <w:kern w:val="2"/>
      <w:sz w:val="28"/>
      <w:szCs w:val="28"/>
      <w:lang w:val="ru-RU" w:eastAsia="zh-CN" w:bidi="hi-IN"/>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Times New Roman" w:hAnsi="Times New Roman" w:eastAsia="SimSun" w:cs="Mangal"/>
      <w:color w:val="00000A"/>
      <w:kern w:val="2"/>
      <w:sz w:val="24"/>
      <w:szCs w:val="24"/>
      <w:lang w:val="ru-RU"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Times New Roman" w:hAnsi="Times New Roman" w:eastAsia="SimSun" w:cs="Mangal"/>
      <w:color w:val="00000A"/>
      <w:kern w:val="2"/>
      <w:sz w:val="24"/>
      <w:szCs w:val="24"/>
      <w:lang w:val="ru-RU" w:eastAsia="zh-CN" w:bidi="hi-IN"/>
    </w:rPr>
  </w:style>
  <w:style w:type="paragraph" w:styleId="Standard" w:customStyle="1">
    <w:name w:val="Standard"/>
    <w:qFormat/>
    <w:pPr>
      <w:widowControl/>
      <w:bidi w:val="0"/>
      <w:jc w:val="left"/>
    </w:pPr>
    <w:rPr>
      <w:rFonts w:ascii="Times New Roman" w:hAnsi="Times New Roman" w:eastAsia="SimSun" w:cs="Mangal"/>
      <w:color w:val="00000A"/>
      <w:kern w:val="2"/>
      <w:sz w:val="24"/>
      <w:szCs w:val="24"/>
      <w:lang w:val="ru-RU"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Header">
    <w:name w:val="Header"/>
    <w:basedOn w:val="Standard"/>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LibreOffice/6.0.1.1$Linux_X86_64 LibreOffice_project/00m0$Build-1</Application>
  <Pages>36</Pages>
  <Words>6054</Words>
  <Characters>47068</Characters>
  <CharactersWithSpaces>53317</CharactersWithSpaces>
  <Paragraphs>152</Paragraphs>
  <Company>WPI StaforceTEAM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2017-07-12T06:52:00Z</dcterms:created>
  <dc:creator>Алексей</dc:creator>
  <dc:description/>
  <dc:language>en-US</dc:language>
  <cp:lastModifiedBy/>
  <dcterms:modified xsi:type="dcterms:W3CDTF">2018-10-28T07:13:58Z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WPI StaforceTEAM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