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2608" w14:textId="77777777" w:rsidR="00B66CB1" w:rsidRDefault="00CE7244" w:rsidP="00CD6B3F">
      <w:pPr>
        <w:jc w:val="both"/>
        <w:rPr>
          <w:rFonts w:cs="Arial"/>
          <w:color w:val="000000" w:themeColor="text1"/>
          <w:szCs w:val="20"/>
        </w:rPr>
      </w:pPr>
      <w:r>
        <w:rPr>
          <w:noProof/>
          <w:lang w:val="en-US"/>
        </w:rPr>
        <w:drawing>
          <wp:inline distT="0" distB="0" distL="0" distR="0" wp14:anchorId="422C8AAC" wp14:editId="41D0AE05">
            <wp:extent cx="2609850" cy="1000125"/>
            <wp:effectExtent l="0" t="0" r="0" b="9525"/>
            <wp:docPr id="1" name="Image 1" descr="Logo Manu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anut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B069" w14:textId="77777777" w:rsidR="00CE7244" w:rsidRDefault="00CE7244" w:rsidP="00CD6B3F">
      <w:pPr>
        <w:jc w:val="both"/>
        <w:rPr>
          <w:rFonts w:cs="Arial"/>
          <w:color w:val="000000" w:themeColor="text1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97"/>
      </w:tblGrid>
      <w:tr w:rsidR="00CE7244" w14:paraId="271D9B9E" w14:textId="77777777" w:rsidTr="56AFB17B">
        <w:tc>
          <w:tcPr>
            <w:tcW w:w="8897" w:type="dxa"/>
          </w:tcPr>
          <w:p w14:paraId="20458C21" w14:textId="77777777" w:rsidR="00CE7244" w:rsidRPr="0034431F" w:rsidRDefault="00CE7244" w:rsidP="00CD6B3F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34431F">
              <w:rPr>
                <w:rFonts w:cs="Arial"/>
                <w:color w:val="000000" w:themeColor="text1"/>
                <w:szCs w:val="20"/>
              </w:rPr>
              <w:t>DEFINITION DE FONCTION</w:t>
            </w:r>
          </w:p>
        </w:tc>
      </w:tr>
      <w:tr w:rsidR="00CE7244" w14:paraId="155B6A27" w14:textId="77777777" w:rsidTr="56AFB17B">
        <w:tc>
          <w:tcPr>
            <w:tcW w:w="8897" w:type="dxa"/>
          </w:tcPr>
          <w:p w14:paraId="35E7B6C5" w14:textId="75867B08" w:rsidR="00CE7244" w:rsidRPr="0034431F" w:rsidRDefault="00675952" w:rsidP="00CD6B3F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34431F">
              <w:rPr>
                <w:rFonts w:cs="Arial"/>
                <w:color w:val="000000" w:themeColor="text1"/>
                <w:szCs w:val="20"/>
              </w:rPr>
              <w:t xml:space="preserve">Date de Création : </w:t>
            </w:r>
            <w:r w:rsidR="00193A3C" w:rsidRPr="0034431F">
              <w:rPr>
                <w:rFonts w:cs="Arial"/>
                <w:color w:val="000000" w:themeColor="text1"/>
                <w:szCs w:val="20"/>
              </w:rPr>
              <w:t>23/05/2024</w:t>
            </w:r>
          </w:p>
        </w:tc>
      </w:tr>
      <w:tr w:rsidR="00CE7244" w14:paraId="0A277DA2" w14:textId="77777777" w:rsidTr="56AFB17B">
        <w:tc>
          <w:tcPr>
            <w:tcW w:w="8897" w:type="dxa"/>
          </w:tcPr>
          <w:p w14:paraId="6F0411B0" w14:textId="77777777" w:rsidR="00CE7244" w:rsidRPr="0034431F" w:rsidRDefault="00CE7244" w:rsidP="00CD6B3F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34431F">
              <w:rPr>
                <w:rFonts w:cs="Arial"/>
                <w:color w:val="000000" w:themeColor="text1"/>
                <w:szCs w:val="20"/>
              </w:rPr>
              <w:t>Service : Direction Informatique (Groupe IT)</w:t>
            </w:r>
          </w:p>
        </w:tc>
      </w:tr>
      <w:tr w:rsidR="00CE7244" w14:paraId="590252C5" w14:textId="77777777" w:rsidTr="0034431F">
        <w:trPr>
          <w:trHeight w:val="77"/>
        </w:trPr>
        <w:tc>
          <w:tcPr>
            <w:tcW w:w="8897" w:type="dxa"/>
          </w:tcPr>
          <w:p w14:paraId="280B6A86" w14:textId="29B0C5C2" w:rsidR="00CE7244" w:rsidRPr="0034431F" w:rsidRDefault="00CE7244" w:rsidP="00CD6B3F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34431F">
              <w:rPr>
                <w:rFonts w:cs="Arial"/>
                <w:color w:val="000000" w:themeColor="text1"/>
                <w:szCs w:val="20"/>
              </w:rPr>
              <w:t xml:space="preserve">Appellation : </w:t>
            </w:r>
            <w:r w:rsidR="00193495" w:rsidRPr="0034431F">
              <w:rPr>
                <w:rFonts w:cs="Arial"/>
                <w:color w:val="000000" w:themeColor="text1"/>
                <w:szCs w:val="20"/>
              </w:rPr>
              <w:t xml:space="preserve">Développeur Java </w:t>
            </w:r>
            <w:proofErr w:type="spellStart"/>
            <w:r w:rsidR="00193495" w:rsidRPr="0034431F">
              <w:rPr>
                <w:rFonts w:cs="Arial"/>
                <w:color w:val="000000" w:themeColor="text1"/>
                <w:szCs w:val="20"/>
              </w:rPr>
              <w:t>Elasticsearch</w:t>
            </w:r>
            <w:proofErr w:type="spellEnd"/>
          </w:p>
        </w:tc>
      </w:tr>
    </w:tbl>
    <w:p w14:paraId="5767F5B3" w14:textId="77777777" w:rsidR="00CE7244" w:rsidRDefault="00CE7244" w:rsidP="00CD6B3F">
      <w:pPr>
        <w:jc w:val="both"/>
        <w:rPr>
          <w:rFonts w:cs="Arial"/>
          <w:color w:val="000000" w:themeColor="text1"/>
          <w:szCs w:val="20"/>
        </w:rPr>
      </w:pPr>
    </w:p>
    <w:p w14:paraId="4A49B0CA" w14:textId="3DF490A3" w:rsidR="00CE7244" w:rsidRDefault="00CE7244" w:rsidP="00CD6B3F">
      <w:pPr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Dans </w:t>
      </w:r>
      <w:r w:rsidR="007557D9">
        <w:rPr>
          <w:rFonts w:cs="Arial"/>
          <w:color w:val="000000" w:themeColor="text1"/>
          <w:szCs w:val="20"/>
        </w:rPr>
        <w:t>la continuité</w:t>
      </w:r>
      <w:r>
        <w:rPr>
          <w:rFonts w:cs="Arial"/>
          <w:color w:val="000000" w:themeColor="text1"/>
          <w:szCs w:val="20"/>
        </w:rPr>
        <w:t xml:space="preserve"> de sa </w:t>
      </w:r>
      <w:r w:rsidR="007557D9">
        <w:rPr>
          <w:rFonts w:cs="Arial"/>
          <w:color w:val="000000" w:themeColor="text1"/>
          <w:szCs w:val="20"/>
        </w:rPr>
        <w:t>refonte de plateforme E-commerce et afin</w:t>
      </w:r>
      <w:r>
        <w:rPr>
          <w:rFonts w:cs="Arial"/>
          <w:color w:val="000000" w:themeColor="text1"/>
          <w:szCs w:val="20"/>
        </w:rPr>
        <w:t xml:space="preserve"> </w:t>
      </w:r>
      <w:r w:rsidR="007557D9">
        <w:rPr>
          <w:rFonts w:cs="Arial"/>
          <w:color w:val="000000" w:themeColor="text1"/>
          <w:szCs w:val="20"/>
        </w:rPr>
        <w:t>d’assurer</w:t>
      </w:r>
      <w:r>
        <w:rPr>
          <w:rFonts w:cs="Arial"/>
          <w:color w:val="000000" w:themeColor="text1"/>
          <w:szCs w:val="20"/>
        </w:rPr>
        <w:t xml:space="preserve"> les besoins de la société Manutan en matière de digitalisation croissante de ses processus métiers</w:t>
      </w:r>
      <w:r w:rsidR="007557D9">
        <w:rPr>
          <w:rFonts w:cs="Arial"/>
          <w:color w:val="000000" w:themeColor="text1"/>
          <w:szCs w:val="20"/>
        </w:rPr>
        <w:t>.</w:t>
      </w:r>
      <w:r>
        <w:rPr>
          <w:rFonts w:cs="Arial"/>
          <w:color w:val="000000" w:themeColor="text1"/>
          <w:szCs w:val="20"/>
        </w:rPr>
        <w:t xml:space="preserve"> </w:t>
      </w:r>
      <w:r w:rsidR="007557D9">
        <w:rPr>
          <w:rFonts w:cs="Arial"/>
          <w:color w:val="000000" w:themeColor="text1"/>
          <w:szCs w:val="20"/>
        </w:rPr>
        <w:t>L</w:t>
      </w:r>
      <w:r>
        <w:rPr>
          <w:rFonts w:cs="Arial"/>
          <w:color w:val="000000" w:themeColor="text1"/>
          <w:szCs w:val="20"/>
        </w:rPr>
        <w:t>a direction informatique de Manutan</w:t>
      </w:r>
      <w:r w:rsidR="007557D9">
        <w:rPr>
          <w:rFonts w:cs="Arial"/>
          <w:color w:val="000000" w:themeColor="text1"/>
          <w:szCs w:val="20"/>
        </w:rPr>
        <w:t xml:space="preserve"> souhaite renforcer la</w:t>
      </w:r>
      <w:r>
        <w:rPr>
          <w:rFonts w:cs="Arial"/>
          <w:color w:val="000000" w:themeColor="text1"/>
          <w:szCs w:val="20"/>
        </w:rPr>
        <w:t xml:space="preserve"> Digital IT </w:t>
      </w:r>
      <w:r w:rsidR="007557D9">
        <w:rPr>
          <w:rFonts w:cs="Arial"/>
          <w:color w:val="000000" w:themeColor="text1"/>
          <w:szCs w:val="20"/>
        </w:rPr>
        <w:t xml:space="preserve">dans le but de </w:t>
      </w:r>
      <w:r w:rsidR="007C6213">
        <w:rPr>
          <w:rFonts w:cs="Arial"/>
          <w:color w:val="000000" w:themeColor="text1"/>
          <w:szCs w:val="20"/>
        </w:rPr>
        <w:t>faire évoluer</w:t>
      </w:r>
      <w:r w:rsidR="007557D9">
        <w:rPr>
          <w:rFonts w:cs="Arial"/>
          <w:color w:val="000000" w:themeColor="text1"/>
          <w:szCs w:val="20"/>
        </w:rPr>
        <w:t xml:space="preserve"> son propre moteur de recherche </w:t>
      </w:r>
      <w:r>
        <w:rPr>
          <w:rFonts w:cs="Arial"/>
          <w:color w:val="000000" w:themeColor="text1"/>
          <w:szCs w:val="20"/>
        </w:rPr>
        <w:t xml:space="preserve">en utilisant les outils, technologies et méthode de travail récents adaptés à ce genre de projets (agilité, go to </w:t>
      </w:r>
      <w:proofErr w:type="spellStart"/>
      <w:r>
        <w:rPr>
          <w:rFonts w:cs="Arial"/>
          <w:color w:val="000000" w:themeColor="text1"/>
          <w:szCs w:val="20"/>
        </w:rPr>
        <w:t>market</w:t>
      </w:r>
      <w:proofErr w:type="spellEnd"/>
      <w:r>
        <w:rPr>
          <w:rFonts w:cs="Arial"/>
          <w:color w:val="000000" w:themeColor="text1"/>
          <w:szCs w:val="20"/>
        </w:rPr>
        <w:t xml:space="preserve"> accéléré).</w:t>
      </w:r>
    </w:p>
    <w:p w14:paraId="08100A48" w14:textId="6EC97D0E" w:rsidR="00AC0246" w:rsidRDefault="00347292" w:rsidP="00CD6B3F">
      <w:pPr>
        <w:jc w:val="both"/>
        <w:rPr>
          <w:rFonts w:cs="Arial"/>
          <w:color w:val="000000" w:themeColor="text1"/>
        </w:rPr>
      </w:pPr>
      <w:r w:rsidRPr="56AFB17B">
        <w:rPr>
          <w:rFonts w:cs="Arial"/>
          <w:color w:val="000000" w:themeColor="text2"/>
        </w:rPr>
        <w:t xml:space="preserve">Le poste de </w:t>
      </w:r>
      <w:r w:rsidR="00193495">
        <w:rPr>
          <w:rFonts w:cs="Arial"/>
          <w:color w:val="000000" w:themeColor="text2"/>
        </w:rPr>
        <w:t xml:space="preserve">développeur Java </w:t>
      </w:r>
      <w:proofErr w:type="spellStart"/>
      <w:r w:rsidR="00193495">
        <w:rPr>
          <w:rFonts w:cs="Arial"/>
          <w:color w:val="000000" w:themeColor="text2"/>
        </w:rPr>
        <w:t>Elasticsearch</w:t>
      </w:r>
      <w:proofErr w:type="spellEnd"/>
      <w:r w:rsidR="7F0B0C6F" w:rsidRPr="56AFB17B">
        <w:rPr>
          <w:rFonts w:cs="Arial"/>
          <w:color w:val="000000" w:themeColor="text2"/>
        </w:rPr>
        <w:t xml:space="preserve"> </w:t>
      </w:r>
      <w:r w:rsidRPr="56AFB17B">
        <w:rPr>
          <w:rFonts w:cs="Arial"/>
          <w:color w:val="000000" w:themeColor="text2"/>
        </w:rPr>
        <w:t xml:space="preserve">répond à ces enjeux. </w:t>
      </w:r>
    </w:p>
    <w:p w14:paraId="6A6717EA" w14:textId="77777777" w:rsidR="00C403CB" w:rsidRDefault="00C403CB" w:rsidP="00CD6B3F">
      <w:pPr>
        <w:jc w:val="both"/>
        <w:rPr>
          <w:rFonts w:cs="Arial"/>
          <w:color w:val="000000" w:themeColor="text1"/>
          <w:szCs w:val="20"/>
        </w:rPr>
      </w:pPr>
    </w:p>
    <w:p w14:paraId="1AB3321B" w14:textId="7C3E39F1" w:rsidR="007F2152" w:rsidRPr="007F2152" w:rsidRDefault="007F2152" w:rsidP="00CD6B3F">
      <w:pPr>
        <w:jc w:val="both"/>
        <w:rPr>
          <w:rFonts w:cs="Arial"/>
          <w:b/>
          <w:bCs/>
          <w:color w:val="000000" w:themeColor="text2"/>
        </w:rPr>
      </w:pPr>
      <w:r w:rsidRPr="007F2152">
        <w:rPr>
          <w:rFonts w:cs="Arial"/>
          <w:b/>
          <w:bCs/>
          <w:color w:val="000000" w:themeColor="text2"/>
        </w:rPr>
        <w:t>Niveau de séniorité</w:t>
      </w:r>
      <w:r w:rsidR="00F74222">
        <w:rPr>
          <w:rStyle w:val="Appelnotedebasdep"/>
          <w:rFonts w:cs="Arial"/>
          <w:b/>
          <w:bCs/>
          <w:color w:val="000000" w:themeColor="text2"/>
        </w:rPr>
        <w:footnoteReference w:id="1"/>
      </w:r>
      <w:r w:rsidRPr="007F2152">
        <w:rPr>
          <w:rFonts w:cs="Arial"/>
          <w:b/>
          <w:bCs/>
          <w:color w:val="000000" w:themeColor="text2"/>
        </w:rPr>
        <w:t> :</w:t>
      </w:r>
    </w:p>
    <w:p w14:paraId="6795F473" w14:textId="77777777" w:rsidR="007F2152" w:rsidRPr="007F2152" w:rsidRDefault="007F2152" w:rsidP="00CD6B3F">
      <w:pPr>
        <w:pStyle w:val="Paragraphedeliste"/>
        <w:numPr>
          <w:ilvl w:val="0"/>
          <w:numId w:val="17"/>
        </w:numPr>
        <w:jc w:val="both"/>
        <w:rPr>
          <w:rFonts w:cs="Arial"/>
          <w:color w:val="000000" w:themeColor="text1"/>
        </w:rPr>
      </w:pPr>
      <w:r w:rsidRPr="007F2152">
        <w:rPr>
          <w:rFonts w:cs="Arial"/>
          <w:color w:val="000000" w:themeColor="text1"/>
        </w:rPr>
        <w:t>Débutant (0 – 2 ans)</w:t>
      </w:r>
    </w:p>
    <w:p w14:paraId="7ECFBF6B" w14:textId="77777777" w:rsidR="007F2152" w:rsidRPr="007F2152" w:rsidRDefault="007F2152" w:rsidP="00CD6B3F">
      <w:pPr>
        <w:pStyle w:val="Paragraphedeliste"/>
        <w:numPr>
          <w:ilvl w:val="0"/>
          <w:numId w:val="17"/>
        </w:numPr>
        <w:jc w:val="both"/>
        <w:rPr>
          <w:rFonts w:cs="Arial"/>
          <w:color w:val="000000" w:themeColor="text1"/>
        </w:rPr>
      </w:pPr>
      <w:r w:rsidRPr="007F2152">
        <w:rPr>
          <w:rFonts w:cs="Arial"/>
          <w:color w:val="000000" w:themeColor="text1"/>
        </w:rPr>
        <w:t>Confirmé (3 – 5 ans)</w:t>
      </w:r>
    </w:p>
    <w:p w14:paraId="4CF9AE89" w14:textId="02EF7A17" w:rsidR="007F2152" w:rsidRPr="007F2152" w:rsidRDefault="007F2152" w:rsidP="00CD6B3F">
      <w:pPr>
        <w:pStyle w:val="Paragraphedeliste"/>
        <w:numPr>
          <w:ilvl w:val="0"/>
          <w:numId w:val="17"/>
        </w:numPr>
        <w:jc w:val="both"/>
        <w:rPr>
          <w:rFonts w:cs="Arial"/>
          <w:color w:val="000000" w:themeColor="text1"/>
          <w:szCs w:val="20"/>
        </w:rPr>
      </w:pPr>
      <w:r w:rsidRPr="007F2152">
        <w:rPr>
          <w:rFonts w:cs="Arial"/>
          <w:color w:val="000000" w:themeColor="text1"/>
        </w:rPr>
        <w:t>Senior (&gt; 5 ans)</w:t>
      </w:r>
    </w:p>
    <w:p w14:paraId="008C1FF9" w14:textId="77777777" w:rsidR="007F2152" w:rsidRDefault="007F2152" w:rsidP="00CD6B3F">
      <w:pPr>
        <w:jc w:val="both"/>
        <w:rPr>
          <w:rFonts w:cs="Arial"/>
          <w:color w:val="000000" w:themeColor="text1"/>
          <w:szCs w:val="20"/>
        </w:rPr>
      </w:pPr>
    </w:p>
    <w:p w14:paraId="100D48D9" w14:textId="77777777" w:rsidR="00C403CB" w:rsidRPr="003D1D39" w:rsidRDefault="00C403CB" w:rsidP="00CD6B3F">
      <w:pPr>
        <w:jc w:val="both"/>
        <w:rPr>
          <w:rFonts w:cs="Arial"/>
          <w:b/>
          <w:color w:val="000000" w:themeColor="text1"/>
          <w:szCs w:val="20"/>
        </w:rPr>
      </w:pPr>
      <w:r w:rsidRPr="003D1D39">
        <w:rPr>
          <w:rFonts w:cs="Arial"/>
          <w:b/>
          <w:color w:val="000000" w:themeColor="text1"/>
          <w:szCs w:val="20"/>
        </w:rPr>
        <w:t>Missions et Responsabilités</w:t>
      </w:r>
      <w:r w:rsidR="005722FC" w:rsidRPr="003D1D39">
        <w:rPr>
          <w:rFonts w:cs="Arial"/>
          <w:b/>
          <w:color w:val="000000" w:themeColor="text1"/>
          <w:szCs w:val="20"/>
        </w:rPr>
        <w:t> :</w:t>
      </w:r>
    </w:p>
    <w:p w14:paraId="68B06254" w14:textId="77777777" w:rsidR="00347292" w:rsidRPr="004D49BE" w:rsidRDefault="00347292" w:rsidP="00CD6B3F">
      <w:pPr>
        <w:pStyle w:val="Paragraphedeliste"/>
        <w:numPr>
          <w:ilvl w:val="0"/>
          <w:numId w:val="14"/>
        </w:numPr>
        <w:jc w:val="both"/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Participation aux cérémoniaux agiles</w:t>
      </w:r>
    </w:p>
    <w:p w14:paraId="51B924E1" w14:textId="7AE723F4" w:rsidR="00347292" w:rsidRDefault="00347292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Cadrage et tech design des user stories avec l’équipe</w:t>
      </w:r>
    </w:p>
    <w:p w14:paraId="105B30C5" w14:textId="372DE827" w:rsidR="007C3C90" w:rsidRPr="004D49BE" w:rsidRDefault="007C3C90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</w:rPr>
      </w:pPr>
      <w:r w:rsidRPr="388A6495">
        <w:rPr>
          <w:rFonts w:cs="Arial"/>
          <w:color w:val="000000" w:themeColor="text2"/>
        </w:rPr>
        <w:t xml:space="preserve">Participation </w:t>
      </w:r>
      <w:r w:rsidR="079467D6" w:rsidRPr="388A6495">
        <w:rPr>
          <w:rFonts w:cs="Arial"/>
          <w:color w:val="000000" w:themeColor="text2"/>
        </w:rPr>
        <w:t>aux phases</w:t>
      </w:r>
      <w:r w:rsidRPr="388A6495">
        <w:rPr>
          <w:rFonts w:cs="Arial"/>
          <w:color w:val="000000" w:themeColor="text2"/>
        </w:rPr>
        <w:t xml:space="preserve"> d’UX Design</w:t>
      </w:r>
    </w:p>
    <w:p w14:paraId="46C8A8F3" w14:textId="77777777" w:rsidR="00347292" w:rsidRPr="004D49BE" w:rsidRDefault="00347292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Estimation lors du poker planning</w:t>
      </w:r>
    </w:p>
    <w:p w14:paraId="1B064A9F" w14:textId="77777777" w:rsidR="00347292" w:rsidRPr="004D49BE" w:rsidRDefault="00347292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 xml:space="preserve">Suivi d’activité lors des </w:t>
      </w:r>
      <w:proofErr w:type="spellStart"/>
      <w:r w:rsidRPr="004D49BE">
        <w:rPr>
          <w:rFonts w:cs="Arial"/>
          <w:color w:val="000000" w:themeColor="text1"/>
          <w:szCs w:val="20"/>
        </w:rPr>
        <w:t>daily</w:t>
      </w:r>
      <w:proofErr w:type="spellEnd"/>
      <w:r w:rsidRPr="004D49BE">
        <w:rPr>
          <w:rFonts w:cs="Arial"/>
          <w:color w:val="000000" w:themeColor="text1"/>
          <w:szCs w:val="20"/>
        </w:rPr>
        <w:t xml:space="preserve"> </w:t>
      </w:r>
      <w:proofErr w:type="gramStart"/>
      <w:r w:rsidRPr="004D49BE">
        <w:rPr>
          <w:rFonts w:cs="Arial"/>
          <w:color w:val="000000" w:themeColor="text1"/>
          <w:szCs w:val="20"/>
        </w:rPr>
        <w:t>meeting</w:t>
      </w:r>
      <w:proofErr w:type="gramEnd"/>
    </w:p>
    <w:p w14:paraId="5B696F28" w14:textId="77777777" w:rsidR="00347292" w:rsidRPr="004D49BE" w:rsidRDefault="00347292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Démonstration en fin du sprint des produits de développement</w:t>
      </w:r>
    </w:p>
    <w:p w14:paraId="76DA309D" w14:textId="77777777" w:rsidR="00347292" w:rsidRDefault="00347292" w:rsidP="00CD6B3F">
      <w:pPr>
        <w:jc w:val="both"/>
        <w:rPr>
          <w:rFonts w:cs="Arial"/>
          <w:color w:val="000000" w:themeColor="text1"/>
          <w:szCs w:val="20"/>
        </w:rPr>
      </w:pPr>
    </w:p>
    <w:p w14:paraId="796567EC" w14:textId="04EECB1D" w:rsidR="007C3C90" w:rsidRDefault="68AAB836" w:rsidP="00CD6B3F">
      <w:pPr>
        <w:pStyle w:val="Paragraphedeliste"/>
        <w:numPr>
          <w:ilvl w:val="0"/>
          <w:numId w:val="14"/>
        </w:numPr>
        <w:jc w:val="both"/>
        <w:rPr>
          <w:rFonts w:eastAsia="Verdana"/>
          <w:color w:val="000000" w:themeColor="text2"/>
        </w:rPr>
      </w:pPr>
      <w:r w:rsidRPr="56AFB17B">
        <w:rPr>
          <w:rFonts w:cs="Arial"/>
          <w:color w:val="000000" w:themeColor="text2"/>
        </w:rPr>
        <w:t xml:space="preserve">Suivi et Réalisation des développements réalisés au sein de sa </w:t>
      </w:r>
      <w:proofErr w:type="spellStart"/>
      <w:r w:rsidRPr="56AFB17B">
        <w:rPr>
          <w:rFonts w:cs="Arial"/>
          <w:color w:val="000000" w:themeColor="text2"/>
        </w:rPr>
        <w:t>feature</w:t>
      </w:r>
      <w:proofErr w:type="spellEnd"/>
      <w:r w:rsidRPr="56AFB17B">
        <w:rPr>
          <w:rFonts w:cs="Arial"/>
          <w:color w:val="000000" w:themeColor="text2"/>
        </w:rPr>
        <w:t xml:space="preserve"> </w:t>
      </w:r>
      <w:proofErr w:type="gramStart"/>
      <w:r w:rsidRPr="56AFB17B">
        <w:rPr>
          <w:rFonts w:cs="Arial"/>
          <w:color w:val="000000" w:themeColor="text2"/>
        </w:rPr>
        <w:t>team</w:t>
      </w:r>
      <w:proofErr w:type="gramEnd"/>
    </w:p>
    <w:p w14:paraId="7518B9BE" w14:textId="3BCFF4D5" w:rsidR="007C3C90" w:rsidRDefault="2797D0D6" w:rsidP="00CD6B3F">
      <w:pPr>
        <w:pStyle w:val="Paragraphedeliste"/>
        <w:numPr>
          <w:ilvl w:val="0"/>
          <w:numId w:val="1"/>
        </w:numPr>
        <w:jc w:val="both"/>
        <w:rPr>
          <w:rFonts w:cs="Arial"/>
          <w:color w:val="000000" w:themeColor="text2"/>
        </w:rPr>
      </w:pPr>
      <w:r w:rsidRPr="56AFB17B">
        <w:rPr>
          <w:rFonts w:cs="Arial"/>
          <w:color w:val="000000" w:themeColor="text2"/>
        </w:rPr>
        <w:t>Développement dans un environnement JAVA</w:t>
      </w:r>
      <w:r w:rsidR="00193495">
        <w:rPr>
          <w:rFonts w:cs="Arial"/>
          <w:color w:val="000000" w:themeColor="text2"/>
        </w:rPr>
        <w:t xml:space="preserve"> (version 21)</w:t>
      </w:r>
    </w:p>
    <w:p w14:paraId="3329570F" w14:textId="1035578C" w:rsidR="007C3C90" w:rsidRDefault="2797D0D6" w:rsidP="00CD6B3F">
      <w:pPr>
        <w:pStyle w:val="Paragraphedeliste"/>
        <w:numPr>
          <w:ilvl w:val="0"/>
          <w:numId w:val="1"/>
        </w:numPr>
        <w:jc w:val="both"/>
        <w:rPr>
          <w:rFonts w:cs="Arial"/>
          <w:color w:val="000000" w:themeColor="text2"/>
        </w:rPr>
      </w:pPr>
      <w:r w:rsidRPr="56AFB17B">
        <w:rPr>
          <w:rFonts w:cs="Arial"/>
          <w:color w:val="000000" w:themeColor="text2"/>
        </w:rPr>
        <w:t>Développement de test unitaire et tests d’intégration JUNIT</w:t>
      </w:r>
    </w:p>
    <w:p w14:paraId="4589750A" w14:textId="7DC55132" w:rsidR="007C3C90" w:rsidRDefault="2797D0D6" w:rsidP="00CD6B3F">
      <w:pPr>
        <w:pStyle w:val="Paragraphedeliste"/>
        <w:numPr>
          <w:ilvl w:val="0"/>
          <w:numId w:val="1"/>
        </w:numPr>
        <w:jc w:val="both"/>
        <w:rPr>
          <w:rFonts w:cs="Arial"/>
          <w:color w:val="000000" w:themeColor="text2"/>
        </w:rPr>
      </w:pPr>
      <w:r w:rsidRPr="56AFB17B">
        <w:rPr>
          <w:rFonts w:cs="Arial"/>
          <w:color w:val="000000" w:themeColor="text2"/>
        </w:rPr>
        <w:t xml:space="preserve">Suivi des merges </w:t>
      </w:r>
      <w:proofErr w:type="spellStart"/>
      <w:r w:rsidRPr="56AFB17B">
        <w:rPr>
          <w:rFonts w:cs="Arial"/>
          <w:color w:val="000000" w:themeColor="text2"/>
        </w:rPr>
        <w:t>Requests</w:t>
      </w:r>
      <w:proofErr w:type="spellEnd"/>
    </w:p>
    <w:p w14:paraId="6409FB1C" w14:textId="2F141419" w:rsidR="007C3C90" w:rsidRDefault="2797D0D6" w:rsidP="00CD6B3F">
      <w:pPr>
        <w:pStyle w:val="Paragraphedeliste"/>
        <w:numPr>
          <w:ilvl w:val="0"/>
          <w:numId w:val="1"/>
        </w:numPr>
        <w:jc w:val="both"/>
        <w:rPr>
          <w:rFonts w:cs="Arial"/>
          <w:color w:val="000000" w:themeColor="text2"/>
        </w:rPr>
      </w:pPr>
      <w:proofErr w:type="spellStart"/>
      <w:r w:rsidRPr="56AFB17B">
        <w:rPr>
          <w:rFonts w:cs="Arial"/>
          <w:color w:val="000000" w:themeColor="text2"/>
        </w:rPr>
        <w:t>Review</w:t>
      </w:r>
      <w:proofErr w:type="spellEnd"/>
      <w:r w:rsidRPr="56AFB17B">
        <w:rPr>
          <w:rFonts w:cs="Arial"/>
          <w:color w:val="000000" w:themeColor="text2"/>
        </w:rPr>
        <w:t xml:space="preserve"> du code d’autres développeur</w:t>
      </w:r>
    </w:p>
    <w:p w14:paraId="76F78A69" w14:textId="22EE63B5" w:rsidR="007C3C90" w:rsidRDefault="2797D0D6" w:rsidP="00CD6B3F">
      <w:pPr>
        <w:pStyle w:val="Paragraphedeliste"/>
        <w:numPr>
          <w:ilvl w:val="0"/>
          <w:numId w:val="1"/>
        </w:numPr>
        <w:jc w:val="both"/>
        <w:rPr>
          <w:rFonts w:cs="Arial"/>
          <w:color w:val="000000" w:themeColor="text2"/>
        </w:rPr>
      </w:pPr>
      <w:r w:rsidRPr="56AFB17B">
        <w:rPr>
          <w:rFonts w:cs="Arial"/>
          <w:color w:val="000000" w:themeColor="text2"/>
        </w:rPr>
        <w:t>Gestion des problèmes/</w:t>
      </w:r>
      <w:proofErr w:type="spellStart"/>
      <w:r w:rsidRPr="56AFB17B">
        <w:rPr>
          <w:rFonts w:cs="Arial"/>
          <w:color w:val="000000" w:themeColor="text2"/>
        </w:rPr>
        <w:t>refactoring</w:t>
      </w:r>
      <w:proofErr w:type="spellEnd"/>
      <w:r w:rsidRPr="56AFB17B">
        <w:rPr>
          <w:rFonts w:cs="Arial"/>
          <w:color w:val="000000" w:themeColor="text2"/>
        </w:rPr>
        <w:t xml:space="preserve"> de code</w:t>
      </w:r>
    </w:p>
    <w:p w14:paraId="120E0503" w14:textId="16DCA4CE" w:rsidR="007C3C90" w:rsidRDefault="2797D0D6" w:rsidP="00CD6B3F">
      <w:pPr>
        <w:pStyle w:val="Paragraphedeliste"/>
        <w:numPr>
          <w:ilvl w:val="0"/>
          <w:numId w:val="1"/>
        </w:numPr>
        <w:jc w:val="both"/>
        <w:rPr>
          <w:rFonts w:cs="Arial"/>
          <w:color w:val="000000" w:themeColor="text2"/>
        </w:rPr>
      </w:pPr>
      <w:r w:rsidRPr="56AFB17B">
        <w:rPr>
          <w:rFonts w:cs="Arial"/>
          <w:color w:val="000000" w:themeColor="text2"/>
        </w:rPr>
        <w:t>Documentation de ses développements</w:t>
      </w:r>
    </w:p>
    <w:p w14:paraId="655B368A" w14:textId="70555240" w:rsidR="007C3C90" w:rsidRDefault="007C3C90" w:rsidP="00CD6B3F">
      <w:pPr>
        <w:jc w:val="both"/>
        <w:rPr>
          <w:rFonts w:eastAsia="Verdana"/>
          <w:color w:val="000000" w:themeColor="text1"/>
        </w:rPr>
      </w:pPr>
    </w:p>
    <w:p w14:paraId="1D4A2B83" w14:textId="77777777" w:rsidR="00347292" w:rsidRPr="004D49BE" w:rsidRDefault="00347292" w:rsidP="00CD6B3F">
      <w:pPr>
        <w:pStyle w:val="Paragraphedeliste"/>
        <w:numPr>
          <w:ilvl w:val="0"/>
          <w:numId w:val="14"/>
        </w:numPr>
        <w:jc w:val="both"/>
        <w:rPr>
          <w:rFonts w:cs="Arial"/>
          <w:color w:val="000000" w:themeColor="text1"/>
          <w:szCs w:val="20"/>
        </w:rPr>
      </w:pPr>
      <w:r w:rsidRPr="56AFB17B">
        <w:rPr>
          <w:rFonts w:cs="Arial"/>
          <w:color w:val="000000" w:themeColor="text2"/>
        </w:rPr>
        <w:t>Stack Technique</w:t>
      </w:r>
    </w:p>
    <w:p w14:paraId="4173FE8F" w14:textId="2AD30611" w:rsidR="00347292" w:rsidRPr="00193495" w:rsidRDefault="00347292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</w:rPr>
      </w:pPr>
      <w:r w:rsidRPr="00193495">
        <w:rPr>
          <w:rFonts w:cs="Arial"/>
          <w:color w:val="000000" w:themeColor="text2"/>
        </w:rPr>
        <w:t>Langage</w:t>
      </w:r>
      <w:r w:rsidR="00BB4897" w:rsidRPr="00193495">
        <w:rPr>
          <w:rFonts w:cs="Arial"/>
          <w:color w:val="000000" w:themeColor="text2"/>
        </w:rPr>
        <w:t xml:space="preserve"> back</w:t>
      </w:r>
      <w:r w:rsidRPr="00193495">
        <w:rPr>
          <w:rFonts w:cs="Arial"/>
          <w:color w:val="000000" w:themeColor="text2"/>
        </w:rPr>
        <w:t xml:space="preserve"> : JAVA</w:t>
      </w:r>
      <w:r w:rsidR="00193495" w:rsidRPr="00193495">
        <w:rPr>
          <w:rFonts w:cs="Arial"/>
          <w:color w:val="000000" w:themeColor="text2"/>
        </w:rPr>
        <w:t xml:space="preserve"> v21</w:t>
      </w:r>
      <w:r w:rsidR="00193495">
        <w:rPr>
          <w:rFonts w:cs="Arial"/>
          <w:color w:val="000000" w:themeColor="text2"/>
        </w:rPr>
        <w:t>,</w:t>
      </w:r>
      <w:r w:rsidR="00BB4897" w:rsidRPr="00193495">
        <w:rPr>
          <w:rFonts w:cs="Arial"/>
          <w:color w:val="000000" w:themeColor="text2"/>
        </w:rPr>
        <w:t xml:space="preserve"> </w:t>
      </w:r>
      <w:proofErr w:type="spellStart"/>
      <w:r w:rsidR="00BB4897" w:rsidRPr="00193495">
        <w:rPr>
          <w:rFonts w:cs="Arial"/>
          <w:color w:val="000000" w:themeColor="text2"/>
        </w:rPr>
        <w:t>quarkus</w:t>
      </w:r>
      <w:proofErr w:type="spellEnd"/>
    </w:p>
    <w:p w14:paraId="2B1BC9E6" w14:textId="54C6FF47" w:rsidR="00BB4897" w:rsidRPr="007C3C90" w:rsidRDefault="00BB4897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lang w:val="en-US"/>
        </w:rPr>
      </w:pPr>
      <w:proofErr w:type="spellStart"/>
      <w:r w:rsidRPr="388A6495">
        <w:rPr>
          <w:rFonts w:cs="Arial"/>
          <w:color w:val="000000" w:themeColor="text2"/>
          <w:lang w:val="en-US"/>
        </w:rPr>
        <w:t>Langage</w:t>
      </w:r>
      <w:proofErr w:type="spellEnd"/>
      <w:r w:rsidRPr="388A6495">
        <w:rPr>
          <w:rFonts w:cs="Arial"/>
          <w:color w:val="000000" w:themeColor="text2"/>
          <w:lang w:val="en-US"/>
        </w:rPr>
        <w:t xml:space="preserve"> </w:t>
      </w:r>
      <w:r w:rsidR="05769DDC" w:rsidRPr="388A6495">
        <w:rPr>
          <w:rFonts w:cs="Arial"/>
          <w:color w:val="000000" w:themeColor="text2"/>
          <w:lang w:val="en-US"/>
        </w:rPr>
        <w:t>front:</w:t>
      </w:r>
      <w:r w:rsidRPr="388A6495">
        <w:rPr>
          <w:rFonts w:cs="Arial"/>
          <w:color w:val="000000" w:themeColor="text2"/>
          <w:lang w:val="en-US"/>
        </w:rPr>
        <w:t xml:space="preserve"> React, next </w:t>
      </w:r>
      <w:proofErr w:type="spellStart"/>
      <w:r w:rsidRPr="388A6495">
        <w:rPr>
          <w:rFonts w:cs="Arial"/>
          <w:color w:val="000000" w:themeColor="text2"/>
          <w:lang w:val="en-US"/>
        </w:rPr>
        <w:t>js</w:t>
      </w:r>
      <w:proofErr w:type="spellEnd"/>
      <w:r w:rsidRPr="388A6495">
        <w:rPr>
          <w:rFonts w:cs="Arial"/>
          <w:color w:val="000000" w:themeColor="text2"/>
          <w:lang w:val="en-US"/>
        </w:rPr>
        <w:t xml:space="preserve">, </w:t>
      </w:r>
      <w:proofErr w:type="gramStart"/>
      <w:r w:rsidRPr="388A6495">
        <w:rPr>
          <w:rFonts w:cs="Arial"/>
          <w:color w:val="000000" w:themeColor="text2"/>
          <w:lang w:val="en-US"/>
        </w:rPr>
        <w:t>typescript</w:t>
      </w:r>
      <w:proofErr w:type="gramEnd"/>
    </w:p>
    <w:p w14:paraId="19F97E22" w14:textId="589BF709" w:rsidR="003D1D39" w:rsidRPr="00193495" w:rsidRDefault="00347292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  <w:lang w:val="en-US"/>
        </w:rPr>
      </w:pPr>
      <w:proofErr w:type="spellStart"/>
      <w:r w:rsidRPr="00193495">
        <w:rPr>
          <w:rFonts w:cs="Arial"/>
          <w:color w:val="000000" w:themeColor="text2"/>
          <w:lang w:val="en-US"/>
        </w:rPr>
        <w:lastRenderedPageBreak/>
        <w:t>Environnement</w:t>
      </w:r>
      <w:proofErr w:type="spellEnd"/>
      <w:r w:rsidRPr="00193495">
        <w:rPr>
          <w:rFonts w:cs="Arial"/>
          <w:color w:val="000000" w:themeColor="text2"/>
          <w:lang w:val="en-US"/>
        </w:rPr>
        <w:t xml:space="preserve">: </w:t>
      </w:r>
      <w:r w:rsidR="00BB4897" w:rsidRPr="00193495">
        <w:rPr>
          <w:rFonts w:cs="Arial"/>
          <w:color w:val="000000" w:themeColor="text2"/>
          <w:lang w:val="en-US"/>
        </w:rPr>
        <w:t xml:space="preserve">Azure, </w:t>
      </w:r>
      <w:r w:rsidRPr="00193495">
        <w:rPr>
          <w:rFonts w:cs="Arial"/>
          <w:color w:val="000000" w:themeColor="text2"/>
          <w:lang w:val="en-US"/>
        </w:rPr>
        <w:t xml:space="preserve">docker, git, maven, </w:t>
      </w:r>
      <w:proofErr w:type="spellStart"/>
      <w:r w:rsidRPr="00193495">
        <w:rPr>
          <w:rFonts w:cs="Arial"/>
          <w:color w:val="000000" w:themeColor="text2"/>
          <w:lang w:val="en-US"/>
        </w:rPr>
        <w:t>junit</w:t>
      </w:r>
      <w:proofErr w:type="spellEnd"/>
      <w:r w:rsidRPr="00193495">
        <w:rPr>
          <w:rFonts w:cs="Arial"/>
          <w:color w:val="000000" w:themeColor="text2"/>
          <w:lang w:val="en-US"/>
        </w:rPr>
        <w:t xml:space="preserve">, </w:t>
      </w:r>
      <w:proofErr w:type="spellStart"/>
      <w:r w:rsidRPr="00193495">
        <w:rPr>
          <w:rFonts w:cs="Arial"/>
          <w:color w:val="000000" w:themeColor="text2"/>
          <w:lang w:val="en-US"/>
        </w:rPr>
        <w:t>mongodb</w:t>
      </w:r>
      <w:proofErr w:type="spellEnd"/>
      <w:r w:rsidRPr="00193495">
        <w:rPr>
          <w:rFonts w:cs="Arial"/>
          <w:color w:val="000000" w:themeColor="text2"/>
          <w:lang w:val="en-US"/>
        </w:rPr>
        <w:t xml:space="preserve">, </w:t>
      </w:r>
      <w:r w:rsidR="00193495">
        <w:rPr>
          <w:rFonts w:cs="Arial"/>
          <w:color w:val="000000" w:themeColor="text2"/>
          <w:lang w:val="en-US"/>
        </w:rPr>
        <w:t>E</w:t>
      </w:r>
      <w:r w:rsidRPr="00193495">
        <w:rPr>
          <w:rFonts w:cs="Arial"/>
          <w:color w:val="000000" w:themeColor="text2"/>
          <w:lang w:val="en-US"/>
        </w:rPr>
        <w:t xml:space="preserve">lasticsearch, </w:t>
      </w:r>
      <w:proofErr w:type="spellStart"/>
      <w:r w:rsidRPr="00193495">
        <w:rPr>
          <w:rFonts w:cs="Arial"/>
          <w:color w:val="000000" w:themeColor="text2"/>
          <w:lang w:val="en-US"/>
        </w:rPr>
        <w:t>jenkins</w:t>
      </w:r>
      <w:proofErr w:type="spellEnd"/>
      <w:r w:rsidRPr="00193495">
        <w:rPr>
          <w:rFonts w:cs="Arial"/>
          <w:color w:val="000000" w:themeColor="text2"/>
          <w:lang w:val="en-US"/>
        </w:rPr>
        <w:t xml:space="preserve">, ansible, </w:t>
      </w:r>
      <w:proofErr w:type="spellStart"/>
      <w:r w:rsidRPr="00193495">
        <w:rPr>
          <w:rFonts w:cs="Arial"/>
          <w:color w:val="000000" w:themeColor="text2"/>
          <w:lang w:val="en-US"/>
        </w:rPr>
        <w:t>kubernetes</w:t>
      </w:r>
      <w:proofErr w:type="spellEnd"/>
      <w:r w:rsidRPr="00193495">
        <w:rPr>
          <w:rFonts w:cs="Arial"/>
          <w:color w:val="000000" w:themeColor="text2"/>
          <w:lang w:val="en-US"/>
        </w:rPr>
        <w:t>…</w:t>
      </w:r>
      <w:r w:rsidR="00D023E4">
        <w:rPr>
          <w:rStyle w:val="Appelnotedebasdep"/>
          <w:rFonts w:cs="Arial"/>
          <w:color w:val="000000" w:themeColor="text2"/>
          <w:lang w:val="en-US"/>
        </w:rPr>
        <w:footnoteReference w:id="2"/>
      </w:r>
    </w:p>
    <w:p w14:paraId="13688B16" w14:textId="77777777" w:rsidR="00347292" w:rsidRPr="00193495" w:rsidRDefault="00347292" w:rsidP="00CD6B3F">
      <w:pPr>
        <w:jc w:val="both"/>
        <w:rPr>
          <w:rFonts w:cs="Arial"/>
          <w:color w:val="000000" w:themeColor="text1"/>
          <w:szCs w:val="20"/>
          <w:lang w:val="en-US"/>
        </w:rPr>
      </w:pPr>
    </w:p>
    <w:p w14:paraId="2CAC8F54" w14:textId="77777777" w:rsidR="003D1D39" w:rsidRPr="003D1D39" w:rsidRDefault="003D1D39" w:rsidP="00CD6B3F">
      <w:pPr>
        <w:jc w:val="both"/>
        <w:rPr>
          <w:rFonts w:cs="Arial"/>
          <w:b/>
          <w:color w:val="000000" w:themeColor="text1"/>
          <w:szCs w:val="20"/>
        </w:rPr>
      </w:pPr>
      <w:r w:rsidRPr="003D1D39">
        <w:rPr>
          <w:rFonts w:cs="Arial"/>
          <w:b/>
          <w:color w:val="000000" w:themeColor="text1"/>
          <w:szCs w:val="20"/>
        </w:rPr>
        <w:t>Compétences :</w:t>
      </w:r>
    </w:p>
    <w:p w14:paraId="7303562A" w14:textId="2B221D15" w:rsidR="00D12C66" w:rsidRPr="00193495" w:rsidRDefault="007C3C90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</w:rPr>
      </w:pPr>
      <w:r w:rsidRPr="388A6495">
        <w:rPr>
          <w:rFonts w:cs="Arial"/>
          <w:color w:val="000000" w:themeColor="text2"/>
        </w:rPr>
        <w:t>Connaissance</w:t>
      </w:r>
      <w:r w:rsidR="00D12C66" w:rsidRPr="388A6495">
        <w:rPr>
          <w:rFonts w:cs="Arial"/>
          <w:color w:val="000000" w:themeColor="text2"/>
        </w:rPr>
        <w:t xml:space="preserve"> des langages et outils de développement d’application clients et de middle office API (Java</w:t>
      </w:r>
      <w:r w:rsidR="00193495">
        <w:rPr>
          <w:rFonts w:cs="Arial"/>
          <w:color w:val="000000" w:themeColor="text2"/>
        </w:rPr>
        <w:t xml:space="preserve">, </w:t>
      </w:r>
      <w:proofErr w:type="spellStart"/>
      <w:r w:rsidR="00193495">
        <w:rPr>
          <w:rFonts w:cs="Arial"/>
          <w:color w:val="000000" w:themeColor="text2"/>
        </w:rPr>
        <w:t>quarkus</w:t>
      </w:r>
      <w:proofErr w:type="spellEnd"/>
      <w:r w:rsidR="00D12C66" w:rsidRPr="388A6495">
        <w:rPr>
          <w:rFonts w:cs="Arial"/>
          <w:color w:val="000000" w:themeColor="text2"/>
        </w:rPr>
        <w:t xml:space="preserve">, docker, </w:t>
      </w:r>
      <w:proofErr w:type="spellStart"/>
      <w:r w:rsidR="00193495">
        <w:rPr>
          <w:rFonts w:cs="Arial"/>
          <w:color w:val="000000" w:themeColor="text2"/>
        </w:rPr>
        <w:t>kubernetes</w:t>
      </w:r>
      <w:proofErr w:type="spellEnd"/>
      <w:r w:rsidR="00193495" w:rsidRPr="388A6495">
        <w:rPr>
          <w:rFonts w:cs="Arial"/>
          <w:color w:val="000000" w:themeColor="text2"/>
        </w:rPr>
        <w:t>,</w:t>
      </w:r>
      <w:r w:rsidR="00193495">
        <w:rPr>
          <w:rFonts w:cs="Arial"/>
          <w:color w:val="000000" w:themeColor="text2"/>
        </w:rPr>
        <w:t xml:space="preserve"> </w:t>
      </w:r>
      <w:r w:rsidR="00D12C66" w:rsidRPr="388A6495">
        <w:rPr>
          <w:rFonts w:cs="Arial"/>
          <w:color w:val="000000" w:themeColor="text2"/>
        </w:rPr>
        <w:t xml:space="preserve">git, </w:t>
      </w:r>
      <w:proofErr w:type="spellStart"/>
      <w:r w:rsidR="00D12C66" w:rsidRPr="388A6495">
        <w:rPr>
          <w:rFonts w:cs="Arial"/>
          <w:color w:val="000000" w:themeColor="text2"/>
        </w:rPr>
        <w:t>maven</w:t>
      </w:r>
      <w:proofErr w:type="spellEnd"/>
      <w:r w:rsidR="00D12C66" w:rsidRPr="388A6495">
        <w:rPr>
          <w:rFonts w:cs="Arial"/>
          <w:color w:val="000000" w:themeColor="text2"/>
        </w:rPr>
        <w:t xml:space="preserve">, </w:t>
      </w:r>
      <w:r w:rsidR="2B7536F9" w:rsidRPr="388A6495">
        <w:rPr>
          <w:rFonts w:cs="Arial"/>
          <w:color w:val="000000" w:themeColor="text2"/>
        </w:rPr>
        <w:t>sonar, …</w:t>
      </w:r>
      <w:r w:rsidR="00D12C66" w:rsidRPr="388A6495">
        <w:rPr>
          <w:rFonts w:cs="Arial"/>
          <w:color w:val="000000" w:themeColor="text2"/>
        </w:rPr>
        <w:t>)</w:t>
      </w:r>
    </w:p>
    <w:p w14:paraId="4869AEFF" w14:textId="22CC95BE" w:rsidR="004F530D" w:rsidRPr="00F74222" w:rsidRDefault="004F530D" w:rsidP="004F530D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highlight w:val="yellow"/>
        </w:rPr>
      </w:pPr>
      <w:r w:rsidRPr="00F74222">
        <w:rPr>
          <w:rFonts w:cs="Arial"/>
          <w:color w:val="000000" w:themeColor="text2"/>
          <w:highlight w:val="yellow"/>
        </w:rPr>
        <w:t>En particulier, bonne connaissance des problématiques de développement asynchrone et multithreading (en Java)</w:t>
      </w:r>
      <w:r w:rsidR="00F74222" w:rsidRPr="00F74222">
        <w:rPr>
          <w:rStyle w:val="Appelnotedebasdep"/>
          <w:rFonts w:cs="Arial"/>
          <w:color w:val="000000" w:themeColor="text2"/>
          <w:highlight w:val="yellow"/>
        </w:rPr>
        <w:footnoteReference w:id="3"/>
      </w:r>
    </w:p>
    <w:p w14:paraId="7FD7B6D0" w14:textId="595FFAC3" w:rsidR="00193495" w:rsidRPr="00F74222" w:rsidRDefault="00193495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highlight w:val="yellow"/>
        </w:rPr>
      </w:pPr>
      <w:r w:rsidRPr="00F74222">
        <w:rPr>
          <w:rFonts w:cs="Arial"/>
          <w:color w:val="000000" w:themeColor="text2"/>
          <w:highlight w:val="yellow"/>
        </w:rPr>
        <w:t xml:space="preserve">Bonne connaissance en développement d’applications avec </w:t>
      </w:r>
      <w:proofErr w:type="spellStart"/>
      <w:r w:rsidRPr="00F74222">
        <w:rPr>
          <w:rFonts w:cs="Arial"/>
          <w:color w:val="000000" w:themeColor="text2"/>
          <w:highlight w:val="yellow"/>
        </w:rPr>
        <w:t>Elasticsearch</w:t>
      </w:r>
      <w:proofErr w:type="spellEnd"/>
    </w:p>
    <w:p w14:paraId="3B53F1B8" w14:textId="6DA62471" w:rsidR="00D12C66" w:rsidRPr="004F13D4" w:rsidRDefault="007C3C90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</w:rPr>
      </w:pPr>
      <w:r w:rsidRPr="56AFB17B">
        <w:rPr>
          <w:rFonts w:cs="Arial"/>
          <w:color w:val="000000" w:themeColor="text2"/>
        </w:rPr>
        <w:t xml:space="preserve">Maitrise des langages Front (HTML, CSS, Javascript, </w:t>
      </w:r>
      <w:proofErr w:type="spellStart"/>
      <w:r w:rsidR="00193495">
        <w:rPr>
          <w:rFonts w:cs="Arial"/>
          <w:color w:val="000000" w:themeColor="text2"/>
        </w:rPr>
        <w:t>typescript</w:t>
      </w:r>
      <w:proofErr w:type="spellEnd"/>
      <w:r w:rsidRPr="56AFB17B">
        <w:rPr>
          <w:rFonts w:cs="Arial"/>
          <w:color w:val="000000" w:themeColor="text2"/>
        </w:rPr>
        <w:t>…)</w:t>
      </w:r>
    </w:p>
    <w:p w14:paraId="5089AB15" w14:textId="77777777" w:rsidR="004F13D4" w:rsidRPr="00D12C66" w:rsidRDefault="004F13D4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</w:rPr>
      </w:pPr>
      <w:r w:rsidRPr="56AFB17B">
        <w:rPr>
          <w:rFonts w:cs="Arial"/>
          <w:color w:val="000000" w:themeColor="text2"/>
        </w:rPr>
        <w:t>Maitrise des organisations Agile (SCRUM)</w:t>
      </w:r>
    </w:p>
    <w:p w14:paraId="1E6CE06F" w14:textId="77777777" w:rsidR="00D12C66" w:rsidRPr="00D12C66" w:rsidRDefault="00D12C66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</w:rPr>
      </w:pPr>
      <w:r w:rsidRPr="56AFB17B">
        <w:rPr>
          <w:rFonts w:cs="Arial"/>
          <w:color w:val="000000" w:themeColor="text2"/>
        </w:rPr>
        <w:t>Capacité d’intégration dans une équipe de développement</w:t>
      </w:r>
    </w:p>
    <w:p w14:paraId="51EACBD4" w14:textId="77777777" w:rsidR="003D1D39" w:rsidRPr="00D12C66" w:rsidRDefault="00D12C66" w:rsidP="00CD6B3F">
      <w:pPr>
        <w:pStyle w:val="Paragraphedeliste"/>
        <w:numPr>
          <w:ilvl w:val="0"/>
          <w:numId w:val="15"/>
        </w:numPr>
        <w:jc w:val="both"/>
        <w:rPr>
          <w:rFonts w:cs="Arial"/>
          <w:color w:val="000000" w:themeColor="text1"/>
          <w:szCs w:val="20"/>
        </w:rPr>
      </w:pPr>
      <w:r w:rsidRPr="56AFB17B">
        <w:rPr>
          <w:rFonts w:cs="Arial"/>
          <w:color w:val="000000" w:themeColor="text2"/>
        </w:rPr>
        <w:t>Anglais courant (environnement international, documentation en anglais)</w:t>
      </w:r>
    </w:p>
    <w:p w14:paraId="379A6520" w14:textId="77777777" w:rsidR="00347292" w:rsidRDefault="00347292" w:rsidP="00CD6B3F">
      <w:pPr>
        <w:jc w:val="both"/>
        <w:rPr>
          <w:rFonts w:cs="Arial"/>
          <w:b/>
          <w:color w:val="000000" w:themeColor="text1"/>
          <w:szCs w:val="20"/>
        </w:rPr>
      </w:pPr>
    </w:p>
    <w:p w14:paraId="39263FB0" w14:textId="29D8B368" w:rsidR="003D1D39" w:rsidRPr="003D1D39" w:rsidRDefault="003D1D39" w:rsidP="00CD6B3F">
      <w:pPr>
        <w:jc w:val="both"/>
        <w:rPr>
          <w:rFonts w:cs="Arial"/>
          <w:b/>
          <w:color w:val="000000" w:themeColor="text1"/>
          <w:szCs w:val="20"/>
        </w:rPr>
      </w:pPr>
      <w:r w:rsidRPr="003D1D39">
        <w:rPr>
          <w:rFonts w:cs="Arial"/>
          <w:b/>
          <w:color w:val="000000" w:themeColor="text1"/>
          <w:szCs w:val="20"/>
        </w:rPr>
        <w:t xml:space="preserve">Savoir </w:t>
      </w:r>
      <w:r w:rsidR="00011C33" w:rsidRPr="003D1D39">
        <w:rPr>
          <w:rFonts w:cs="Arial"/>
          <w:b/>
          <w:color w:val="000000" w:themeColor="text1"/>
          <w:szCs w:val="20"/>
        </w:rPr>
        <w:t>Être</w:t>
      </w:r>
      <w:r w:rsidRPr="003D1D39">
        <w:rPr>
          <w:rFonts w:cs="Arial"/>
          <w:b/>
          <w:color w:val="000000" w:themeColor="text1"/>
          <w:szCs w:val="20"/>
        </w:rPr>
        <w:t> :</w:t>
      </w:r>
    </w:p>
    <w:p w14:paraId="0B660C39" w14:textId="77777777" w:rsidR="00D12C66" w:rsidRPr="007C6213" w:rsidRDefault="00D12C66" w:rsidP="00CD6B3F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cs="Arial"/>
          <w:color w:val="000000" w:themeColor="text1"/>
          <w:szCs w:val="20"/>
        </w:rPr>
      </w:pPr>
      <w:r w:rsidRPr="007C6213">
        <w:rPr>
          <w:rFonts w:cs="Arial"/>
          <w:color w:val="000000" w:themeColor="text2"/>
        </w:rPr>
        <w:t>Autonomie et capacité de travail en équipe</w:t>
      </w:r>
    </w:p>
    <w:p w14:paraId="59F0C9A8" w14:textId="7314428C" w:rsidR="435C3F1E" w:rsidRPr="007C6213" w:rsidRDefault="435C3F1E" w:rsidP="00CD6B3F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cs="Arial"/>
          <w:color w:val="000000" w:themeColor="text2"/>
        </w:rPr>
      </w:pPr>
      <w:r w:rsidRPr="007C6213">
        <w:rPr>
          <w:rFonts w:asciiTheme="minorHAnsi" w:eastAsiaTheme="minorEastAsia" w:hAnsiTheme="minorHAnsi"/>
          <w:color w:val="000000" w:themeColor="text2"/>
        </w:rPr>
        <w:t xml:space="preserve">Humble, bienveillant, encourageant et avenant vis-à-vis des </w:t>
      </w:r>
      <w:r w:rsidR="003F138A">
        <w:rPr>
          <w:rFonts w:asciiTheme="minorHAnsi" w:eastAsiaTheme="minorEastAsia" w:hAnsiTheme="minorHAnsi"/>
          <w:color w:val="000000" w:themeColor="text2"/>
        </w:rPr>
        <w:t xml:space="preserve">autres </w:t>
      </w:r>
      <w:r w:rsidRPr="007C6213">
        <w:rPr>
          <w:rFonts w:asciiTheme="minorHAnsi" w:eastAsiaTheme="minorEastAsia" w:hAnsiTheme="minorHAnsi"/>
          <w:color w:val="000000" w:themeColor="text2"/>
        </w:rPr>
        <w:t>développeurs de son équipe</w:t>
      </w:r>
    </w:p>
    <w:p w14:paraId="64EF8C8B" w14:textId="77777777" w:rsidR="00D12C66" w:rsidRPr="007C6213" w:rsidRDefault="00D12C66" w:rsidP="00CD6B3F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cs="Arial"/>
          <w:color w:val="000000" w:themeColor="text1"/>
          <w:szCs w:val="20"/>
        </w:rPr>
      </w:pPr>
      <w:r w:rsidRPr="007C6213">
        <w:rPr>
          <w:rFonts w:cs="Arial"/>
          <w:color w:val="000000" w:themeColor="text1"/>
          <w:szCs w:val="20"/>
        </w:rPr>
        <w:t>Relationnel, capacité de communication et de synthèse, notamment dans la vulgarisation des problématiques techniques.</w:t>
      </w:r>
    </w:p>
    <w:p w14:paraId="54EFA648" w14:textId="77777777" w:rsidR="00D12C66" w:rsidRPr="007C6213" w:rsidRDefault="00D12C66" w:rsidP="00CD6B3F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cs="Arial"/>
          <w:color w:val="000000" w:themeColor="text1"/>
          <w:szCs w:val="20"/>
        </w:rPr>
      </w:pPr>
      <w:r w:rsidRPr="007C6213">
        <w:rPr>
          <w:rFonts w:cs="Arial"/>
          <w:color w:val="000000" w:themeColor="text1"/>
          <w:szCs w:val="20"/>
        </w:rPr>
        <w:t>Force de proposition sur l’amélioration des processus</w:t>
      </w:r>
    </w:p>
    <w:p w14:paraId="08CB06AE" w14:textId="0E70C264" w:rsidR="00D8617B" w:rsidRPr="007C6213" w:rsidRDefault="00D8617B" w:rsidP="00CD6B3F">
      <w:pPr>
        <w:pStyle w:val="Paragraphedeliste"/>
        <w:numPr>
          <w:ilvl w:val="0"/>
          <w:numId w:val="16"/>
        </w:numPr>
        <w:jc w:val="both"/>
        <w:rPr>
          <w:rFonts w:cs="Arial"/>
          <w:color w:val="000000" w:themeColor="text1"/>
          <w:szCs w:val="20"/>
        </w:rPr>
      </w:pPr>
      <w:r w:rsidRPr="007C6213">
        <w:rPr>
          <w:rFonts w:cs="Arial"/>
          <w:color w:val="000000" w:themeColor="text1"/>
          <w:szCs w:val="20"/>
        </w:rPr>
        <w:t>Capacité d’apprentissage et montée en compétence</w:t>
      </w:r>
    </w:p>
    <w:p w14:paraId="6FCBF19D" w14:textId="6B49EF5D" w:rsidR="003D1D39" w:rsidRPr="007C6213" w:rsidRDefault="003D1D39" w:rsidP="00CD6B3F">
      <w:pPr>
        <w:pStyle w:val="Paragraphedeliste"/>
        <w:numPr>
          <w:ilvl w:val="0"/>
          <w:numId w:val="16"/>
        </w:numPr>
        <w:jc w:val="both"/>
        <w:rPr>
          <w:rFonts w:cs="Arial"/>
          <w:color w:val="000000" w:themeColor="text1"/>
          <w:szCs w:val="20"/>
        </w:rPr>
      </w:pPr>
      <w:r w:rsidRPr="007C6213">
        <w:rPr>
          <w:rFonts w:cs="Arial"/>
          <w:color w:val="000000" w:themeColor="text1"/>
          <w:szCs w:val="20"/>
        </w:rPr>
        <w:t>Respect de l’engagement</w:t>
      </w:r>
    </w:p>
    <w:p w14:paraId="06A6A59F" w14:textId="07C4A0B5" w:rsidR="003D1D39" w:rsidRPr="005722FC" w:rsidRDefault="003D1D39" w:rsidP="00CD6B3F">
      <w:pPr>
        <w:jc w:val="both"/>
        <w:rPr>
          <w:rFonts w:cs="Arial"/>
          <w:color w:val="000000" w:themeColor="text1"/>
          <w:szCs w:val="20"/>
        </w:rPr>
      </w:pPr>
    </w:p>
    <w:sectPr w:rsidR="003D1D39" w:rsidRPr="00572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13C7" w14:textId="77777777" w:rsidR="005C002A" w:rsidRDefault="005C002A" w:rsidP="00F74222">
      <w:pPr>
        <w:spacing w:line="240" w:lineRule="auto"/>
      </w:pPr>
      <w:r>
        <w:separator/>
      </w:r>
    </w:p>
  </w:endnote>
  <w:endnote w:type="continuationSeparator" w:id="0">
    <w:p w14:paraId="4B343F7E" w14:textId="77777777" w:rsidR="005C002A" w:rsidRDefault="005C002A" w:rsidP="00F74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3F78" w14:textId="77777777" w:rsidR="005C002A" w:rsidRDefault="005C002A" w:rsidP="00F74222">
      <w:pPr>
        <w:spacing w:line="240" w:lineRule="auto"/>
      </w:pPr>
      <w:r>
        <w:separator/>
      </w:r>
    </w:p>
  </w:footnote>
  <w:footnote w:type="continuationSeparator" w:id="0">
    <w:p w14:paraId="736911E7" w14:textId="77777777" w:rsidR="005C002A" w:rsidRDefault="005C002A" w:rsidP="00F74222">
      <w:pPr>
        <w:spacing w:line="240" w:lineRule="auto"/>
      </w:pPr>
      <w:r>
        <w:continuationSeparator/>
      </w:r>
    </w:p>
  </w:footnote>
  <w:footnote w:id="1">
    <w:p w14:paraId="7A41C351" w14:textId="20F45635" w:rsidR="00F74222" w:rsidRDefault="00F74222">
      <w:pPr>
        <w:pStyle w:val="Notedebasdepage"/>
      </w:pPr>
      <w:r>
        <w:rPr>
          <w:rStyle w:val="Appelnotedebasdep"/>
        </w:rPr>
        <w:footnoteRef/>
      </w:r>
      <w:r>
        <w:t xml:space="preserve"> Catégorisation figurant au contrat. A adapter selon la demande</w:t>
      </w:r>
      <w:r w:rsidR="00D023E4">
        <w:t>.</w:t>
      </w:r>
    </w:p>
  </w:footnote>
  <w:footnote w:id="2">
    <w:p w14:paraId="7260EE8E" w14:textId="0FCEFE85" w:rsidR="00D023E4" w:rsidRDefault="00D023E4">
      <w:pPr>
        <w:pStyle w:val="Notedebasdepage"/>
      </w:pPr>
      <w:r>
        <w:rPr>
          <w:rStyle w:val="Appelnotedebasdep"/>
        </w:rPr>
        <w:footnoteRef/>
      </w:r>
      <w:r>
        <w:t xml:space="preserve"> Se référer au tableau de la stack technique communiquée lors de l’appel d’offre. Une fois le partenariat lancé, je propose d’intégrer cette information au référentiel à suivre pour rester à jour.</w:t>
      </w:r>
    </w:p>
  </w:footnote>
  <w:footnote w:id="3">
    <w:p w14:paraId="1D995DE9" w14:textId="157239A2" w:rsidR="00F74222" w:rsidRDefault="00F74222">
      <w:pPr>
        <w:pStyle w:val="Notedebasdepage"/>
      </w:pPr>
      <w:r>
        <w:rPr>
          <w:rStyle w:val="Appelnotedebasdep"/>
        </w:rPr>
        <w:footnoteRef/>
      </w:r>
      <w:r>
        <w:t xml:space="preserve"> Effectivement, ce point ne figurait pas dans la demande initiale et s’est révélé critique.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84F"/>
    <w:multiLevelType w:val="hybridMultilevel"/>
    <w:tmpl w:val="756E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477"/>
    <w:multiLevelType w:val="hybridMultilevel"/>
    <w:tmpl w:val="81FE6244"/>
    <w:lvl w:ilvl="0" w:tplc="1E0AAD08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72A5"/>
    <w:multiLevelType w:val="hybridMultilevel"/>
    <w:tmpl w:val="EB9A0EF4"/>
    <w:lvl w:ilvl="0" w:tplc="10BA2BAA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9AB0D"/>
    <w:multiLevelType w:val="hybridMultilevel"/>
    <w:tmpl w:val="2166B34A"/>
    <w:lvl w:ilvl="0" w:tplc="95E4B4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008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AE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63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8C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4A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E4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6B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87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AA3C"/>
    <w:multiLevelType w:val="hybridMultilevel"/>
    <w:tmpl w:val="727C6D76"/>
    <w:lvl w:ilvl="0" w:tplc="B0DA4D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9E9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E1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4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0D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EB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62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C8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A2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01211"/>
    <w:multiLevelType w:val="hybridMultilevel"/>
    <w:tmpl w:val="79B2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E2DDF"/>
    <w:multiLevelType w:val="hybridMultilevel"/>
    <w:tmpl w:val="FC3C4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5DF92"/>
    <w:multiLevelType w:val="hybridMultilevel"/>
    <w:tmpl w:val="C40EE1A8"/>
    <w:lvl w:ilvl="0" w:tplc="662863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1E29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D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60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03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A2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0F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62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63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8BF44"/>
    <w:multiLevelType w:val="hybridMultilevel"/>
    <w:tmpl w:val="0386971E"/>
    <w:lvl w:ilvl="0" w:tplc="CD0E14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2704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AE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EB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C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65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C4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69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3AC0C"/>
    <w:multiLevelType w:val="hybridMultilevel"/>
    <w:tmpl w:val="45486222"/>
    <w:lvl w:ilvl="0" w:tplc="2F625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6A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6F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CA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E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CA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C5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69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6D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11D49"/>
    <w:multiLevelType w:val="hybridMultilevel"/>
    <w:tmpl w:val="47D888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3DB921"/>
    <w:multiLevelType w:val="hybridMultilevel"/>
    <w:tmpl w:val="468CC59A"/>
    <w:lvl w:ilvl="0" w:tplc="52B8EB00">
      <w:start w:val="1"/>
      <w:numFmt w:val="decimal"/>
      <w:lvlText w:val="%1."/>
      <w:lvlJc w:val="left"/>
      <w:pPr>
        <w:ind w:left="720" w:hanging="360"/>
      </w:pPr>
    </w:lvl>
    <w:lvl w:ilvl="1" w:tplc="052A5DC4">
      <w:start w:val="1"/>
      <w:numFmt w:val="lowerLetter"/>
      <w:lvlText w:val="%2."/>
      <w:lvlJc w:val="left"/>
      <w:pPr>
        <w:ind w:left="1440" w:hanging="360"/>
      </w:pPr>
    </w:lvl>
    <w:lvl w:ilvl="2" w:tplc="AF306158">
      <w:start w:val="1"/>
      <w:numFmt w:val="lowerRoman"/>
      <w:lvlText w:val="%3."/>
      <w:lvlJc w:val="right"/>
      <w:pPr>
        <w:ind w:left="2160" w:hanging="180"/>
      </w:pPr>
    </w:lvl>
    <w:lvl w:ilvl="3" w:tplc="05B0ABDA">
      <w:start w:val="1"/>
      <w:numFmt w:val="decimal"/>
      <w:lvlText w:val="%4."/>
      <w:lvlJc w:val="left"/>
      <w:pPr>
        <w:ind w:left="2880" w:hanging="360"/>
      </w:pPr>
    </w:lvl>
    <w:lvl w:ilvl="4" w:tplc="3FA8A5B2">
      <w:start w:val="1"/>
      <w:numFmt w:val="lowerLetter"/>
      <w:lvlText w:val="%5."/>
      <w:lvlJc w:val="left"/>
      <w:pPr>
        <w:ind w:left="3600" w:hanging="360"/>
      </w:pPr>
    </w:lvl>
    <w:lvl w:ilvl="5" w:tplc="4560DE52">
      <w:start w:val="1"/>
      <w:numFmt w:val="lowerRoman"/>
      <w:lvlText w:val="%6."/>
      <w:lvlJc w:val="right"/>
      <w:pPr>
        <w:ind w:left="4320" w:hanging="180"/>
      </w:pPr>
    </w:lvl>
    <w:lvl w:ilvl="6" w:tplc="A36C0576">
      <w:start w:val="1"/>
      <w:numFmt w:val="decimal"/>
      <w:lvlText w:val="%7."/>
      <w:lvlJc w:val="left"/>
      <w:pPr>
        <w:ind w:left="5040" w:hanging="360"/>
      </w:pPr>
    </w:lvl>
    <w:lvl w:ilvl="7" w:tplc="CF4C43A0">
      <w:start w:val="1"/>
      <w:numFmt w:val="lowerLetter"/>
      <w:lvlText w:val="%8."/>
      <w:lvlJc w:val="left"/>
      <w:pPr>
        <w:ind w:left="5760" w:hanging="360"/>
      </w:pPr>
    </w:lvl>
    <w:lvl w:ilvl="8" w:tplc="A4D621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7127B"/>
    <w:multiLevelType w:val="hybridMultilevel"/>
    <w:tmpl w:val="234A4B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932407"/>
    <w:multiLevelType w:val="hybridMultilevel"/>
    <w:tmpl w:val="F3686E92"/>
    <w:lvl w:ilvl="0" w:tplc="C35AFF90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7D075"/>
    <w:multiLevelType w:val="hybridMultilevel"/>
    <w:tmpl w:val="FEBAE666"/>
    <w:lvl w:ilvl="0" w:tplc="93A0FD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6D25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E7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9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27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29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4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04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EEC28"/>
    <w:multiLevelType w:val="hybridMultilevel"/>
    <w:tmpl w:val="4F2E15A4"/>
    <w:lvl w:ilvl="0" w:tplc="7C6A74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083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25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A5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85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7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EF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E2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84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A57CB"/>
    <w:multiLevelType w:val="hybridMultilevel"/>
    <w:tmpl w:val="9A5A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892620">
    <w:abstractNumId w:val="9"/>
  </w:num>
  <w:num w:numId="2" w16cid:durableId="826475236">
    <w:abstractNumId w:val="8"/>
  </w:num>
  <w:num w:numId="3" w16cid:durableId="1909993369">
    <w:abstractNumId w:val="7"/>
  </w:num>
  <w:num w:numId="4" w16cid:durableId="2102067553">
    <w:abstractNumId w:val="15"/>
  </w:num>
  <w:num w:numId="5" w16cid:durableId="2068146942">
    <w:abstractNumId w:val="4"/>
  </w:num>
  <w:num w:numId="6" w16cid:durableId="933515151">
    <w:abstractNumId w:val="14"/>
  </w:num>
  <w:num w:numId="7" w16cid:durableId="1907033323">
    <w:abstractNumId w:val="3"/>
  </w:num>
  <w:num w:numId="8" w16cid:durableId="2005740247">
    <w:abstractNumId w:val="11"/>
  </w:num>
  <w:num w:numId="9" w16cid:durableId="1182549580">
    <w:abstractNumId w:val="13"/>
  </w:num>
  <w:num w:numId="10" w16cid:durableId="617298587">
    <w:abstractNumId w:val="1"/>
  </w:num>
  <w:num w:numId="11" w16cid:durableId="354188592">
    <w:abstractNumId w:val="16"/>
  </w:num>
  <w:num w:numId="12" w16cid:durableId="340666056">
    <w:abstractNumId w:val="0"/>
  </w:num>
  <w:num w:numId="13" w16cid:durableId="52822858">
    <w:abstractNumId w:val="12"/>
  </w:num>
  <w:num w:numId="14" w16cid:durableId="762341470">
    <w:abstractNumId w:val="10"/>
  </w:num>
  <w:num w:numId="15" w16cid:durableId="799227079">
    <w:abstractNumId w:val="5"/>
  </w:num>
  <w:num w:numId="16" w16cid:durableId="904992026">
    <w:abstractNumId w:val="6"/>
  </w:num>
  <w:num w:numId="17" w16cid:durableId="790132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44"/>
    <w:rsid w:val="00011C33"/>
    <w:rsid w:val="00017E05"/>
    <w:rsid w:val="00030A77"/>
    <w:rsid w:val="00054D99"/>
    <w:rsid w:val="00057C45"/>
    <w:rsid w:val="000A2600"/>
    <w:rsid w:val="000A7019"/>
    <w:rsid w:val="000C2161"/>
    <w:rsid w:val="000D6FBA"/>
    <w:rsid w:val="000D7275"/>
    <w:rsid w:val="000F7537"/>
    <w:rsid w:val="00120AD0"/>
    <w:rsid w:val="00123318"/>
    <w:rsid w:val="0012513A"/>
    <w:rsid w:val="00137E7F"/>
    <w:rsid w:val="00174EDE"/>
    <w:rsid w:val="00193495"/>
    <w:rsid w:val="00193A3C"/>
    <w:rsid w:val="001E5FBA"/>
    <w:rsid w:val="00221BC2"/>
    <w:rsid w:val="00230011"/>
    <w:rsid w:val="002364B8"/>
    <w:rsid w:val="002474CF"/>
    <w:rsid w:val="0025250B"/>
    <w:rsid w:val="00267B24"/>
    <w:rsid w:val="00272120"/>
    <w:rsid w:val="00297062"/>
    <w:rsid w:val="002C11B3"/>
    <w:rsid w:val="002D6F17"/>
    <w:rsid w:val="002E7CED"/>
    <w:rsid w:val="00302CE2"/>
    <w:rsid w:val="00324EB6"/>
    <w:rsid w:val="0034431F"/>
    <w:rsid w:val="00347292"/>
    <w:rsid w:val="00362892"/>
    <w:rsid w:val="0037475D"/>
    <w:rsid w:val="0039071D"/>
    <w:rsid w:val="003C41EF"/>
    <w:rsid w:val="003D1D39"/>
    <w:rsid w:val="003D5F59"/>
    <w:rsid w:val="003E5BEF"/>
    <w:rsid w:val="003F138A"/>
    <w:rsid w:val="004120B6"/>
    <w:rsid w:val="00432862"/>
    <w:rsid w:val="004546E9"/>
    <w:rsid w:val="00456C55"/>
    <w:rsid w:val="004B2F04"/>
    <w:rsid w:val="004D49BE"/>
    <w:rsid w:val="004E3732"/>
    <w:rsid w:val="004E485F"/>
    <w:rsid w:val="004F13D4"/>
    <w:rsid w:val="004F49F3"/>
    <w:rsid w:val="004F530D"/>
    <w:rsid w:val="004F60EF"/>
    <w:rsid w:val="00503A04"/>
    <w:rsid w:val="00506D3A"/>
    <w:rsid w:val="0053243A"/>
    <w:rsid w:val="005433E5"/>
    <w:rsid w:val="00556F21"/>
    <w:rsid w:val="00557329"/>
    <w:rsid w:val="00563AFE"/>
    <w:rsid w:val="005722FC"/>
    <w:rsid w:val="00574C6B"/>
    <w:rsid w:val="005B7DE7"/>
    <w:rsid w:val="005C002A"/>
    <w:rsid w:val="005C5707"/>
    <w:rsid w:val="00644AC1"/>
    <w:rsid w:val="00667DCA"/>
    <w:rsid w:val="00675952"/>
    <w:rsid w:val="00677689"/>
    <w:rsid w:val="0067783C"/>
    <w:rsid w:val="006834FF"/>
    <w:rsid w:val="00683F46"/>
    <w:rsid w:val="0068723A"/>
    <w:rsid w:val="006A216E"/>
    <w:rsid w:val="006A260D"/>
    <w:rsid w:val="006A51A3"/>
    <w:rsid w:val="006A75EC"/>
    <w:rsid w:val="006E742E"/>
    <w:rsid w:val="00714451"/>
    <w:rsid w:val="00726CA9"/>
    <w:rsid w:val="00744B8B"/>
    <w:rsid w:val="007557D9"/>
    <w:rsid w:val="00757599"/>
    <w:rsid w:val="007770EB"/>
    <w:rsid w:val="007A1BFD"/>
    <w:rsid w:val="007A238C"/>
    <w:rsid w:val="007B722D"/>
    <w:rsid w:val="007C3C90"/>
    <w:rsid w:val="007C6213"/>
    <w:rsid w:val="007F0BCA"/>
    <w:rsid w:val="007F2152"/>
    <w:rsid w:val="008065DF"/>
    <w:rsid w:val="00846A62"/>
    <w:rsid w:val="00857C2D"/>
    <w:rsid w:val="008651CC"/>
    <w:rsid w:val="00876BAB"/>
    <w:rsid w:val="008A3672"/>
    <w:rsid w:val="008B41C2"/>
    <w:rsid w:val="008B4634"/>
    <w:rsid w:val="008B6099"/>
    <w:rsid w:val="008D43FA"/>
    <w:rsid w:val="008E6A9E"/>
    <w:rsid w:val="008F0D35"/>
    <w:rsid w:val="008F15EF"/>
    <w:rsid w:val="008F3394"/>
    <w:rsid w:val="0092701F"/>
    <w:rsid w:val="0094012B"/>
    <w:rsid w:val="00980B0F"/>
    <w:rsid w:val="009924D1"/>
    <w:rsid w:val="00996C29"/>
    <w:rsid w:val="009A0A6C"/>
    <w:rsid w:val="009A6A47"/>
    <w:rsid w:val="009A70EF"/>
    <w:rsid w:val="009D6D9C"/>
    <w:rsid w:val="00A00FD6"/>
    <w:rsid w:val="00A30DC5"/>
    <w:rsid w:val="00A7195C"/>
    <w:rsid w:val="00A820AF"/>
    <w:rsid w:val="00AC0246"/>
    <w:rsid w:val="00AD1D60"/>
    <w:rsid w:val="00AE0577"/>
    <w:rsid w:val="00AE4828"/>
    <w:rsid w:val="00AF283D"/>
    <w:rsid w:val="00B07962"/>
    <w:rsid w:val="00B13BD3"/>
    <w:rsid w:val="00B14BA4"/>
    <w:rsid w:val="00B32C5E"/>
    <w:rsid w:val="00B64FEB"/>
    <w:rsid w:val="00B66CB1"/>
    <w:rsid w:val="00B94E72"/>
    <w:rsid w:val="00BA0B60"/>
    <w:rsid w:val="00BB4897"/>
    <w:rsid w:val="00BC13A3"/>
    <w:rsid w:val="00BC40D6"/>
    <w:rsid w:val="00C05396"/>
    <w:rsid w:val="00C11607"/>
    <w:rsid w:val="00C26171"/>
    <w:rsid w:val="00C403CB"/>
    <w:rsid w:val="00C453C3"/>
    <w:rsid w:val="00C606A7"/>
    <w:rsid w:val="00C634BE"/>
    <w:rsid w:val="00C93B6B"/>
    <w:rsid w:val="00CA2D5B"/>
    <w:rsid w:val="00CA4694"/>
    <w:rsid w:val="00CB7D3C"/>
    <w:rsid w:val="00CC69AD"/>
    <w:rsid w:val="00CD22DE"/>
    <w:rsid w:val="00CD27A4"/>
    <w:rsid w:val="00CD5421"/>
    <w:rsid w:val="00CD6B3F"/>
    <w:rsid w:val="00CE7244"/>
    <w:rsid w:val="00CF7BE1"/>
    <w:rsid w:val="00D023E4"/>
    <w:rsid w:val="00D12C66"/>
    <w:rsid w:val="00D271A0"/>
    <w:rsid w:val="00D272F0"/>
    <w:rsid w:val="00D3588E"/>
    <w:rsid w:val="00D446A8"/>
    <w:rsid w:val="00D465C7"/>
    <w:rsid w:val="00D50BA2"/>
    <w:rsid w:val="00D54B89"/>
    <w:rsid w:val="00D705EE"/>
    <w:rsid w:val="00D85B57"/>
    <w:rsid w:val="00D8617B"/>
    <w:rsid w:val="00DA4013"/>
    <w:rsid w:val="00E23FF3"/>
    <w:rsid w:val="00E41A69"/>
    <w:rsid w:val="00E46F3C"/>
    <w:rsid w:val="00E932A3"/>
    <w:rsid w:val="00E96BCD"/>
    <w:rsid w:val="00EB4F34"/>
    <w:rsid w:val="00ED3841"/>
    <w:rsid w:val="00EE464A"/>
    <w:rsid w:val="00EF0B16"/>
    <w:rsid w:val="00EF1F6A"/>
    <w:rsid w:val="00F00A64"/>
    <w:rsid w:val="00F018CD"/>
    <w:rsid w:val="00F0450D"/>
    <w:rsid w:val="00F156DB"/>
    <w:rsid w:val="00F15CEA"/>
    <w:rsid w:val="00F501BC"/>
    <w:rsid w:val="00F74222"/>
    <w:rsid w:val="00F85001"/>
    <w:rsid w:val="00FA5242"/>
    <w:rsid w:val="00FC2922"/>
    <w:rsid w:val="00FC51CC"/>
    <w:rsid w:val="00FD69DA"/>
    <w:rsid w:val="00FF5181"/>
    <w:rsid w:val="00FF641B"/>
    <w:rsid w:val="05769DDC"/>
    <w:rsid w:val="079467D6"/>
    <w:rsid w:val="18E42BAE"/>
    <w:rsid w:val="2797D0D6"/>
    <w:rsid w:val="2B7536F9"/>
    <w:rsid w:val="387CF6B1"/>
    <w:rsid w:val="388A6495"/>
    <w:rsid w:val="435C3F1E"/>
    <w:rsid w:val="4ECDA204"/>
    <w:rsid w:val="4FEA6479"/>
    <w:rsid w:val="56AFB17B"/>
    <w:rsid w:val="68AAB836"/>
    <w:rsid w:val="6A94E016"/>
    <w:rsid w:val="70184C2D"/>
    <w:rsid w:val="7F0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4EAD"/>
  <w15:chartTrackingRefBased/>
  <w15:docId w15:val="{48D53119-08F3-4955-803D-18D6A077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13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E72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22F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422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4222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42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anutan2">
  <a:themeElements>
    <a:clrScheme name="MANUTAN">
      <a:dk1>
        <a:sysClr val="windowText" lastClr="000000"/>
      </a:dk1>
      <a:lt1>
        <a:sysClr val="window" lastClr="FFFFFF"/>
      </a:lt1>
      <a:dk2>
        <a:srgbClr val="000000"/>
      </a:dk2>
      <a:lt2>
        <a:srgbClr val="575756"/>
      </a:lt2>
      <a:accent1>
        <a:srgbClr val="F9B233"/>
      </a:accent1>
      <a:accent2>
        <a:srgbClr val="E6332A"/>
      </a:accent2>
      <a:accent3>
        <a:srgbClr val="E6007D"/>
      </a:accent3>
      <a:accent4>
        <a:srgbClr val="36A9E1"/>
      </a:accent4>
      <a:accent5>
        <a:srgbClr val="C8D300"/>
      </a:accent5>
      <a:accent6>
        <a:srgbClr val="82358C"/>
      </a:accent6>
      <a:hlink>
        <a:srgbClr val="7F7F7F"/>
      </a:hlink>
      <a:folHlink>
        <a:srgbClr val="A5A5A5"/>
      </a:folHlink>
    </a:clrScheme>
    <a:fontScheme name="MANUTA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41E9347267174BBF606321AAE5949A" ma:contentTypeVersion="4" ma:contentTypeDescription="Crée un document." ma:contentTypeScope="" ma:versionID="cb528e1294d4a9a0761fa55704830469">
  <xsd:schema xmlns:xsd="http://www.w3.org/2001/XMLSchema" xmlns:xs="http://www.w3.org/2001/XMLSchema" xmlns:p="http://schemas.microsoft.com/office/2006/metadata/properties" xmlns:ns2="28d48fc3-d138-4668-9381-7f5798e046db" targetNamespace="http://schemas.microsoft.com/office/2006/metadata/properties" ma:root="true" ma:fieldsID="5c1138bc17c2605cbef932fc5001f73e" ns2:_="">
    <xsd:import namespace="28d48fc3-d138-4668-9381-7f5798e04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48fc3-d138-4668-9381-7f5798e046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569ECA-6674-434E-B122-10BA47C1B1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B5A70D-8B06-4E0D-A9F3-99F3E7F101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284A00-0D98-4032-8FD3-015B953EA8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FA0C25-B908-4F30-A67A-3DFD77194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48fc3-d138-4668-9381-7f5798e04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Honrado</dc:creator>
  <cp:keywords/>
  <dc:description/>
  <cp:lastModifiedBy>LEROY Mathilde</cp:lastModifiedBy>
  <cp:revision>3</cp:revision>
  <dcterms:created xsi:type="dcterms:W3CDTF">2024-05-23T16:55:00Z</dcterms:created>
  <dcterms:modified xsi:type="dcterms:W3CDTF">2024-06-10T13:11:00Z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0x0101007041E9347267174BBF606321AAE5949A</vt:lpwstr>
  </property>
  <property fmtid="{D5CDD505-2E9C-101B-9397-08002B2CF9AE}" pid="3" name="MediaServiceImageTags">
    <vt:lpwstr/>
  </property>
  <property fmtid="{D5CDD505-2E9C-101B-9397-08002B2CF9AE}" pid="4" name="Order">
    <vt:r8>62800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