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41" w:rsidRDefault="005C3269" w:rsidP="005C326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HW_1.4 : </w:t>
      </w:r>
      <w:r w:rsidR="00781B41">
        <w:rPr>
          <w:rFonts w:hint="eastAsia"/>
        </w:rPr>
        <w:t xml:space="preserve">The Fourier transform of </w:t>
      </w:r>
      <w:r>
        <w:rPr>
          <w:rFonts w:hint="eastAsia"/>
        </w:rPr>
        <w:t>a constant</w:t>
      </w:r>
    </w:p>
    <w:p w:rsidR="002706A0" w:rsidRPr="001A6A43" w:rsidRDefault="00781B41">
      <w:pPr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δ(ω)</m:t>
          </m:r>
          <m:r>
            <w:rPr>
              <w:rFonts w:ascii="Cambria Math" w:hAnsi="Cambria Math"/>
            </w:rPr>
            <m:t xml:space="preserve">     (in  ω domain)</m:t>
          </m:r>
        </m:oMath>
      </m:oMathPara>
    </w:p>
    <w:p w:rsidR="00781B41" w:rsidRDefault="00781B41" w:rsidP="004A5B8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Duality</w:t>
      </w:r>
      <w:r w:rsidR="001B7033">
        <w:rPr>
          <w:rFonts w:hint="eastAsia"/>
        </w:rPr>
        <w:t xml:space="preserve"> </w:t>
      </w:r>
    </w:p>
    <w:p w:rsidR="004A5B8D" w:rsidRDefault="004A5B8D" w:rsidP="004A5B8D">
      <w:pPr>
        <w:pStyle w:val="a5"/>
        <w:ind w:leftChars="0"/>
        <w:rPr>
          <w:rFonts w:hint="eastAsia"/>
        </w:rPr>
      </w:pPr>
      <w:hyperlink r:id="rId6" w:history="1">
        <w:r w:rsidRPr="00471ED1">
          <w:rPr>
            <w:rStyle w:val="a6"/>
          </w:rPr>
          <w:t>http://www.ee.ic.ac.uk/pcheung/teaching/ee2_signals/Lecture%2011%20-%20More%20Fourier%20Transform.pdf</w:t>
        </w:r>
      </w:hyperlink>
    </w:p>
    <w:p w:rsidR="00781B41" w:rsidRDefault="001B7033" w:rsidP="00781B41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If </w:t>
      </w:r>
    </w:p>
    <w:p w:rsidR="00781B41" w:rsidRPr="001B7033" w:rsidRDefault="00781B41" w:rsidP="00781B41">
      <w:pPr>
        <w:pStyle w:val="a5"/>
        <w:ind w:leftChars="0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, then</m:t>
          </m:r>
          <m:r>
            <m:rPr>
              <m:scr m:val="script"/>
            </m:rPr>
            <w:rPr>
              <w:rFonts w:ascii="Cambria Math" w:hAnsi="Cambria Math"/>
            </w:rPr>
            <m:t xml:space="preserve"> 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=2π</m:t>
          </m:r>
          <m:r>
            <w:rPr>
              <w:rFonts w:ascii="Cambria Math" w:hAnsi="Cambria Math"/>
            </w:rPr>
            <m:t>x(-ω)</m:t>
          </m:r>
        </m:oMath>
      </m:oMathPara>
    </w:p>
    <w:p w:rsidR="00781B41" w:rsidRDefault="001B7033" w:rsidP="005C326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Proof: </w:t>
      </w:r>
    </w:p>
    <w:p w:rsidR="001B7033" w:rsidRDefault="001B7033" w:rsidP="001B7033">
      <w:pPr>
        <w:pStyle w:val="a5"/>
        <w:ind w:leftChars="0" w:left="1056"/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=X(ω)</m:t>
        </m:r>
      </m:oMath>
      <w:r>
        <w:rPr>
          <w:rFonts w:hint="eastAsia"/>
        </w:rPr>
        <w:t xml:space="preserve">, </w:t>
      </w:r>
    </w:p>
    <w:p w:rsidR="001B7033" w:rsidRDefault="001B7033" w:rsidP="001B7033">
      <w:pPr>
        <w:pStyle w:val="a5"/>
        <w:ind w:leftChars="0" w:left="10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X(ω)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 xml:space="preserve">dω </m:t>
          </m:r>
        </m:oMath>
      </m:oMathPara>
    </w:p>
    <w:p w:rsidR="001B7033" w:rsidRDefault="001B7033" w:rsidP="001B7033">
      <w:pPr>
        <w:pStyle w:val="a5"/>
        <w:ind w:leftChars="0" w:left="1056"/>
        <w:rPr>
          <w:rFonts w:hint="eastAsia"/>
        </w:rPr>
      </w:pPr>
      <w:proofErr w:type="gramStart"/>
      <w:r>
        <w:t>change</w:t>
      </w:r>
      <w:r>
        <w:rPr>
          <w:rFonts w:hint="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=t, </m:t>
        </m:r>
      </m:oMath>
      <w:r>
        <w:rPr>
          <w:rFonts w:hint="eastAsia"/>
        </w:rPr>
        <w:t>, then</w:t>
      </w:r>
    </w:p>
    <w:p w:rsidR="001B7033" w:rsidRPr="001B7033" w:rsidRDefault="001B7033" w:rsidP="001B7033">
      <w:pPr>
        <w:pStyle w:val="a5"/>
        <w:ind w:leftChars="0" w:left="10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-jωt'</m:t>
                  </m:r>
                </m:sup>
              </m:sSup>
              <m:r>
                <w:rPr>
                  <w:rFonts w:ascii="Cambria Math" w:hAnsi="Cambria Math"/>
                </w:rPr>
                <m:t xml:space="preserve"> dω</m:t>
              </m:r>
            </m:e>
          </m:nary>
        </m:oMath>
      </m:oMathPara>
    </w:p>
    <w:p w:rsidR="001B7033" w:rsidRDefault="001B7033" w:rsidP="001B7033">
      <w:pPr>
        <w:pStyle w:val="a5"/>
        <w:ind w:leftChars="0" w:left="1056"/>
        <w:rPr>
          <w:rFonts w:hint="eastAsia"/>
        </w:rPr>
      </w:pPr>
      <w:r>
        <w:rPr>
          <w:rFonts w:hint="eastAsia"/>
        </w:rPr>
        <w:t xml:space="preserve">Interchanging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</w:p>
    <w:p w:rsidR="001B7033" w:rsidRPr="004A5B8D" w:rsidRDefault="001B7033" w:rsidP="001B7033">
      <w:pPr>
        <w:pStyle w:val="a5"/>
        <w:ind w:leftChars="0" w:left="10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2πx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-jωt'</m:t>
                  </m:r>
                </m:sup>
              </m:sSup>
              <m:r>
                <w:rPr>
                  <w:rFonts w:ascii="Cambria Math" w:hAnsi="Cambria Math"/>
                </w:rPr>
                <m:t>dt'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A5B8D" w:rsidRDefault="004A5B8D" w:rsidP="005C3269">
      <w:pPr>
        <w:pStyle w:val="a5"/>
        <w:ind w:leftChars="0"/>
        <w:rPr>
          <w:rFonts w:hint="eastAsia"/>
        </w:rPr>
      </w:pPr>
      <w:r>
        <w:rPr>
          <w:rFonts w:hint="eastAsia"/>
        </w:rPr>
        <w:t>Proof:</w:t>
      </w:r>
    </w:p>
    <w:p w:rsidR="004A5B8D" w:rsidRPr="001A6A43" w:rsidRDefault="004A5B8D" w:rsidP="004A5B8D">
      <w:pPr>
        <w:pStyle w:val="a5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&lt;-- &gt;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1A6A43" w:rsidRDefault="001A6A43" w:rsidP="004A5B8D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By duality </w:t>
      </w:r>
    </w:p>
    <w:p w:rsidR="001A6A43" w:rsidRPr="00E1068E" w:rsidRDefault="001A6A43" w:rsidP="004A5B8D">
      <w:pPr>
        <w:pStyle w:val="a5"/>
        <w:ind w:leftChars="0"/>
        <w:rPr>
          <w:rFonts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2π</m:t>
          </m:r>
          <m:r>
            <m:rPr>
              <m:sty m:val="p"/>
            </m:rPr>
            <w:rPr>
              <w:rFonts w:ascii="Cambria Math" w:hAnsi="Cambria Math"/>
            </w:rPr>
            <m:t>δ(ω)</m:t>
          </m:r>
        </m:oMath>
      </m:oMathPara>
    </w:p>
    <w:p w:rsidR="00E1068E" w:rsidRDefault="00E1068E" w:rsidP="004A5B8D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Example for Duality property</w:t>
      </w:r>
    </w:p>
    <w:p w:rsidR="00E1068E" w:rsidRDefault="00E1068E" w:rsidP="00E1068E">
      <w:pPr>
        <w:pStyle w:val="a5"/>
        <w:ind w:leftChars="0"/>
        <w:rPr>
          <w:rFonts w:hint="eastAsia"/>
        </w:rPr>
      </w:pPr>
      <w:hyperlink r:id="rId7" w:history="1">
        <w:r w:rsidRPr="00471ED1">
          <w:rPr>
            <w:rStyle w:val="a6"/>
          </w:rPr>
          <w:t>http://www.ee.ic.ac.uk/pcheung/teaching/ee2_signals/Lecture%2011%20-%20More%20Fourier%20Transform.pdf</w:t>
        </w:r>
      </w:hyperlink>
      <w:r>
        <w:rPr>
          <w:rFonts w:hint="eastAsia"/>
        </w:rPr>
        <w:t xml:space="preserve"> </w:t>
      </w: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5197E6" wp14:editId="753D086D">
            <wp:simplePos x="0" y="0"/>
            <wp:positionH relativeFrom="column">
              <wp:posOffset>147320</wp:posOffset>
            </wp:positionH>
            <wp:positionV relativeFrom="paragraph">
              <wp:posOffset>164465</wp:posOffset>
            </wp:positionV>
            <wp:extent cx="4820920" cy="329628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Default="00E1068E" w:rsidP="00E1068E">
      <w:pPr>
        <w:pStyle w:val="a5"/>
        <w:ind w:leftChars="0"/>
        <w:rPr>
          <w:rFonts w:hint="eastAsia"/>
        </w:rPr>
      </w:pPr>
    </w:p>
    <w:p w:rsidR="00E1068E" w:rsidRPr="001A6A43" w:rsidRDefault="00E1068E" w:rsidP="00E1068E">
      <w:pPr>
        <w:pStyle w:val="a5"/>
        <w:ind w:leftChars="0"/>
        <w:rPr>
          <w:rFonts w:hint="eastAsia"/>
        </w:rPr>
      </w:pPr>
      <w:bookmarkStart w:id="0" w:name="_GoBack"/>
      <w:bookmarkEnd w:id="0"/>
    </w:p>
    <w:sectPr w:rsidR="00E1068E" w:rsidRPr="001A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215E"/>
    <w:multiLevelType w:val="hybridMultilevel"/>
    <w:tmpl w:val="1898E1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6A42624"/>
    <w:multiLevelType w:val="hybridMultilevel"/>
    <w:tmpl w:val="C20A80F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60A44A43"/>
    <w:multiLevelType w:val="hybridMultilevel"/>
    <w:tmpl w:val="4D32C9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515ACB"/>
    <w:multiLevelType w:val="hybridMultilevel"/>
    <w:tmpl w:val="B922C9D4"/>
    <w:lvl w:ilvl="0" w:tplc="E54AFD5E">
      <w:start w:val="1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41"/>
    <w:rsid w:val="001A6A43"/>
    <w:rsid w:val="001B7033"/>
    <w:rsid w:val="002706A0"/>
    <w:rsid w:val="004A5B8D"/>
    <w:rsid w:val="005C3269"/>
    <w:rsid w:val="00781B41"/>
    <w:rsid w:val="00D1237C"/>
    <w:rsid w:val="00E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B4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81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1B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81B41"/>
    <w:pPr>
      <w:ind w:leftChars="400" w:left="800"/>
    </w:pPr>
  </w:style>
  <w:style w:type="character" w:styleId="a6">
    <w:name w:val="Hyperlink"/>
    <w:basedOn w:val="a0"/>
    <w:uiPriority w:val="99"/>
    <w:unhideWhenUsed/>
    <w:rsid w:val="001B7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B4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81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1B4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81B41"/>
    <w:pPr>
      <w:ind w:leftChars="400" w:left="800"/>
    </w:pPr>
  </w:style>
  <w:style w:type="character" w:styleId="a6">
    <w:name w:val="Hyperlink"/>
    <w:basedOn w:val="a0"/>
    <w:uiPriority w:val="99"/>
    <w:unhideWhenUsed/>
    <w:rsid w:val="001B7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ee.ic.ac.uk/pcheung/teaching/ee2_signals/Lecture%2011%20-%20More%20Fourier%20Transfor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.ic.ac.uk/pcheung/teaching/ee2_signals/Lecture%2011%20-%20More%20Fourier%20Transform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2021-03-20T13:48:00Z</dcterms:created>
  <dcterms:modified xsi:type="dcterms:W3CDTF">2021-03-21T05:45:00Z</dcterms:modified>
</cp:coreProperties>
</file>