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76" w:rsidRDefault="00EC4D50">
      <w:r>
        <w:rPr>
          <w:rFonts w:hint="eastAsia"/>
        </w:rPr>
        <w:t>Re</w:t>
      </w:r>
      <w:r w:rsidR="00557193">
        <w:rPr>
          <w:rFonts w:hint="eastAsia"/>
        </w:rPr>
        <w:t>view Calculus of Variations.</w:t>
      </w:r>
    </w:p>
    <w:p w:rsidR="00557193" w:rsidRDefault="00557193" w:rsidP="00557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Mathematical tools</w:t>
      </w:r>
    </w:p>
    <w:p w:rsidR="00557193" w:rsidRDefault="00557193" w:rsidP="005571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Lagrange multiplier </w:t>
      </w:r>
      <w:r>
        <w:t>–</w:t>
      </w:r>
      <w:r>
        <w:rPr>
          <w:rFonts w:hint="eastAsia"/>
        </w:rPr>
        <w:t xml:space="preserve"> Optimal with equality constraints</w:t>
      </w:r>
    </w:p>
    <w:p w:rsidR="00557193" w:rsidRDefault="00557193" w:rsidP="00557193">
      <w:pPr>
        <w:pStyle w:val="a3"/>
        <w:numPr>
          <w:ilvl w:val="0"/>
          <w:numId w:val="2"/>
        </w:numPr>
        <w:ind w:leftChars="0"/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s.t.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 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u</m:t>
                </m:r>
              </m:e>
            </m:d>
            <m:r>
              <w:rPr>
                <w:rFonts w:ascii="Cambria Math" w:hAnsi="Cambria Math"/>
              </w:rPr>
              <m:t xml:space="preserve"> ,      suject to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x,u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:rsidR="00557193" w:rsidRDefault="00557193" w:rsidP="00557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adjoin function </w:t>
      </w:r>
      <m:oMath>
        <m:r>
          <m:rPr>
            <m:sty m:val="p"/>
          </m:rPr>
          <w:rPr>
            <w:rFonts w:ascii="Cambria Math" w:hAnsi="Cambria Math"/>
          </w:rPr>
          <m:t>H(x,du,λ)</m:t>
        </m:r>
      </m:oMath>
    </w:p>
    <w:p w:rsidR="00557193" w:rsidRPr="00557193" w:rsidRDefault="00557193" w:rsidP="00557193">
      <w:pPr>
        <w:pStyle w:val="a3"/>
        <w:ind w:leftChars="0" w:left="1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x,u,λ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+λf(x,u)</m:t>
          </m:r>
        </m:oMath>
      </m:oMathPara>
    </w:p>
    <w:p w:rsidR="00557193" w:rsidRDefault="00557193" w:rsidP="00557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necessary conditions: find the </w:t>
      </w:r>
      <w:r>
        <w:t>stationary</w:t>
      </w:r>
      <w:r>
        <w:rPr>
          <w:rFonts w:hint="eastAsia"/>
        </w:rPr>
        <w:t xml:space="preserve"> point 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 xml:space="preserve">∂u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</w:p>
    <w:p w:rsidR="00557193" w:rsidRDefault="00557193" w:rsidP="005571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Calculus of variations </w:t>
      </w:r>
      <w:r w:rsidR="00F86F42">
        <w:rPr>
          <w:rFonts w:hint="eastAsia"/>
        </w:rPr>
        <w:t xml:space="preserve">w/o constraints. </w:t>
      </w:r>
      <w:r w:rsidR="00D65414">
        <w:t>–</w:t>
      </w:r>
      <w:r w:rsidR="00D65414">
        <w:rPr>
          <w:rFonts w:hint="eastAsia"/>
        </w:rPr>
        <w:t xml:space="preserve"> Euler equation</w:t>
      </w:r>
    </w:p>
    <w:p w:rsidR="00557193" w:rsidRDefault="00557193" w:rsidP="005571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Find </w:t>
      </w:r>
    </w:p>
    <w:p w:rsidR="00557193" w:rsidRPr="00C14747" w:rsidRDefault="00D215F3" w:rsidP="00557193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:rsidR="00557193" w:rsidRDefault="00557193" w:rsidP="005571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Necessary con. (</w:t>
      </w:r>
      <w:r w:rsidRPr="00D65414">
        <w:rPr>
          <w:rFonts w:hint="eastAsia"/>
          <w:b/>
        </w:rPr>
        <w:t>Euler Equation</w:t>
      </w:r>
      <w:r>
        <w:rPr>
          <w:rFonts w:hint="eastAsia"/>
        </w:rPr>
        <w:t>)</w:t>
      </w:r>
    </w:p>
    <w:p w:rsidR="00557193" w:rsidRPr="00D65414" w:rsidRDefault="00D215F3" w:rsidP="00557193">
      <w:pPr>
        <w:pStyle w:val="a3"/>
        <w:ind w:leftChars="0" w:left="1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 xml:space="preserve">=0      </m:t>
          </m:r>
        </m:oMath>
      </m:oMathPara>
    </w:p>
    <w:p w:rsidR="00D65414" w:rsidRDefault="00D65414" w:rsidP="00D65414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comment. </w:t>
      </w:r>
      <w:r>
        <w:t>I</w:t>
      </w:r>
      <w:r>
        <w:rPr>
          <w:rFonts w:hint="eastAsia"/>
        </w:rPr>
        <w:t>s the following make-sense?</w:t>
      </w:r>
    </w:p>
    <w:p w:rsidR="00D65414" w:rsidRPr="00C14747" w:rsidRDefault="00D215F3" w:rsidP="00D65414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x(0)=1</m:t>
          </m:r>
        </m:oMath>
      </m:oMathPara>
    </w:p>
    <w:p w:rsidR="00D65414" w:rsidRPr="00CD6A95" w:rsidRDefault="00D65414" w:rsidP="00D65414">
      <w:r>
        <w:rPr>
          <w:rFonts w:hint="eastAsia"/>
        </w:rPr>
        <w:t xml:space="preserve">However, </w:t>
      </w:r>
    </w:p>
    <w:p w:rsidR="00D65414" w:rsidRPr="00D65414" w:rsidRDefault="00D215F3" w:rsidP="00D65414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) dt, x(0)=1</m:t>
          </m:r>
        </m:oMath>
      </m:oMathPara>
    </w:p>
    <w:p w:rsidR="00D65414" w:rsidRPr="00D65414" w:rsidRDefault="00D65414" w:rsidP="00D65414">
      <w:proofErr w:type="gramStart"/>
      <w:r>
        <w:rPr>
          <w:rFonts w:hint="eastAsia"/>
        </w:rPr>
        <w:t>make-sense</w:t>
      </w:r>
      <w:proofErr w:type="gramEnd"/>
      <w:r>
        <w:rPr>
          <w:rFonts w:hint="eastAsia"/>
        </w:rPr>
        <w:t>. In this case, we need calculus of variations                  %%%</w:t>
      </w:r>
    </w:p>
    <w:p w:rsidR="00557193" w:rsidRDefault="00591205" w:rsidP="005571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Calculus of variations: </w:t>
      </w:r>
      <w:r w:rsidR="00D65414">
        <w:rPr>
          <w:rFonts w:hint="eastAsia"/>
        </w:rPr>
        <w:t xml:space="preserve"> </w:t>
      </w:r>
      <w:proofErr w:type="spellStart"/>
      <w:r w:rsidR="00D65414">
        <w:rPr>
          <w:rFonts w:hint="eastAsia"/>
        </w:rPr>
        <w:t>Hamlitonian</w:t>
      </w:r>
      <w:proofErr w:type="spellEnd"/>
      <w:r w:rsidR="00D65414">
        <w:rPr>
          <w:rFonts w:hint="eastAsia"/>
        </w:rPr>
        <w:t xml:space="preserve"> -Jacobian-Bellman (HJB) </w:t>
      </w:r>
      <w:r w:rsidR="00557193">
        <w:rPr>
          <w:rFonts w:hint="eastAsia"/>
        </w:rPr>
        <w:t>Euler equation</w:t>
      </w:r>
    </w:p>
    <w:p w:rsidR="00591205" w:rsidRDefault="00557193" w:rsidP="005571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Find</w:t>
      </w:r>
    </w:p>
    <w:p w:rsidR="00591205" w:rsidRPr="00591205" w:rsidRDefault="00D215F3" w:rsidP="00591205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J=h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:rsidR="00591205" w:rsidRPr="00591205" w:rsidRDefault="00591205" w:rsidP="00591205">
      <w:pPr>
        <w:pStyle w:val="a3"/>
        <w:ind w:leftChars="0" w:left="1480"/>
      </w:pPr>
      <w:r>
        <w:t>S</w:t>
      </w:r>
      <w:r>
        <w:rPr>
          <w:rFonts w:hint="eastAsia"/>
        </w:rPr>
        <w:t>ubject to</w:t>
      </w:r>
    </w:p>
    <w:p w:rsidR="00591205" w:rsidRPr="00591205" w:rsidRDefault="00D215F3" w:rsidP="00591205">
      <w:pPr>
        <w:pStyle w:val="a3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:fixed</m:t>
          </m:r>
        </m:oMath>
      </m:oMathPara>
    </w:p>
    <w:p w:rsidR="00F86F42" w:rsidRDefault="00F86F42" w:rsidP="005571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Define Hamiltonian</w:t>
      </w:r>
    </w:p>
    <w:p w:rsidR="00F86F42" w:rsidRPr="00EC2E73" w:rsidRDefault="00F86F42" w:rsidP="00F86F42">
      <w:pPr>
        <w:pStyle w:val="a3"/>
        <w:ind w:leftChars="0" w:left="1480"/>
        <w:rPr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</w:rPr>
            <m:t xml:space="preserve">H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x,u,t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a(x,u,t)</m:t>
          </m:r>
        </m:oMath>
      </m:oMathPara>
    </w:p>
    <w:p w:rsidR="00591205" w:rsidRDefault="00591205" w:rsidP="005571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Necessary and Sufficient condition </w:t>
      </w:r>
      <w:r>
        <w:t>–</w:t>
      </w:r>
      <w:r>
        <w:rPr>
          <w:rFonts w:hint="eastAsia"/>
        </w:rPr>
        <w:t>HJB equation</w:t>
      </w:r>
    </w:p>
    <w:p w:rsidR="00F86F42" w:rsidRPr="00EC2E73" w:rsidRDefault="00F86F42" w:rsidP="00F86F42">
      <w:pPr>
        <w:pStyle w:val="a3"/>
        <w:ind w:leftChars="0" w:left="1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u∈U 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H(</m:t>
              </m:r>
              <m:r>
                <w:rPr>
                  <w:rFonts w:ascii="Cambria Math" w:hAnsi="Cambria Math"/>
                  <w:sz w:val="24"/>
                  <w:szCs w:val="24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,t)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6519A" w:rsidRDefault="0006519A" w:rsidP="000651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Example of HJB</w:t>
      </w:r>
      <w:r w:rsidR="002C2C54">
        <w:rPr>
          <w:rFonts w:hint="eastAsia"/>
        </w:rPr>
        <w:t xml:space="preserve"> </w:t>
      </w:r>
    </w:p>
    <w:p w:rsidR="0006519A" w:rsidRDefault="0006519A" w:rsidP="000651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Problem </w:t>
      </w:r>
      <w:r w:rsidR="002C2C54">
        <w:t>–</w:t>
      </w:r>
      <w:r w:rsidR="002C2C54">
        <w:rPr>
          <w:rFonts w:hint="eastAsia"/>
        </w:rPr>
        <w:t xml:space="preserve"> linear quadratic regulator (LQR) </w:t>
      </w:r>
    </w:p>
    <w:p w:rsidR="0006519A" w:rsidRDefault="0006519A" w:rsidP="0006519A">
      <w:pPr>
        <w:pStyle w:val="a3"/>
        <w:ind w:leftChars="0" w:left="1120"/>
      </w:pPr>
      <w:r>
        <w:rPr>
          <w:rFonts w:hint="eastAsia"/>
        </w:rPr>
        <w:t xml:space="preserve">With </w:t>
      </w:r>
      <w:r>
        <w:t>the</w:t>
      </w:r>
      <w:r>
        <w:rPr>
          <w:rFonts w:hint="eastAsia"/>
        </w:rPr>
        <w:t xml:space="preserve"> path constraints</w:t>
      </w:r>
    </w:p>
    <w:p w:rsidR="0006519A" w:rsidRPr="0006519A" w:rsidRDefault="00D215F3" w:rsidP="0006519A">
      <w:pPr>
        <w:pStyle w:val="a3"/>
        <w:ind w:leftChars="0"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06519A" w:rsidRPr="007A427C" w:rsidRDefault="0006519A" w:rsidP="0006519A">
      <w:pPr>
        <w:pStyle w:val="a3"/>
        <w:ind w:leftChars="0" w:left="1120"/>
      </w:pPr>
      <w:r>
        <w:rPr>
          <w:rFonts w:hint="eastAsia"/>
        </w:rPr>
        <w:t xml:space="preserve">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to minimize </w:t>
      </w:r>
    </w:p>
    <w:p w:rsidR="0006519A" w:rsidRPr="007A427C" w:rsidRDefault="0006519A" w:rsidP="0006519A">
      <w:pPr>
        <w:pStyle w:val="a3"/>
      </w:pPr>
      <m:oMathPara>
        <m:oMath>
          <m:r>
            <w:rPr>
              <w:rFonts w:ascii="Cambria Math" w:hAnsi="Cambria Math"/>
            </w:rPr>
            <m:t xml:space="preserve"> 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:fixed</m:t>
          </m:r>
        </m:oMath>
      </m:oMathPara>
    </w:p>
    <w:p w:rsidR="0006519A" w:rsidRDefault="0006519A" w:rsidP="0006519A">
      <w:pPr>
        <w:pStyle w:val="a3"/>
        <w:numPr>
          <w:ilvl w:val="1"/>
          <w:numId w:val="1"/>
        </w:numPr>
        <w:spacing w:after="160" w:line="259" w:lineRule="auto"/>
        <w:ind w:leftChars="0"/>
        <w:contextualSpacing/>
      </w:pPr>
      <w:r>
        <w:rPr>
          <w:rFonts w:hint="eastAsia"/>
        </w:rPr>
        <w:t>Hamiltonian</w:t>
      </w:r>
    </w:p>
    <w:p w:rsidR="0006519A" w:rsidRPr="007A427C" w:rsidRDefault="0006519A" w:rsidP="0006519A">
      <w:pPr>
        <w:pStyle w:val="a3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,t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(Ax+Bu)</m:t>
          </m:r>
        </m:oMath>
      </m:oMathPara>
    </w:p>
    <w:p w:rsidR="0006519A" w:rsidRDefault="0006519A" w:rsidP="0006519A">
      <w:pPr>
        <w:pStyle w:val="a3"/>
        <w:numPr>
          <w:ilvl w:val="1"/>
          <w:numId w:val="1"/>
        </w:numPr>
        <w:spacing w:after="160" w:line="259" w:lineRule="auto"/>
        <w:ind w:leftChars="0"/>
        <w:contextualSpacing/>
      </w:pPr>
      <w:r>
        <w:rPr>
          <w:rFonts w:hint="eastAsia"/>
        </w:rPr>
        <w:t>For optimal control</w:t>
      </w:r>
    </w:p>
    <w:p w:rsidR="0006519A" w:rsidRPr="00494972" w:rsidRDefault="00D215F3" w:rsidP="0006519A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6519A" w:rsidRDefault="0006519A" w:rsidP="0006519A">
      <w:pPr>
        <w:pStyle w:val="a3"/>
        <w:numPr>
          <w:ilvl w:val="0"/>
          <w:numId w:val="6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06519A" w:rsidRDefault="0006519A" w:rsidP="0006519A">
      <w:pPr>
        <w:pStyle w:val="a3"/>
        <w:numPr>
          <w:ilvl w:val="0"/>
          <w:numId w:val="6"/>
        </w:numPr>
        <w:spacing w:after="160" w:line="259" w:lineRule="auto"/>
        <w:ind w:leftChars="0"/>
        <w:contextualSpacing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=R&gt;0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a global minimum</w:t>
      </w:r>
    </w:p>
    <w:p w:rsidR="0006519A" w:rsidRDefault="0006519A" w:rsidP="0006519A">
      <w:pPr>
        <w:pStyle w:val="a3"/>
        <w:numPr>
          <w:ilvl w:val="1"/>
          <w:numId w:val="1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Solve for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:rsidR="001B7EF3" w:rsidRDefault="0006519A" w:rsidP="0006519A">
      <w:pPr>
        <w:pStyle w:val="a3"/>
      </w:pPr>
      <w:r>
        <w:rPr>
          <w:rFonts w:hint="eastAsia"/>
        </w:rPr>
        <w:t>Assume</w:t>
      </w:r>
    </w:p>
    <w:p w:rsidR="0006519A" w:rsidRPr="00494972" w:rsidRDefault="00874CBA" w:rsidP="001B7EF3">
      <w:pPr>
        <w:pStyle w:val="a3"/>
        <w:ind w:firstLineChars="600" w:firstLine="1200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  <m:r>
            <m:rPr>
              <m:sty m:val="p"/>
            </m:rPr>
            <w:rPr>
              <w:rFonts w:ascii="Cambria Math" w:hAnsi="Cambria Math"/>
            </w:rPr>
            <m:t>,   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</m:oMathPara>
      <w:r w:rsidR="0006519A">
        <w:rPr>
          <w:rFonts w:hint="eastAsia"/>
        </w:rPr>
        <w:t>Then</w:t>
      </w:r>
      <w:r w:rsidR="0006519A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∂λ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=Px,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∂λ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x </m:t>
          </m:r>
        </m:oMath>
      </m:oMathPara>
    </w:p>
    <w:p w:rsidR="0006519A" w:rsidRDefault="0006519A" w:rsidP="0006519A">
      <w:pPr>
        <w:pStyle w:val="a3"/>
      </w:pPr>
      <w:r>
        <w:rPr>
          <w:rFonts w:hint="eastAsia"/>
        </w:rPr>
        <w:t xml:space="preserve">The HJB is </w:t>
      </w:r>
    </w:p>
    <w:p w:rsidR="0006519A" w:rsidRPr="00494972" w:rsidRDefault="0006519A" w:rsidP="0006519A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u∈U 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/>
                </w:rPr>
                <m:t>x,u,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,t)</m:t>
              </m:r>
            </m:e>
          </m:func>
        </m:oMath>
      </m:oMathPara>
    </w:p>
    <w:p w:rsidR="0006519A" w:rsidRDefault="0006519A" w:rsidP="0006519A">
      <w:pPr>
        <w:pStyle w:val="a3"/>
      </w:pPr>
      <w:r>
        <w:rPr>
          <w:rFonts w:hint="eastAsia"/>
        </w:rPr>
        <w:t>S</w:t>
      </w:r>
      <w:r>
        <w:t>u</w:t>
      </w:r>
      <w:r>
        <w:rPr>
          <w:rFonts w:hint="eastAsia"/>
        </w:rPr>
        <w:t>bstituting these into HJB:</w:t>
      </w:r>
    </w:p>
    <w:p w:rsidR="00874CBA" w:rsidRPr="007D6B9F" w:rsidRDefault="00874CBA" w:rsidP="0006519A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Ax+Bu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 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Q+PA+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P-PB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x  </m:t>
          </m:r>
          <m:r>
            <m:rPr>
              <m:sty m:val="p"/>
            </m:rPr>
            <w:rPr>
              <w:rFonts w:ascii="Cambria Math" w:hAnsi="Cambria Math"/>
            </w:rPr>
            <m:t xml:space="preserve">   ∀x</m:t>
          </m:r>
        </m:oMath>
      </m:oMathPara>
    </w:p>
    <w:p w:rsidR="007D6B9F" w:rsidRPr="00874CBA" w:rsidRDefault="007D6B9F" w:rsidP="0006519A">
      <w:pPr>
        <w:pStyle w:val="a3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satisfied for all 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</w:t>
      </w:r>
      <w:r w:rsidR="00A015B5">
        <w:rPr>
          <w:rFonts w:hint="eastAsia"/>
        </w:rPr>
        <w:t xml:space="preserve">Hence the following matrix differential equation is satisfied </w:t>
      </w:r>
    </w:p>
    <w:p w:rsidR="0006519A" w:rsidRPr="00A015B5" w:rsidRDefault="0006519A" w:rsidP="0006519A">
      <w:pPr>
        <w:pStyle w:val="a3"/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 +Q   (a)</m:t>
          </m:r>
        </m:oMath>
      </m:oMathPara>
    </w:p>
    <w:p w:rsidR="0006519A" w:rsidRDefault="00A015B5" w:rsidP="00A015B5">
      <w:pPr>
        <w:spacing w:after="160" w:line="259" w:lineRule="auto"/>
        <w:ind w:firstLineChars="350" w:firstLine="700"/>
        <w:contextualSpacing/>
      </w:pPr>
      <w:proofErr w:type="gramStart"/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, then </w:t>
      </w:r>
      <w:r w:rsidR="0006519A">
        <w:rPr>
          <w:rFonts w:hint="eastAsia"/>
        </w:rPr>
        <w:t xml:space="preserve">h terminal condition as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=H</m:t>
        </m:r>
      </m:oMath>
    </w:p>
    <w:p w:rsidR="0006519A" w:rsidRPr="00A015B5" w:rsidRDefault="00A015B5" w:rsidP="0006519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:rsidR="00A015B5" w:rsidRDefault="00A015B5" w:rsidP="00A015B5">
      <w:pPr>
        <w:ind w:firstLineChars="300" w:firstLine="60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the final condition of (a) is</w:t>
      </w:r>
    </w:p>
    <w:p w:rsidR="00A015B5" w:rsidRPr="00A015B5" w:rsidRDefault="00A015B5" w:rsidP="00A015B5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=H</m:t>
          </m:r>
        </m:oMath>
      </m:oMathPara>
    </w:p>
    <w:p w:rsidR="002C2C54" w:rsidRDefault="002C2C54" w:rsidP="000651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Some comments:</w:t>
      </w:r>
    </w:p>
    <w:p w:rsidR="0006519A" w:rsidRDefault="002C2C54" w:rsidP="002C2C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(a)</w:t>
      </w:r>
    </w:p>
    <w:p w:rsidR="002F28C0" w:rsidRDefault="002C2C54" w:rsidP="002F28C0">
      <w:pPr>
        <w:pStyle w:val="a3"/>
        <w:ind w:leftChars="0" w:left="760"/>
      </w:pPr>
      <w:r>
        <w:rPr>
          <w:rFonts w:hint="eastAsia"/>
        </w:rPr>
        <w:t xml:space="preserve">The equation (a) is called as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which is important in the optimal control theory. Remember the matrix differential equation (a) is with no initial condition but the final </w:t>
      </w:r>
      <w:proofErr w:type="gramStart"/>
      <w:r>
        <w:rPr>
          <w:rFonts w:hint="eastAsia"/>
        </w:rPr>
        <w:t>condition(</w:t>
      </w:r>
      <w:proofErr w:type="gramEnd"/>
      <w:r>
        <w:rPr>
          <w:rFonts w:hint="eastAsia"/>
        </w:rPr>
        <w:t xml:space="preserve"> as we may expect since the cost function is with the fixed the final conditions not the initial condition. </w:t>
      </w:r>
    </w:p>
    <w:p w:rsidR="002F28C0" w:rsidRDefault="002F28C0" w:rsidP="002F28C0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2F28C0" w:rsidRDefault="002F28C0" w:rsidP="002F28C0">
      <w:r>
        <w:t>I</w:t>
      </w:r>
      <w:r>
        <w:rPr>
          <w:rFonts w:hint="eastAsia"/>
        </w:rPr>
        <w:t xml:space="preserve">n </w:t>
      </w:r>
      <w:r>
        <w:t>the</w:t>
      </w:r>
      <w:r>
        <w:rPr>
          <w:rFonts w:hint="eastAsia"/>
        </w:rPr>
        <w:t xml:space="preserve"> Stochastic course,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is introduced as (</w:t>
      </w:r>
      <w:r w:rsidR="00512F88">
        <w:rPr>
          <w:rFonts w:hint="eastAsia"/>
        </w:rPr>
        <w:t xml:space="preserve">Last semester </w:t>
      </w:r>
      <w:r>
        <w:rPr>
          <w:rFonts w:hint="eastAsia"/>
        </w:rPr>
        <w:t>Week_12_Continuous)</w:t>
      </w:r>
    </w:p>
    <w:p w:rsidR="002F28C0" w:rsidRPr="00B3230D" w:rsidRDefault="00D215F3" w:rsidP="002F28C0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=Axdt+Bdβ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=Hx+dη</m:t>
          </m:r>
        </m:oMath>
      </m:oMathPara>
    </w:p>
    <w:p w:rsidR="002F28C0" w:rsidRPr="002F28C0" w:rsidRDefault="002F28C0" w:rsidP="002F28C0">
      <w:proofErr w:type="gramStart"/>
      <w:r>
        <w:rPr>
          <w:rFonts w:hint="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0,W</m:t>
            </m:r>
          </m:e>
        </m:d>
        <m:r>
          <w:rPr>
            <w:rFonts w:ascii="Cambria Math" w:hAnsi="Cambria Math"/>
          </w:rPr>
          <m:t>, η~N(0,V)</m:t>
        </m:r>
      </m:oMath>
      <w:r>
        <w:rPr>
          <w:rFonts w:hint="eastAsia"/>
        </w:rPr>
        <w:t xml:space="preserve">. </w:t>
      </w:r>
    </w:p>
    <w:p w:rsidR="002F28C0" w:rsidRPr="002F28C0" w:rsidRDefault="002F28C0" w:rsidP="002F28C0">
      <w:r>
        <w:rPr>
          <w:rFonts w:hint="eastAsia"/>
        </w:rPr>
        <w:t xml:space="preserve">Then the best linear mean square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</w:t>
      </w:r>
    </w:p>
    <w:p w:rsidR="002F28C0" w:rsidRPr="00AC5227" w:rsidRDefault="00D215F3" w:rsidP="002F28C0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2F28C0" w:rsidRDefault="002F28C0" w:rsidP="003E259C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the solution to the </w:t>
      </w:r>
      <w:proofErr w:type="spellStart"/>
      <w:r w:rsidRPr="003E259C">
        <w:rPr>
          <w:rFonts w:hint="eastAsia"/>
          <w:b/>
        </w:rPr>
        <w:t>Riccati</w:t>
      </w:r>
      <w:proofErr w:type="spellEnd"/>
      <w:r w:rsidRPr="003E259C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2F28C0" w:rsidRPr="00AC5227" w:rsidRDefault="00D215F3" w:rsidP="002F28C0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BP+HW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F28C0" w:rsidRDefault="003E259C" w:rsidP="002F28C0">
      <w:r>
        <w:rPr>
          <w:rFonts w:hint="eastAsia"/>
        </w:rPr>
        <w:lastRenderedPageBreak/>
        <w:t xml:space="preserve">The two </w:t>
      </w:r>
      <w:r>
        <w:t>equation</w:t>
      </w:r>
      <w:r>
        <w:rPr>
          <w:rFonts w:hint="eastAsia"/>
        </w:rPr>
        <w:t xml:space="preserve"> are very similar, but </w:t>
      </w:r>
    </w:p>
    <w:p w:rsidR="003E259C" w:rsidRDefault="003E259C" w:rsidP="002F28C0">
      <w:r>
        <w:rPr>
          <w:rFonts w:hint="eastAsia"/>
        </w:rPr>
        <w:t xml:space="preserve"> -the constraints are </w:t>
      </w:r>
      <w:proofErr w:type="gramStart"/>
      <w:r>
        <w:rPr>
          <w:rFonts w:hint="eastAsia"/>
        </w:rPr>
        <w:t>different :</w:t>
      </w:r>
      <w:proofErr w:type="gramEnd"/>
      <w:r>
        <w:rPr>
          <w:rFonts w:hint="eastAsia"/>
        </w:rPr>
        <w:t xml:space="preserve"> final condition / initial condition</w:t>
      </w:r>
    </w:p>
    <w:p w:rsidR="003E259C" w:rsidRDefault="003E259C" w:rsidP="002F28C0"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PA+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P=Q,    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=Q </m:t>
        </m:r>
      </m:oMath>
      <w:r>
        <w:rPr>
          <w:rFonts w:hint="eastAsia"/>
        </w:rPr>
        <w:t xml:space="preserve">, they are in general different </w:t>
      </w:r>
      <m:oMath>
        <m:r>
          <m:rPr>
            <m:sty m:val="p"/>
          </m:rPr>
          <w:rPr>
            <w:rFonts w:ascii="Cambria Math" w:hAnsi="Cambria Math"/>
          </w:rPr>
          <m:t>P ≠P'</m:t>
        </m:r>
      </m:oMath>
    </w:p>
    <w:p w:rsidR="003E259C" w:rsidRPr="003E259C" w:rsidRDefault="003E259C" w:rsidP="002F28C0">
      <w:r>
        <w:rPr>
          <w:rFonts w:hint="eastAsia"/>
        </w:rPr>
        <w:t xml:space="preserve">                                                           %%%%</w:t>
      </w:r>
    </w:p>
    <w:p w:rsidR="002C2C54" w:rsidRDefault="002C2C54" w:rsidP="002C2C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The full state feedback</w:t>
      </w:r>
    </w:p>
    <w:p w:rsidR="002C2C54" w:rsidRDefault="002C2C54" w:rsidP="002C2C54">
      <w:pPr>
        <w:ind w:left="760"/>
      </w:pPr>
      <w:r>
        <w:rPr>
          <w:rFonts w:hint="eastAsia"/>
        </w:rPr>
        <w:t xml:space="preserve">Since the optimal control law is </w:t>
      </w:r>
    </w:p>
    <w:p w:rsidR="002C2C54" w:rsidRPr="002C2C54" w:rsidRDefault="00D215F3" w:rsidP="002C2C54">
      <w:pPr>
        <w:ind w:left="7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</m:oMath>
      </m:oMathPara>
    </w:p>
    <w:p w:rsidR="002C2C54" w:rsidRPr="002C2C54" w:rsidRDefault="002C2C54" w:rsidP="002C2C54">
      <w:pPr>
        <w:ind w:left="760"/>
      </w:pPr>
      <w:r>
        <w:t>I</w:t>
      </w:r>
      <w:r>
        <w:rPr>
          <w:rFonts w:hint="eastAsia"/>
        </w:rPr>
        <w:t xml:space="preserve">n order to utilize the optimal </w:t>
      </w:r>
      <w:r w:rsidR="003C62BD">
        <w:rPr>
          <w:rFonts w:hint="eastAsia"/>
        </w:rPr>
        <w:t>controller, we need observe full states compared to the PID controllers.</w:t>
      </w:r>
    </w:p>
    <w:p w:rsidR="0006519A" w:rsidRDefault="00C90977" w:rsidP="000651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Selection of </w:t>
      </w:r>
      <w:r w:rsidR="00880359">
        <w:rPr>
          <w:rFonts w:hint="eastAsia"/>
        </w:rPr>
        <w:t xml:space="preserve">the weighting </w:t>
      </w:r>
      <w:r w:rsidR="00880359">
        <w:t>matrix</w:t>
      </w:r>
      <w:r w:rsidR="0088035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="00880359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</w:p>
    <w:p w:rsidR="00880359" w:rsidRDefault="00C90977" w:rsidP="001167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The</w:t>
      </w:r>
      <w:r w:rsidR="00D51F8A">
        <w:rPr>
          <w:rFonts w:hint="eastAsia"/>
        </w:rPr>
        <w:t xml:space="preserve"> </w:t>
      </w:r>
      <w:r>
        <w:rPr>
          <w:rFonts w:hint="eastAsia"/>
        </w:rPr>
        <w:t>heuristic way</w:t>
      </w:r>
    </w:p>
    <w:p w:rsidR="00D51F8A" w:rsidRDefault="00D51F8A" w:rsidP="00D51F8A">
      <w:pPr>
        <w:pStyle w:val="a3"/>
        <w:ind w:leftChars="0" w:left="1120"/>
      </w:pPr>
      <w:r>
        <w:rPr>
          <w:rFonts w:hint="eastAsia"/>
        </w:rPr>
        <w:t xml:space="preserve">The weighting matrixes in the cost functional are </w:t>
      </w:r>
    </w:p>
    <w:p w:rsidR="00116749" w:rsidRPr="00D51F8A" w:rsidRDefault="00D215F3" w:rsidP="00116749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nary>
              <m:r>
                <w:rPr>
                  <w:rFonts w:ascii="Cambria Math" w:hAnsi="Cambria Math"/>
                </w:rPr>
                <m:t>) dt</m:t>
              </m:r>
            </m:e>
          </m:func>
        </m:oMath>
      </m:oMathPara>
    </w:p>
    <w:p w:rsidR="00D51F8A" w:rsidRPr="00D51F8A" w:rsidRDefault="00D51F8A" w:rsidP="00116749">
      <w:pPr>
        <w:pStyle w:val="a3"/>
        <w:ind w:leftChars="0" w:left="1120"/>
      </w:pPr>
      <w:r>
        <w:rPr>
          <w:rFonts w:hint="eastAsia"/>
        </w:rPr>
        <w:t>For example, the state weighting matrix results is</w:t>
      </w:r>
    </w:p>
    <w:p w:rsidR="00D51F8A" w:rsidRPr="00D51F8A" w:rsidRDefault="00D215F3" w:rsidP="00116749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51F8A" w:rsidRDefault="00C90977" w:rsidP="00C90977">
      <w:pPr>
        <w:ind w:leftChars="500" w:left="1000"/>
      </w:pPr>
      <w:r>
        <w:rPr>
          <w:rFonts w:hint="eastAsia"/>
        </w:rPr>
        <w:t xml:space="preserve">Now if the desired trajectories are to </w:t>
      </w:r>
      <w:proofErr w:type="gramStart"/>
      <w:r>
        <w:rPr>
          <w:rFonts w:hint="eastAsia"/>
        </w:rPr>
        <w:t xml:space="preserve">be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≤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, then the weighting function may be selected as </w:t>
      </w:r>
    </w:p>
    <w:p w:rsidR="00C90977" w:rsidRPr="00C90977" w:rsidRDefault="00D215F3" w:rsidP="00C90977">
      <w:pPr>
        <w:ind w:firstLineChars="500" w:firstLine="10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116749" w:rsidRDefault="004861C3" w:rsidP="00116749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 xml:space="preserve">nother : </w:t>
      </w:r>
      <w:r w:rsidR="00C90977">
        <w:t>C</w:t>
      </w:r>
      <w:r w:rsidR="00C90977">
        <w:rPr>
          <w:rFonts w:hint="eastAsia"/>
        </w:rPr>
        <w:t>onsidering the amplitude constraints</w:t>
      </w:r>
    </w:p>
    <w:p w:rsidR="004861C3" w:rsidRDefault="004861C3" w:rsidP="004861C3">
      <w:pPr>
        <w:pStyle w:val="a3"/>
        <w:ind w:leftChars="0" w:left="1120"/>
      </w:pPr>
      <w:r>
        <w:rPr>
          <w:rFonts w:hint="eastAsia"/>
        </w:rPr>
        <w:t xml:space="preserve">A good rule of </w:t>
      </w:r>
      <w:proofErr w:type="gramStart"/>
      <w:r>
        <w:rPr>
          <w:rFonts w:hint="eastAsia"/>
        </w:rPr>
        <w:t>thumb</w:t>
      </w:r>
      <w:r w:rsidR="00EC1052">
        <w:rPr>
          <w:rFonts w:hint="eastAsia"/>
        </w:rPr>
        <w:t>[</w:t>
      </w:r>
      <w:proofErr w:type="gramEnd"/>
      <w:r w:rsidR="00EC1052">
        <w:rPr>
          <w:rFonts w:hint="eastAsia"/>
        </w:rPr>
        <w:t>1]</w:t>
      </w:r>
      <w:r>
        <w:rPr>
          <w:rFonts w:hint="eastAsia"/>
        </w:rPr>
        <w:t xml:space="preserve">: </w:t>
      </w:r>
    </w:p>
    <w:p w:rsidR="004861C3" w:rsidRDefault="004861C3" w:rsidP="004861C3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341136" w:rsidRPr="004861C3" w:rsidRDefault="004861C3" w:rsidP="00C90977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R=ρ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861C3" w:rsidRDefault="004861C3" w:rsidP="00C90977">
      <w:pPr>
        <w:pStyle w:val="a3"/>
        <w:ind w:leftChars="0" w:left="1120"/>
      </w:pPr>
      <w:proofErr w:type="gramStart"/>
      <w:r>
        <w:rPr>
          <w:rFonts w:hint="eastAsia"/>
        </w:rPr>
        <w:lastRenderedPageBreak/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 xml:space="preserve"> </w:t>
      </w:r>
      <w:r>
        <w:t>represent</w:t>
      </w:r>
      <w:r>
        <w:rPr>
          <w:rFonts w:hint="eastAsia"/>
        </w:rPr>
        <w:t xml:space="preserve"> the largest desired response/control input and </w:t>
      </w:r>
    </w:p>
    <w:p w:rsidR="004861C3" w:rsidRPr="004861C3" w:rsidRDefault="00D215F3" w:rsidP="00C90977">
      <w:pPr>
        <w:pStyle w:val="a3"/>
        <w:ind w:leftChars="0" w:left="112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=1,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e>
          </m:nary>
        </m:oMath>
      </m:oMathPara>
    </w:p>
    <w:p w:rsidR="004861C3" w:rsidRPr="004861C3" w:rsidRDefault="004861C3" w:rsidP="00C9097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ρ :the penalty between state and control</m:t>
          </m:r>
        </m:oMath>
      </m:oMathPara>
    </w:p>
    <w:p w:rsidR="00C90977" w:rsidRDefault="00341136" w:rsidP="001167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In general to choose </w:t>
      </w:r>
      <m:oMath>
        <m:r>
          <m:rPr>
            <m:sty m:val="p"/>
          </m:rPr>
          <w:rPr>
            <w:rFonts w:ascii="Cambria Math" w:hAnsi="Cambria Math"/>
          </w:rPr>
          <m:t>Q, R</m:t>
        </m:r>
      </m:oMath>
      <w:r>
        <w:rPr>
          <w:rFonts w:hint="eastAsia"/>
        </w:rPr>
        <w:t xml:space="preserve"> are dependent of </w:t>
      </w:r>
      <w:proofErr w:type="gramStart"/>
      <w:r>
        <w:rPr>
          <w:rFonts w:hint="eastAsia"/>
        </w:rPr>
        <w:t>designers</w:t>
      </w:r>
      <w:proofErr w:type="gramEnd"/>
      <w:r>
        <w:rPr>
          <w:rFonts w:hint="eastAsia"/>
        </w:rPr>
        <w:t xml:space="preserve"> skill!!</w:t>
      </w:r>
    </w:p>
    <w:p w:rsidR="0006519A" w:rsidRDefault="00341136" w:rsidP="000651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Steady state solution </w:t>
      </w:r>
      <w:r>
        <w:t>–</w:t>
      </w:r>
      <w:r>
        <w:rPr>
          <w:rFonts w:hint="eastAsia"/>
        </w:rPr>
        <w:t xml:space="preserve"> linear time-invariant system </w:t>
      </w:r>
    </w:p>
    <w:p w:rsidR="00341136" w:rsidRDefault="00341136" w:rsidP="003411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the </w:t>
      </w:r>
      <w:r>
        <w:t>steady</w:t>
      </w:r>
      <w:r>
        <w:rPr>
          <w:rFonts w:hint="eastAsia"/>
        </w:rPr>
        <w:t xml:space="preserve"> state solution to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341136" w:rsidRDefault="00341136" w:rsidP="00341136">
      <w:pPr>
        <w:pStyle w:val="a3"/>
        <w:ind w:leftChars="0" w:left="1120"/>
      </w:pPr>
      <w:r>
        <w:rPr>
          <w:rFonts w:hint="eastAsia"/>
        </w:rPr>
        <w:t>Consider</w:t>
      </w:r>
      <w:r w:rsidR="00C3623A">
        <w:rPr>
          <w:rFonts w:hint="eastAsia"/>
        </w:rPr>
        <w:t xml:space="preserve"> a continuous </w:t>
      </w:r>
      <w:proofErr w:type="spellStart"/>
      <w:r w:rsidR="00C3623A">
        <w:rPr>
          <w:rFonts w:hint="eastAsia"/>
        </w:rPr>
        <w:t>Riccati</w:t>
      </w:r>
      <w:proofErr w:type="spellEnd"/>
      <w:r w:rsidR="00C3623A">
        <w:rPr>
          <w:rFonts w:hint="eastAsia"/>
        </w:rPr>
        <w:t xml:space="preserve"> </w:t>
      </w:r>
      <w:proofErr w:type="gramStart"/>
      <w:r w:rsidR="00C3623A">
        <w:rPr>
          <w:rFonts w:hint="eastAsia"/>
        </w:rPr>
        <w:t>equation(</w:t>
      </w:r>
      <w:proofErr w:type="gramEnd"/>
      <w:r w:rsidR="00C3623A">
        <w:rPr>
          <w:rFonts w:hint="eastAsia"/>
        </w:rPr>
        <w:t>CRE)</w:t>
      </w:r>
    </w:p>
    <w:p w:rsidR="00341136" w:rsidRPr="00341136" w:rsidRDefault="00D215F3" w:rsidP="00341136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BP+Q,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41136" w:rsidRDefault="00341136" w:rsidP="00341136">
      <w:r>
        <w:rPr>
          <w:rFonts w:hint="eastAsia"/>
        </w:rPr>
        <w:t xml:space="preserve">        </w:t>
      </w:r>
      <w:r w:rsidR="00C3623A">
        <w:rPr>
          <w:rFonts w:hint="eastAsia"/>
        </w:rPr>
        <w:t xml:space="preserve"> </w:t>
      </w:r>
      <w:r>
        <w:rPr>
          <w:rFonts w:hint="eastAsia"/>
        </w:rPr>
        <w:t xml:space="preserve">  And the closed loop system is</w:t>
      </w:r>
    </w:p>
    <w:p w:rsidR="00341136" w:rsidRPr="00341136" w:rsidRDefault="00D215F3" w:rsidP="00341136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P(t)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x </m:t>
          </m:r>
        </m:oMath>
      </m:oMathPara>
    </w:p>
    <w:p w:rsidR="00341136" w:rsidRDefault="00C3623A" w:rsidP="00C362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Theorem 3.7 (Sivan, page 237</w:t>
      </w:r>
      <w:r w:rsidR="00EC1052">
        <w:rPr>
          <w:rFonts w:hint="eastAsia"/>
        </w:rPr>
        <w:t>, [1]</w:t>
      </w:r>
      <w:r>
        <w:rPr>
          <w:rFonts w:hint="eastAsia"/>
        </w:rPr>
        <w:t xml:space="preserve">) </w:t>
      </w:r>
    </w:p>
    <w:p w:rsidR="00C3623A" w:rsidRDefault="00C3623A" w:rsidP="00C3623A">
      <w:pPr>
        <w:pStyle w:val="a3"/>
        <w:ind w:leftChars="0"/>
      </w:pPr>
      <w:r>
        <w:rPr>
          <w:rFonts w:hint="eastAsia"/>
        </w:rPr>
        <w:t xml:space="preserve">Consider the 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(ARE) </w:t>
      </w:r>
    </w:p>
    <w:p w:rsidR="00C3623A" w:rsidRPr="00341136" w:rsidRDefault="00C3623A" w:rsidP="00C3623A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+Q=0</m:t>
          </m:r>
        </m:oMath>
      </m:oMathPara>
    </w:p>
    <w:p w:rsidR="00341136" w:rsidRDefault="00460762" w:rsidP="00460762">
      <w:pPr>
        <w:ind w:firstLineChars="400" w:firstLine="80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stabilizable, then ARE has the unique non negative solution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:rsidR="00460762" w:rsidRDefault="00460762" w:rsidP="004607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Properties of steady state solution for </w:t>
      </w:r>
      <w:r>
        <w:t>the LQR controller</w:t>
      </w:r>
    </w:p>
    <w:p w:rsidR="00460762" w:rsidRDefault="00CC66BD" w:rsidP="00460762">
      <w:pPr>
        <w:pStyle w:val="a3"/>
        <w:numPr>
          <w:ilvl w:val="0"/>
          <w:numId w:val="10"/>
        </w:numPr>
        <w:ind w:leftChars="0"/>
      </w:pPr>
      <w:r>
        <w:t>T</w:t>
      </w:r>
      <w:r>
        <w:rPr>
          <w:rFonts w:hint="eastAsia"/>
        </w:rPr>
        <w:t>he closed loop system is</w:t>
      </w:r>
    </w:p>
    <w:p w:rsidR="00CC66BD" w:rsidRPr="00CC66BD" w:rsidRDefault="00D215F3" w:rsidP="00CC66BD">
      <w:pPr>
        <w:pStyle w:val="a3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x </m:t>
          </m:r>
        </m:oMath>
      </m:oMathPara>
    </w:p>
    <w:p w:rsidR="00CC66BD" w:rsidRDefault="00CC66BD" w:rsidP="00CC66BD">
      <w:pPr>
        <w:pStyle w:val="a3"/>
        <w:ind w:leftChars="0" w:left="1480"/>
      </w:pPr>
      <w:proofErr w:type="gramStart"/>
      <w:r>
        <w:t>is</w:t>
      </w:r>
      <w:proofErr w:type="gramEnd"/>
      <w:r>
        <w:t xml:space="preserve"> asymptotically stable.</w:t>
      </w:r>
    </w:p>
    <w:p w:rsidR="00CC66BD" w:rsidRDefault="00512F88" w:rsidP="0046076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 xml:space="preserve">any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Q≥0, R&gt;0 </m:t>
        </m:r>
      </m:oMath>
      <w:r>
        <w:rPr>
          <w:rFonts w:hint="eastAsia"/>
        </w:rPr>
        <w:t xml:space="preserve">, the </w:t>
      </w:r>
      <w:r>
        <w:t>closed</w:t>
      </w:r>
      <w:r>
        <w:rPr>
          <w:rFonts w:hint="eastAsia"/>
        </w:rPr>
        <w:t xml:space="preserve"> loop system is asymptotically stable!</w:t>
      </w:r>
    </w:p>
    <w:p w:rsidR="00341136" w:rsidRDefault="00CC66BD" w:rsidP="000651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Discrete LQR</w:t>
      </w:r>
      <w:r w:rsidR="00233271">
        <w:rPr>
          <w:rFonts w:hint="eastAsia"/>
        </w:rPr>
        <w:t xml:space="preserve"> [3</w:t>
      </w:r>
      <w:r w:rsidR="00233271">
        <w:t>]</w:t>
      </w:r>
    </w:p>
    <w:p w:rsidR="00CC66BD" w:rsidRDefault="00CC66BD" w:rsidP="00CC66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Problem</w:t>
      </w:r>
    </w:p>
    <w:p w:rsidR="00CC66BD" w:rsidRPr="00CC66BD" w:rsidRDefault="00D215F3" w:rsidP="00CC66BD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C66BD" w:rsidRPr="00CC66BD" w:rsidRDefault="00D215F3" w:rsidP="00CC66BD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J, 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J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τ=0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C66BD" w:rsidRDefault="00CC66BD" w:rsidP="00CC66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The optimal solution</w:t>
      </w:r>
    </w:p>
    <w:p w:rsidR="00233271" w:rsidRDefault="007968A5" w:rsidP="007968A5">
      <w:pPr>
        <w:pStyle w:val="a3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>he optimal controller</w:t>
      </w:r>
    </w:p>
    <w:p w:rsidR="00DD7ABF" w:rsidRPr="00DD7ABF" w:rsidRDefault="00D215F3" w:rsidP="00DD7ABF">
      <w:pPr>
        <w:pStyle w:val="a3"/>
        <w:ind w:leftChars="0" w:left="1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CC66BD" w:rsidRPr="007968A5" w:rsidRDefault="00D215F3" w:rsidP="00CC66BD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k+1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7968A5" w:rsidRPr="007968A5" w:rsidRDefault="007968A5" w:rsidP="007968A5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바탕"/>
        </w:rPr>
      </w:pPr>
      <w:r w:rsidRPr="007968A5">
        <w:rPr>
          <w:rFonts w:asciiTheme="minorEastAsia" w:hAnsiTheme="minorEastAsia" w:cs="바탕" w:hint="eastAsia"/>
        </w:rPr>
        <w:t>Dis</w:t>
      </w:r>
      <w:r>
        <w:rPr>
          <w:rFonts w:asciiTheme="minorEastAsia" w:hAnsiTheme="minorEastAsia" w:cs="바탕" w:hint="eastAsia"/>
        </w:rPr>
        <w:t xml:space="preserve">crete </w:t>
      </w:r>
      <w:proofErr w:type="spellStart"/>
      <w:r>
        <w:rPr>
          <w:rFonts w:asciiTheme="minorEastAsia" w:hAnsiTheme="minorEastAsia" w:cs="바탕" w:hint="eastAsia"/>
        </w:rPr>
        <w:t>Riccati</w:t>
      </w:r>
      <w:proofErr w:type="spellEnd"/>
      <w:r>
        <w:rPr>
          <w:rFonts w:asciiTheme="minorEastAsia" w:hAnsiTheme="minorEastAsia" w:cs="바탕" w:hint="eastAsia"/>
        </w:rPr>
        <w:t xml:space="preserve"> equation</w:t>
      </w:r>
    </w:p>
    <w:p w:rsidR="00DD7ABF" w:rsidRPr="007968A5" w:rsidRDefault="00D215F3" w:rsidP="00CC66BD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7968A5" w:rsidRDefault="007968A5" w:rsidP="007968A5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7968A5" w:rsidRDefault="007968A5" w:rsidP="007968A5">
      <w:r>
        <w:rPr>
          <w:rFonts w:hint="eastAsia"/>
        </w:rPr>
        <w:t xml:space="preserve">      In the same as continuous system,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backward         %%%</w:t>
      </w:r>
    </w:p>
    <w:p w:rsidR="007968A5" w:rsidRDefault="007968A5" w:rsidP="007968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Steady state solution</w:t>
      </w:r>
    </w:p>
    <w:p w:rsidR="007968A5" w:rsidRPr="00DD7ABF" w:rsidRDefault="00D215F3" w:rsidP="007968A5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7968A5" w:rsidRPr="007968A5" w:rsidRDefault="007968A5" w:rsidP="007968A5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</m:t>
          </m:r>
        </m:oMath>
      </m:oMathPara>
    </w:p>
    <w:p w:rsidR="007968A5" w:rsidRPr="00354489" w:rsidRDefault="007968A5" w:rsidP="007968A5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P=Q+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PA, </m:t>
          </m:r>
        </m:oMath>
      </m:oMathPara>
    </w:p>
    <w:p w:rsidR="00354489" w:rsidRDefault="00354489" w:rsidP="00354489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354489" w:rsidRPr="00354489" w:rsidRDefault="00354489" w:rsidP="00354489"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looks </w:t>
      </w:r>
      <w:r>
        <w:t>complicate</w:t>
      </w:r>
      <w:r>
        <w:rPr>
          <w:rFonts w:hint="eastAsia"/>
        </w:rPr>
        <w:t>!!</w:t>
      </w:r>
    </w:p>
    <w:p w:rsidR="007968A5" w:rsidRDefault="007968A5" w:rsidP="007968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Continuous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</w:p>
    <w:p w:rsidR="007968A5" w:rsidRDefault="007968A5" w:rsidP="007968A5">
      <w:pPr>
        <w:ind w:firstLineChars="900" w:firstLine="1800"/>
      </w:pPr>
      <w:r>
        <w:rPr>
          <w:rFonts w:hint="eastAsia"/>
        </w:rPr>
        <w:t xml:space="preserve">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=Ax </m:t>
        </m:r>
      </m:oMath>
      <w:r>
        <w:sym w:font="Wingdings" w:char="F0E0"/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P+PA = -Q</m:t>
        </m:r>
      </m:oMath>
    </w:p>
    <w:p w:rsidR="007968A5" w:rsidRDefault="007968A5" w:rsidP="007968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Discret</w:t>
      </w:r>
      <w:r w:rsidR="00354489">
        <w:rPr>
          <w:rFonts w:hint="eastAsia"/>
        </w:rPr>
        <w:t>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</w:t>
      </w:r>
    </w:p>
    <w:p w:rsidR="007968A5" w:rsidRPr="009440E3" w:rsidRDefault="00D215F3" w:rsidP="007968A5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-→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PA-P=-Q</m:t>
          </m:r>
        </m:oMath>
      </m:oMathPara>
    </w:p>
    <w:p w:rsidR="009440E3" w:rsidRDefault="009440E3" w:rsidP="009440E3">
      <w:pPr>
        <w:pStyle w:val="a3"/>
        <w:numPr>
          <w:ilvl w:val="0"/>
          <w:numId w:val="12"/>
        </w:numPr>
        <w:ind w:leftChars="0"/>
      </w:pPr>
      <w:r>
        <w:t>T</w:t>
      </w:r>
      <w:r>
        <w:rPr>
          <w:rFonts w:hint="eastAsia"/>
        </w:rPr>
        <w:t xml:space="preserve">here are several functions for </w:t>
      </w:r>
      <w:proofErr w:type="spellStart"/>
      <w:r>
        <w:rPr>
          <w:rFonts w:hint="eastAsia"/>
        </w:rPr>
        <w:t>lqr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as</w:t>
      </w:r>
    </w:p>
    <w:p w:rsidR="009440E3" w:rsidRDefault="00512F88" w:rsidP="009440E3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l</w:t>
      </w:r>
      <w:r w:rsidR="009440E3">
        <w:rPr>
          <w:rFonts w:hint="eastAsia"/>
        </w:rPr>
        <w:t>qr</w:t>
      </w:r>
      <w:proofErr w:type="spellEnd"/>
    </w:p>
    <w:p w:rsidR="009440E3" w:rsidRDefault="00512F88" w:rsidP="009440E3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dlqr</w:t>
      </w:r>
      <w:proofErr w:type="spellEnd"/>
    </w:p>
    <w:p w:rsidR="00512F88" w:rsidRDefault="00512F88" w:rsidP="009440E3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dlqry</w:t>
      </w:r>
      <w:proofErr w:type="spellEnd"/>
    </w:p>
    <w:p w:rsidR="00512F88" w:rsidRDefault="00512F88" w:rsidP="009440E3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lqrd</w:t>
      </w:r>
      <w:proofErr w:type="spellEnd"/>
    </w:p>
    <w:p w:rsidR="00512F88" w:rsidRPr="00354489" w:rsidRDefault="00512F88" w:rsidP="00512F88">
      <w:pPr>
        <w:pStyle w:val="a3"/>
        <w:ind w:leftChars="0" w:left="148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you may choose the functions properly to get the optimal controllers. </w:t>
      </w:r>
      <w:r>
        <w:t>H</w:t>
      </w:r>
      <w:r>
        <w:rPr>
          <w:rFonts w:hint="eastAsia"/>
        </w:rPr>
        <w:t xml:space="preserve">owever all are steady state, if you find the finite time, you may code by </w:t>
      </w:r>
      <w:proofErr w:type="spellStart"/>
      <w:r>
        <w:rPr>
          <w:rFonts w:hint="eastAsia"/>
        </w:rPr>
        <w:t>your self</w:t>
      </w:r>
      <w:proofErr w:type="spellEnd"/>
      <w:r>
        <w:rPr>
          <w:rFonts w:hint="eastAsia"/>
        </w:rPr>
        <w:t>.</w:t>
      </w:r>
    </w:p>
    <w:p w:rsidR="00354489" w:rsidRDefault="00354489" w:rsidP="007968A5">
      <w:pPr>
        <w:pStyle w:val="a3"/>
        <w:ind w:leftChars="0" w:left="760"/>
      </w:pPr>
      <w:r>
        <w:rPr>
          <w:rFonts w:hint="eastAsia"/>
        </w:rPr>
        <w:lastRenderedPageBreak/>
        <w:t xml:space="preserve">                                                      </w:t>
      </w:r>
      <w:r w:rsidR="00512F88">
        <w:rPr>
          <w:rFonts w:hint="eastAsia"/>
        </w:rPr>
        <w:t xml:space="preserve">    </w:t>
      </w:r>
      <w:r>
        <w:rPr>
          <w:rFonts w:hint="eastAsia"/>
        </w:rPr>
        <w:t xml:space="preserve">    %%%%</w:t>
      </w:r>
    </w:p>
    <w:p w:rsidR="007968A5" w:rsidRDefault="00354489" w:rsidP="00354489">
      <w:r>
        <w:rPr>
          <w:rFonts w:hint="eastAsia"/>
        </w:rPr>
        <w:t>%% HW_week_6</w:t>
      </w:r>
    </w:p>
    <w:p w:rsidR="00354489" w:rsidRDefault="00354489" w:rsidP="0035448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Given a linear system </w:t>
      </w:r>
    </w:p>
    <w:p w:rsidR="00354489" w:rsidRDefault="00D215F3" w:rsidP="00354489">
      <w:pPr>
        <w:pStyle w:val="a3"/>
        <w:ind w:leftChars="0" w:left="56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=Ax+Bu  ,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54489" w:rsidRDefault="00354489" w:rsidP="00354489">
      <w:pPr>
        <w:pStyle w:val="a3"/>
        <w:numPr>
          <w:ilvl w:val="0"/>
          <w:numId w:val="14"/>
        </w:numPr>
        <w:ind w:leftChars="0"/>
      </w:pPr>
      <w:r>
        <w:t>W</w:t>
      </w:r>
      <w:r>
        <w:rPr>
          <w:rFonts w:hint="eastAsia"/>
        </w:rPr>
        <w:t>hat is the controllability condition?</w:t>
      </w:r>
    </w:p>
    <w:p w:rsidR="00354489" w:rsidRDefault="00354489" w:rsidP="0035448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Give an example of a controllable system and </w:t>
      </w:r>
      <w:r>
        <w:t>uncontrollable</w:t>
      </w:r>
      <w:r>
        <w:rPr>
          <w:rFonts w:hint="eastAsia"/>
        </w:rPr>
        <w:t xml:space="preserve"> system</w:t>
      </w:r>
    </w:p>
    <w:p w:rsidR="00354489" w:rsidRDefault="00354489" w:rsidP="009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Consider the transfer function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+3s+4</m:t>
            </m:r>
          </m:den>
        </m:f>
      </m:oMath>
      <w:r>
        <w:rPr>
          <w:rFonts w:hint="eastAsia"/>
        </w:rPr>
        <w:t xml:space="preserve"> 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find the equivalent state space form of the given transfer function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Is it controllable?</w:t>
      </w:r>
    </w:p>
    <w:p w:rsidR="009440E3" w:rsidRDefault="009440E3" w:rsidP="009440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Let the transfer function as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 d(s)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 no common factor</w:t>
      </w:r>
      <w:proofErr w:type="gramEnd"/>
      <w:r>
        <w:rPr>
          <w:rFonts w:hint="eastAsia"/>
        </w:rPr>
        <w:t>.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 If the </w:t>
      </w:r>
      <w:r>
        <w:t>system</w:t>
      </w:r>
      <w:r>
        <w:rPr>
          <w:rFonts w:hint="eastAsia"/>
        </w:rPr>
        <w:t xml:space="preserve"> is transform to equivalent state space model, is it </w:t>
      </w:r>
      <w:r>
        <w:t>controllable</w:t>
      </w:r>
      <w:r>
        <w:rPr>
          <w:rFonts w:hint="eastAsia"/>
        </w:rPr>
        <w:t xml:space="preserve">? 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Consider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+3s+2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s+2</m:t>
            </m:r>
          </m:den>
        </m:f>
      </m:oMath>
      <w:r>
        <w:rPr>
          <w:rFonts w:hint="eastAsia"/>
        </w:rPr>
        <w:t>. Transform each system to the equivalent state space model and check the controllability.</w:t>
      </w:r>
    </w:p>
    <w:p w:rsidR="00696D5F" w:rsidRDefault="00696D5F" w:rsidP="00696D5F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Consider following state space systems. </w:t>
      </w:r>
      <w:r>
        <w:t>F</w:t>
      </w:r>
      <w:r>
        <w:rPr>
          <w:rFonts w:hint="eastAsia"/>
        </w:rPr>
        <w:t>ind the transfer function and check the controllability[4]</w:t>
      </w:r>
    </w:p>
    <w:p w:rsidR="00696D5F" w:rsidRPr="00696D5F" w:rsidRDefault="00696D5F" w:rsidP="00696D5F">
      <w:pPr>
        <w:pStyle w:val="a3"/>
        <w:ind w:leftChars="0" w:left="564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 , y=Cx</m:t>
          </m:r>
        </m:oMath>
      </m:oMathPara>
    </w:p>
    <w:p w:rsidR="00696D5F" w:rsidRDefault="00696D5F" w:rsidP="00696D5F">
      <w:pPr>
        <w:pStyle w:val="a3"/>
        <w:numPr>
          <w:ilvl w:val="0"/>
          <w:numId w:val="15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C=[1 0]</m:t>
        </m:r>
      </m:oMath>
    </w:p>
    <w:p w:rsidR="00696D5F" w:rsidRDefault="00696D5F" w:rsidP="00696D5F">
      <w:pPr>
        <w:pStyle w:val="a3"/>
        <w:numPr>
          <w:ilvl w:val="0"/>
          <w:numId w:val="15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C=[1 0]</m:t>
        </m:r>
      </m:oMath>
    </w:p>
    <w:p w:rsidR="00696D5F" w:rsidRDefault="00696D5F" w:rsidP="00696D5F">
      <w:pPr>
        <w:pStyle w:val="a3"/>
        <w:numPr>
          <w:ilvl w:val="0"/>
          <w:numId w:val="15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C=[1 0]</m:t>
        </m:r>
      </m:oMath>
    </w:p>
    <w:p w:rsidR="004861C3" w:rsidRDefault="00EC1052" w:rsidP="00341136">
      <w:pPr>
        <w:pStyle w:val="a3"/>
        <w:ind w:leftChars="0" w:left="760"/>
      </w:pPr>
      <w:bookmarkStart w:id="0" w:name="_GoBack"/>
      <w:bookmarkEnd w:id="0"/>
      <w:r>
        <w:rPr>
          <w:rFonts w:hint="eastAsia"/>
        </w:rPr>
        <w:t>[1</w:t>
      </w:r>
      <w:r w:rsidR="004861C3">
        <w:rPr>
          <w:rFonts w:hint="eastAsia"/>
        </w:rPr>
        <w:t xml:space="preserve">] MIT </w:t>
      </w:r>
      <w:proofErr w:type="spellStart"/>
      <w:r>
        <w:rPr>
          <w:rFonts w:hint="eastAsia"/>
        </w:rPr>
        <w:t>OpenCourseWare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Principles of Optimal Control , lecture4</w:t>
      </w:r>
    </w:p>
    <w:p w:rsidR="00EC1052" w:rsidRPr="00EC1052" w:rsidRDefault="00EC1052" w:rsidP="00341136">
      <w:pPr>
        <w:pStyle w:val="a3"/>
        <w:ind w:leftChars="0" w:left="760"/>
      </w:pPr>
      <w:r>
        <w:rPr>
          <w:rFonts w:hint="eastAsia"/>
        </w:rPr>
        <w:t xml:space="preserve">[2] </w:t>
      </w:r>
      <w:r>
        <w:t>“</w:t>
      </w:r>
      <w:r>
        <w:rPr>
          <w:rFonts w:hint="eastAsia"/>
        </w:rPr>
        <w:t>Linear Optimal Control system</w:t>
      </w:r>
      <w:r>
        <w:t>”</w:t>
      </w:r>
      <w:r>
        <w:rPr>
          <w:rFonts w:hint="eastAsia"/>
        </w:rPr>
        <w:t xml:space="preserve">, Sivan &amp; </w:t>
      </w:r>
      <w:proofErr w:type="spellStart"/>
      <w:r>
        <w:rPr>
          <w:rFonts w:hint="eastAsia"/>
        </w:rPr>
        <w:t>Kwaternaak</w:t>
      </w:r>
      <w:proofErr w:type="spellEnd"/>
      <w:r>
        <w:rPr>
          <w:rFonts w:hint="eastAsia"/>
        </w:rPr>
        <w:t>, page 169</w:t>
      </w:r>
    </w:p>
    <w:p w:rsidR="00DD7ABF" w:rsidRDefault="00DD7ABF" w:rsidP="003411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[3]</w:t>
      </w:r>
      <w:r w:rsidR="00233271" w:rsidRPr="00233271">
        <w:t xml:space="preserve"> </w:t>
      </w:r>
      <w:hyperlink r:id="rId7" w:history="1">
        <w:r w:rsidR="00696D5F" w:rsidRPr="000E2195">
          <w:rPr>
            <w:rStyle w:val="a6"/>
          </w:rPr>
          <w:t>https://stanford.edu/class/ee363/lectures/dlqr.pdf</w:t>
        </w:r>
        <w:r w:rsidR="00696D5F" w:rsidRPr="000E2195">
          <w:rPr>
            <w:rStyle w:val="a6"/>
            <w:rFonts w:hint="eastAsia"/>
          </w:rPr>
          <w:t xml:space="preserve"> - 2008</w:t>
        </w:r>
      </w:hyperlink>
    </w:p>
    <w:p w:rsidR="00880359" w:rsidRDefault="00696D5F" w:rsidP="00696D5F">
      <w:pPr>
        <w:pStyle w:val="a3"/>
        <w:ind w:leftChars="0" w:left="760"/>
      </w:pPr>
      <w:r>
        <w:rPr>
          <w:rFonts w:hint="eastAsia"/>
        </w:rPr>
        <w:t xml:space="preserve">[4] </w:t>
      </w:r>
      <w:r>
        <w:t>“</w:t>
      </w:r>
      <w:r>
        <w:rPr>
          <w:rFonts w:hint="eastAsia"/>
        </w:rPr>
        <w:t xml:space="preserve">Data-Driven Science and Engineering, Machine learning and Dynamic Systems </w:t>
      </w:r>
      <w:proofErr w:type="gramStart"/>
      <w:r>
        <w:rPr>
          <w:rFonts w:hint="eastAsia"/>
        </w:rPr>
        <w:t>and  Control</w:t>
      </w:r>
      <w:proofErr w:type="gramEnd"/>
      <w:r>
        <w:t>”</w:t>
      </w:r>
      <w:r>
        <w:rPr>
          <w:rFonts w:hint="eastAsia"/>
        </w:rPr>
        <w:t xml:space="preserve">, Steven </w:t>
      </w:r>
      <w:proofErr w:type="spellStart"/>
      <w:r>
        <w:rPr>
          <w:rFonts w:hint="eastAsia"/>
        </w:rPr>
        <w:t>L.Bruton</w:t>
      </w:r>
      <w:proofErr w:type="spellEnd"/>
      <w:r>
        <w:rPr>
          <w:rFonts w:hint="eastAsia"/>
        </w:rPr>
        <w:t>, 2019</w:t>
      </w:r>
    </w:p>
    <w:sectPr w:rsidR="00880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345"/>
    <w:multiLevelType w:val="hybridMultilevel"/>
    <w:tmpl w:val="D20CBF2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>
    <w:nsid w:val="0A5A46A1"/>
    <w:multiLevelType w:val="hybridMultilevel"/>
    <w:tmpl w:val="1BEEDA18"/>
    <w:lvl w:ilvl="0" w:tplc="D728D14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0B0919F4"/>
    <w:multiLevelType w:val="multilevel"/>
    <w:tmpl w:val="B866D6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16FA38A7"/>
    <w:multiLevelType w:val="multilevel"/>
    <w:tmpl w:val="E6700038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4">
    <w:nsid w:val="1B373B07"/>
    <w:multiLevelType w:val="hybridMultilevel"/>
    <w:tmpl w:val="710EAF46"/>
    <w:lvl w:ilvl="0" w:tplc="36E09B2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5">
    <w:nsid w:val="21ED3FAE"/>
    <w:multiLevelType w:val="hybridMultilevel"/>
    <w:tmpl w:val="E96C6296"/>
    <w:lvl w:ilvl="0" w:tplc="24E83DA2">
      <w:start w:val="1"/>
      <w:numFmt w:val="decimal"/>
      <w:lvlText w:val="%1)"/>
      <w:lvlJc w:val="left"/>
      <w:pPr>
        <w:ind w:left="9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6">
    <w:nsid w:val="258B03AC"/>
    <w:multiLevelType w:val="hybridMultilevel"/>
    <w:tmpl w:val="BE0A1C3A"/>
    <w:lvl w:ilvl="0" w:tplc="4CE0A92E">
      <w:start w:val="3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971214"/>
    <w:multiLevelType w:val="hybridMultilevel"/>
    <w:tmpl w:val="79F65ACA"/>
    <w:lvl w:ilvl="0" w:tplc="04090003">
      <w:start w:val="1"/>
      <w:numFmt w:val="bullet"/>
      <w:lvlText w:val=""/>
      <w:lvlJc w:val="left"/>
      <w:pPr>
        <w:ind w:left="18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00"/>
      </w:pPr>
      <w:rPr>
        <w:rFonts w:ascii="Wingdings" w:hAnsi="Wingdings" w:hint="default"/>
      </w:rPr>
    </w:lvl>
  </w:abstractNum>
  <w:abstractNum w:abstractNumId="8">
    <w:nsid w:val="394F3C83"/>
    <w:multiLevelType w:val="hybridMultilevel"/>
    <w:tmpl w:val="0F521416"/>
    <w:lvl w:ilvl="0" w:tplc="57AA80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513E80"/>
    <w:multiLevelType w:val="multilevel"/>
    <w:tmpl w:val="2B70ACEC"/>
    <w:lvl w:ilvl="0">
      <w:start w:val="1"/>
      <w:numFmt w:val="decimal"/>
      <w:lvlText w:val="%1."/>
      <w:lvlJc w:val="left"/>
      <w:pPr>
        <w:ind w:left="564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4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4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04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164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884" w:hanging="1800"/>
      </w:pPr>
      <w:rPr>
        <w:rFonts w:hint="eastAsia"/>
      </w:rPr>
    </w:lvl>
  </w:abstractNum>
  <w:abstractNum w:abstractNumId="10">
    <w:nsid w:val="406B14DE"/>
    <w:multiLevelType w:val="hybridMultilevel"/>
    <w:tmpl w:val="BE009B5C"/>
    <w:lvl w:ilvl="0" w:tplc="2DC41714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11">
    <w:nsid w:val="4F7B56E0"/>
    <w:multiLevelType w:val="hybridMultilevel"/>
    <w:tmpl w:val="0952DDC8"/>
    <w:lvl w:ilvl="0" w:tplc="E48451D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672E13B6"/>
    <w:multiLevelType w:val="hybridMultilevel"/>
    <w:tmpl w:val="16C4D28A"/>
    <w:lvl w:ilvl="0" w:tplc="A4060D7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71411195"/>
    <w:multiLevelType w:val="hybridMultilevel"/>
    <w:tmpl w:val="4CE0BC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C9365B6"/>
    <w:multiLevelType w:val="hybridMultilevel"/>
    <w:tmpl w:val="6964AD88"/>
    <w:lvl w:ilvl="0" w:tplc="7F987EBC">
      <w:start w:val="6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50"/>
    <w:rsid w:val="0006519A"/>
    <w:rsid w:val="00116749"/>
    <w:rsid w:val="001B7EF3"/>
    <w:rsid w:val="00233271"/>
    <w:rsid w:val="002C2C54"/>
    <w:rsid w:val="002F28C0"/>
    <w:rsid w:val="00341136"/>
    <w:rsid w:val="00354489"/>
    <w:rsid w:val="00370B8C"/>
    <w:rsid w:val="003C62BD"/>
    <w:rsid w:val="003E259C"/>
    <w:rsid w:val="00460762"/>
    <w:rsid w:val="004861C3"/>
    <w:rsid w:val="00512F88"/>
    <w:rsid w:val="00557193"/>
    <w:rsid w:val="00591205"/>
    <w:rsid w:val="00665AAC"/>
    <w:rsid w:val="00696D5F"/>
    <w:rsid w:val="007968A5"/>
    <w:rsid w:val="007D6B9F"/>
    <w:rsid w:val="00874CBA"/>
    <w:rsid w:val="00880359"/>
    <w:rsid w:val="009440E3"/>
    <w:rsid w:val="00A015B5"/>
    <w:rsid w:val="00C30876"/>
    <w:rsid w:val="00C3623A"/>
    <w:rsid w:val="00C90977"/>
    <w:rsid w:val="00CC66BD"/>
    <w:rsid w:val="00D215F3"/>
    <w:rsid w:val="00D51F8A"/>
    <w:rsid w:val="00D65414"/>
    <w:rsid w:val="00DD7ABF"/>
    <w:rsid w:val="00EC1052"/>
    <w:rsid w:val="00EC4D50"/>
    <w:rsid w:val="00F8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5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571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57193"/>
    <w:rPr>
      <w:color w:val="808080"/>
    </w:rPr>
  </w:style>
  <w:style w:type="character" w:styleId="a6">
    <w:name w:val="Hyperlink"/>
    <w:basedOn w:val="a0"/>
    <w:uiPriority w:val="99"/>
    <w:unhideWhenUsed/>
    <w:rsid w:val="002332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5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571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57193"/>
    <w:rPr>
      <w:color w:val="808080"/>
    </w:rPr>
  </w:style>
  <w:style w:type="character" w:styleId="a6">
    <w:name w:val="Hyperlink"/>
    <w:basedOn w:val="a0"/>
    <w:uiPriority w:val="99"/>
    <w:unhideWhenUsed/>
    <w:rsid w:val="00233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nford.edu/class/ee363/lectures/dlqr.pdf%20-%202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9C502-2175-466E-86FF-C9B6C691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2021-04-19T02:05:00Z</dcterms:created>
  <dcterms:modified xsi:type="dcterms:W3CDTF">2021-04-19T02:05:00Z</dcterms:modified>
</cp:coreProperties>
</file>