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9AC33B" wp14:paraId="0FC938F6" wp14:textId="5AFEDCB9">
      <w:pPr>
        <w:pStyle w:val="Heading1"/>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Ocean-Oasis: Autonomous Marine Reforestation &amp; Ecosystem Bootloader (Ver. 2.0)</w:t>
      </w:r>
    </w:p>
    <w:p xmlns:wp14="http://schemas.microsoft.com/office/word/2010/wordml" w:rsidP="739AC33B" wp14:paraId="19CE1426" wp14:textId="428259AC">
      <w:pPr>
        <w:pStyle w:val="Heading1"/>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Ocean-Oasis：自律型海洋森林化＆生態系ブートローダー（第2世代仕様書）</w:t>
      </w:r>
    </w:p>
    <w:p xmlns:wp14="http://schemas.microsoft.com/office/word/2010/wordml" w:rsidP="739AC33B" wp14:paraId="06BA0EF6" wp14:textId="6FDD417D">
      <w:pPr>
        <w:pStyle w:val="Heading2"/>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 Comprehensive Global Legal Disclaimer / 総合的グローバル免責事項</w:t>
      </w:r>
    </w:p>
    <w:p xmlns:wp14="http://schemas.microsoft.com/office/word/2010/wordml" w:rsidP="739AC33B" wp14:paraId="2A3A34C0" wp14:textId="5E6A3E42">
      <w:pPr>
        <w:spacing w:before="0" w:beforeAutospacing="off" w:after="0" w:afterAutospacing="off"/>
      </w:pPr>
      <w:r w:rsidRPr="739AC33B" w:rsidR="3E6EC342">
        <w:rPr>
          <w:rFonts w:ascii="Yu Mincho Regular" w:hAnsi="Yu Mincho Regular" w:eastAsia="Yu Mincho Regular" w:cs="Yu Mincho Regular"/>
          <w:i w:val="1"/>
          <w:iCs w:val="1"/>
          <w:noProof w:val="0"/>
          <w:color w:val="1F1F1F"/>
          <w:sz w:val="21"/>
          <w:szCs w:val="21"/>
          <w:lang w:eastAsia="ja-JP"/>
        </w:rPr>
        <w:t>(※前項の国際特許・コンプラリスク回避条項をそのまま完全継承。本稿は純粋な理論的思考実験であり、実社会における実装・検証データを持たない空想モデルであることを再定義する。)</w:t>
      </w:r>
    </w:p>
    <w:p xmlns:wp14="http://schemas.microsoft.com/office/word/2010/wordml" w:rsidP="739AC33B" wp14:paraId="4FE8B2C8" wp14:textId="529E83D3">
      <w:pPr>
        <w:pStyle w:val="Heading2"/>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1. System Overview / システム概要</w:t>
      </w:r>
    </w:p>
    <w:p xmlns:wp14="http://schemas.microsoft.com/office/word/2010/wordml" w:rsidP="739AC33B" wp14:paraId="72099E1C" wp14:textId="041D513A">
      <w:pPr>
        <w:spacing w:before="0" w:beforeAutospacing="off" w:after="0" w:afterAutospacing="off"/>
      </w:pPr>
      <w:r w:rsidRPr="739AC33B" w:rsidR="3E6EC342">
        <w:rPr>
          <w:rFonts w:ascii="Yu Mincho Regular" w:hAnsi="Yu Mincho Regular" w:eastAsia="Yu Mincho Regular" w:cs="Yu Mincho Regular"/>
          <w:i w:val="1"/>
          <w:iCs w:val="1"/>
          <w:noProof w:val="0"/>
          <w:color w:val="1F1F1F"/>
          <w:sz w:val="21"/>
          <w:szCs w:val="21"/>
          <w:lang w:eastAsia="ja-JP"/>
        </w:rPr>
        <w:t>(※変更なし。過酷な砂漠海域における鉄制限のパッシブな解除を目指す基本概念。)</w:t>
      </w:r>
    </w:p>
    <w:p xmlns:wp14="http://schemas.microsoft.com/office/word/2010/wordml" w:rsidP="739AC33B" wp14:paraId="3A896547" wp14:textId="3C17F230">
      <w:pPr>
        <w:pStyle w:val="Heading2"/>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2. Advanced Core Architecture &amp; Counter-Measures / コアアーキテクチャおよび弱点克服プロトコル</w:t>
      </w:r>
    </w:p>
    <w:p xmlns:wp14="http://schemas.microsoft.com/office/word/2010/wordml" w:rsidP="739AC33B" wp14:paraId="5074792E" wp14:textId="13578352">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 Pipeline 01: Micro-Localized Divalent Iron Stabilization / 微局所領域における2価鉄安定化の限界と動的平衡</w:t>
      </w:r>
    </w:p>
    <w:p xmlns:wp14="http://schemas.microsoft.com/office/word/2010/wordml" w:rsidP="739AC33B" wp14:paraId="4C12832E" wp14:textId="14E4E99C">
      <w:pPr>
        <w:pStyle w:val="Heading4"/>
        <w:spacing w:before="0" w:beforeAutospacing="off"/>
      </w:pPr>
      <w:r w:rsidRPr="739AC33B" w:rsidR="3E6EC342">
        <w:rPr>
          <w:rFonts w:ascii="Yu Mincho Regular" w:hAnsi="Yu Mincho Regular" w:eastAsia="Yu Mincho Regular" w:cs="Yu Mincho Regular"/>
          <w:noProof w:val="0"/>
          <w:color w:val="1F1F1F"/>
          <w:sz w:val="21"/>
          <w:szCs w:val="21"/>
          <w:lang w:eastAsia="ja-JP"/>
        </w:rPr>
        <w:t>[English]</w:t>
      </w:r>
    </w:p>
    <w:p xmlns:wp14="http://schemas.microsoft.com/office/word/2010/wordml" w:rsidP="739AC33B" wp14:paraId="03DAC78F" wp14:textId="49A4963B">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The Boundary Condition:</w:t>
      </w:r>
      <w:r w:rsidRPr="739AC33B" w:rsidR="3E6EC342">
        <w:rPr>
          <w:rFonts w:ascii="Yu Mincho Regular" w:hAnsi="Yu Mincho Regular" w:eastAsia="Yu Mincho Regular" w:cs="Yu Mincho Regular"/>
          <w:noProof w:val="0"/>
          <w:color w:val="1F1F1F"/>
          <w:sz w:val="21"/>
          <w:szCs w:val="21"/>
          <w:lang w:eastAsia="ja-JP"/>
        </w:rPr>
        <w:t xml:space="preserve"> In typical ocean water (pH $\approx$ 8.1, high dissolved oxygen), the half-life ($t_{1/2}$) of non-chelated divalent iron ($Fe^{2+}$) oxidizing into insoluble trivalent iron ($Fe^{3+}$) is extremely brief, ranging from a few minutes to less than an hour.</w:t>
      </w:r>
    </w:p>
    <w:p xmlns:wp14="http://schemas.microsoft.com/office/word/2010/wordml" w:rsidP="739AC33B" wp14:paraId="04757994" wp14:textId="6CF1AE0F">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The Solution (Micro-Environment Chaining):</w:t>
      </w:r>
      <w:r w:rsidRPr="739AC33B" w:rsidR="3E6EC342">
        <w:rPr>
          <w:rFonts w:ascii="Yu Mincho Regular" w:hAnsi="Yu Mincho Regular" w:eastAsia="Yu Mincho Regular" w:cs="Yu Mincho Regular"/>
          <w:noProof w:val="0"/>
          <w:color w:val="1F1F1F"/>
          <w:sz w:val="21"/>
          <w:szCs w:val="21"/>
          <w:lang w:eastAsia="ja-JP"/>
        </w:rPr>
        <w:t xml:space="preserve"> This system does not attempt the impossible task of altering the bulk chemical properties of the entire ocean. Instead, it creates a </w:t>
      </w:r>
      <w:r w:rsidRPr="739AC33B" w:rsidR="3E6EC342">
        <w:rPr>
          <w:rFonts w:ascii="Yu Mincho Regular" w:hAnsi="Yu Mincho Regular" w:eastAsia="Yu Mincho Regular" w:cs="Yu Mincho Regular"/>
          <w:b w:val="1"/>
          <w:bCs w:val="1"/>
          <w:noProof w:val="0"/>
          <w:color w:val="1F1F1F"/>
          <w:sz w:val="21"/>
          <w:szCs w:val="21"/>
          <w:lang w:eastAsia="ja-JP"/>
        </w:rPr>
        <w:t>"Micro-Localized Reduction Zone"</w:t>
      </w:r>
      <w:r w:rsidRPr="739AC33B" w:rsidR="3E6EC342">
        <w:rPr>
          <w:rFonts w:ascii="Yu Mincho Regular" w:hAnsi="Yu Mincho Regular" w:eastAsia="Yu Mincho Regular" w:cs="Yu Mincho Regular"/>
          <w:noProof w:val="0"/>
          <w:color w:val="1F1F1F"/>
          <w:sz w:val="21"/>
          <w:szCs w:val="21"/>
          <w:lang w:eastAsia="ja-JP"/>
        </w:rPr>
        <w:t xml:space="preserve"> inside the porous matrix of the spent coffee/tea grounds. The continuous dissolution of concentrated polyphenols artificially maintains a low-pH, reducing micro-boundary layer immediately surrounding the platform. This ensures that $Fe^{2+}$ is picked up by the passing currents and immediately captured by the target macrophyte's cell walls before macroscopic oxidation occurs.</w:t>
      </w:r>
    </w:p>
    <w:p xmlns:wp14="http://schemas.microsoft.com/office/word/2010/wordml" w:rsidP="739AC33B" wp14:paraId="2528AACF" wp14:textId="456AEA94">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[日本語]</w:t>
      </w:r>
    </w:p>
    <w:p xmlns:wp14="http://schemas.microsoft.com/office/word/2010/wordml" w:rsidP="739AC33B" wp14:paraId="00F3216D" wp14:textId="5C46B968">
      <w:pPr>
        <w:pStyle w:val="ListParagraph"/>
        <w:numPr>
          <w:ilvl w:val="0"/>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境界条件（現実的制約）：</w:t>
      </w:r>
      <w:r w:rsidRPr="739AC33B" w:rsidR="3E6EC342">
        <w:rPr>
          <w:rFonts w:ascii="Yu Mincho Regular" w:hAnsi="Yu Mincho Regular" w:eastAsia="Yu Mincho Regular" w:cs="Yu Mincho Regular"/>
          <w:noProof w:val="0"/>
          <w:color w:val="1F1F1F"/>
          <w:sz w:val="21"/>
          <w:szCs w:val="21"/>
          <w:lang w:eastAsia="ja-JP"/>
        </w:rPr>
        <w:t xml:space="preserve"> 通常の海水環境（pH約8.1、豊富な溶存酸素）において、キレートされていない2価鉄（$Fe^{2+}$）が不溶性の3価鉄（$Fe^{3+}$）へと酸化する半減期（$t_{1/2}$）は数分から数十分のオーダーであり、極めて短い。</w:t>
      </w:r>
    </w:p>
    <w:p xmlns:wp14="http://schemas.microsoft.com/office/word/2010/wordml" w:rsidP="739AC33B" wp14:paraId="70E83BF8" wp14:textId="326630FE">
      <w:pPr>
        <w:pStyle w:val="ListParagraph"/>
        <w:numPr>
          <w:ilvl w:val="0"/>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ソリューション（微局所環境の構築）：</w:t>
      </w:r>
      <w:r w:rsidRPr="739AC33B" w:rsidR="3E6EC342">
        <w:rPr>
          <w:rFonts w:ascii="Yu Mincho Regular" w:hAnsi="Yu Mincho Regular" w:eastAsia="Yu Mincho Regular" w:cs="Yu Mincho Regular"/>
          <w:noProof w:val="0"/>
          <w:color w:val="1F1F1F"/>
          <w:sz w:val="21"/>
          <w:szCs w:val="21"/>
          <w:lang w:eastAsia="ja-JP"/>
        </w:rPr>
        <w:t xml:space="preserve"> 本システムは、海洋全体の化学的性質を変えようという不可能な試みは行いません。代わりに、多孔質であるコーヒー・茶の抽出かすの内部およびその直近に「微局所的還元ゾーン」を形成します。高濃度ポリフェノールが持続的に溶け出すことで、資材の表面数十センチの境界層だけを人工的に「低pH・還元環境」に維持。マクロな海水に混ざって酸化・沈殿する前に、近接するホンダワラの細胞壁へ2価鉄をダイレクトに受け渡す（パスする）ナノスケールの動的平衡モデルを採用します。</w:t>
      </w:r>
    </w:p>
    <w:p xmlns:wp14="http://schemas.microsoft.com/office/word/2010/wordml" w:rsidP="739AC33B" wp14:paraId="68C3782C" wp14:textId="5B36CD98">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 Pipeline 02: Solar-Driven Hydroxyl Radical Generation and $\text{H}_2\text{O}_2$ Limitations / 太陽光駆動型ヒドロキシラジカル生成と過酸化水素の定量的補正</w:t>
      </w:r>
    </w:p>
    <w:p xmlns:wp14="http://schemas.microsoft.com/office/word/2010/wordml" w:rsidP="739AC33B" wp14:paraId="71C25925" wp14:textId="6C14BBD0">
      <w:pPr>
        <w:pStyle w:val="Heading4"/>
        <w:spacing w:before="0" w:beforeAutospacing="off"/>
      </w:pPr>
      <w:r w:rsidRPr="739AC33B" w:rsidR="3E6EC342">
        <w:rPr>
          <w:rFonts w:ascii="Yu Mincho Regular" w:hAnsi="Yu Mincho Regular" w:eastAsia="Yu Mincho Regular" w:cs="Yu Mincho Regular"/>
          <w:noProof w:val="0"/>
          <w:color w:val="1F1F1F"/>
          <w:sz w:val="21"/>
          <w:szCs w:val="21"/>
          <w:lang w:eastAsia="ja-JP"/>
        </w:rPr>
        <w:t>[English]</w:t>
      </w:r>
    </w:p>
    <w:p xmlns:wp14="http://schemas.microsoft.com/office/word/2010/wordml" w:rsidP="739AC33B" wp14:paraId="55858ABA" wp14:textId="34FBF8F7">
      <w:pPr>
        <w:pStyle w:val="ListParagraph"/>
        <w:numPr>
          <w:ilvl w:val="0"/>
          <w:numId w:val="3"/>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The Chemical Reality Check:</w:t>
      </w:r>
      <w:r w:rsidRPr="739AC33B" w:rsidR="3E6EC342">
        <w:rPr>
          <w:rFonts w:ascii="Yu Mincho Regular" w:hAnsi="Yu Mincho Regular" w:eastAsia="Yu Mincho Regular" w:cs="Yu Mincho Regular"/>
          <w:noProof w:val="0"/>
          <w:color w:val="1F1F1F"/>
          <w:sz w:val="21"/>
          <w:szCs w:val="21"/>
          <w:lang w:eastAsia="ja-JP"/>
        </w:rPr>
        <w:t xml:space="preserve"> A standard photo-Fenton reaction requires a continuous supply of Hydrogen Peroxide ($\text{H}_2\text{O}_2$). However, in open marine environments, natural $\text{H}_2\text{O}_2$ concentrations are severely limited (at nmol/L scales), meaning a standalone, highly efficient cleansing flux cannot be sustained purely by ambient water.</w:t>
      </w:r>
    </w:p>
    <w:p xmlns:wp14="http://schemas.microsoft.com/office/word/2010/wordml" w:rsidP="739AC33B" wp14:paraId="12702C31" wp14:textId="54751728">
      <w:pPr>
        <w:pStyle w:val="ListParagraph"/>
        <w:numPr>
          <w:ilvl w:val="0"/>
          <w:numId w:val="3"/>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The Supplementation Logic:</w:t>
      </w:r>
      <w:r w:rsidRPr="739AC33B" w:rsidR="3E6EC342">
        <w:rPr>
          <w:rFonts w:ascii="Yu Mincho Regular" w:hAnsi="Yu Mincho Regular" w:eastAsia="Yu Mincho Regular" w:cs="Yu Mincho Regular"/>
          <w:noProof w:val="0"/>
          <w:color w:val="1F1F1F"/>
          <w:sz w:val="21"/>
          <w:szCs w:val="21"/>
          <w:lang w:eastAsia="ja-JP"/>
        </w:rPr>
        <w:t xml:space="preserve"> To address this, the system leverages the </w:t>
      </w:r>
      <w:r w:rsidRPr="739AC33B" w:rsidR="3E6EC342">
        <w:rPr>
          <w:rFonts w:ascii="Yu Mincho Regular" w:hAnsi="Yu Mincho Regular" w:eastAsia="Yu Mincho Regular" w:cs="Yu Mincho Regular"/>
          <w:b w:val="1"/>
          <w:bCs w:val="1"/>
          <w:noProof w:val="0"/>
          <w:color w:val="1F1F1F"/>
          <w:sz w:val="21"/>
          <w:szCs w:val="21"/>
          <w:lang w:eastAsia="ja-JP"/>
        </w:rPr>
        <w:t>"Auto-Oxidation Subroutine"</w:t>
      </w:r>
      <w:r w:rsidRPr="739AC33B" w:rsidR="3E6EC342">
        <w:rPr>
          <w:rFonts w:ascii="Yu Mincho Regular" w:hAnsi="Yu Mincho Regular" w:eastAsia="Yu Mincho Regular" w:cs="Yu Mincho Regular"/>
          <w:noProof w:val="0"/>
          <w:color w:val="1F1F1F"/>
          <w:sz w:val="21"/>
          <w:szCs w:val="21"/>
          <w:lang w:eastAsia="ja-JP"/>
        </w:rPr>
        <w:t xml:space="preserve"> of the polyphenols themselves. When spent coffee/tea biomass is exposed to intense desert UV light in shallow water, the organic compounds undergo slow, natural dissolved-oxygen-mediated auto-oxidation, which </w:t>
      </w:r>
      <w:r w:rsidRPr="739AC33B" w:rsidR="3E6EC342">
        <w:rPr>
          <w:rFonts w:ascii="Yu Mincho Regular" w:hAnsi="Yu Mincho Regular" w:eastAsia="Yu Mincho Regular" w:cs="Yu Mincho Regular"/>
          <w:i w:val="1"/>
          <w:iCs w:val="1"/>
          <w:noProof w:val="0"/>
          <w:color w:val="1F1F1F"/>
          <w:sz w:val="21"/>
          <w:szCs w:val="21"/>
          <w:lang w:eastAsia="ja-JP"/>
        </w:rPr>
        <w:t>internally generates</w:t>
      </w:r>
      <w:r w:rsidRPr="739AC33B" w:rsidR="3E6EC342">
        <w:rPr>
          <w:rFonts w:ascii="Yu Mincho Regular" w:hAnsi="Yu Mincho Regular" w:eastAsia="Yu Mincho Regular" w:cs="Yu Mincho Regular"/>
          <w:noProof w:val="0"/>
          <w:color w:val="1F1F1F"/>
          <w:sz w:val="21"/>
          <w:szCs w:val="21"/>
          <w:lang w:eastAsia="ja-JP"/>
        </w:rPr>
        <w:t xml:space="preserve"> trace amounts of local $\text{H}_2\text{O}_2$ as a byproduct. This localized, internally supplied $\text{H}_2\text{O}_2$ reacts with the adjacent co-released $Fe^{2+}$ ions, triggering a micro-scale photo-Fenton cascade sufficient to decompose persistent organic pollutants within the immediate canopy zone without industrial chemical inputs.</w:t>
      </w:r>
    </w:p>
    <w:p xmlns:wp14="http://schemas.microsoft.com/office/word/2010/wordml" w:rsidP="739AC33B" wp14:paraId="48D38D4F" wp14:textId="044229DE">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[日本語]</w:t>
      </w:r>
    </w:p>
    <w:p xmlns:wp14="http://schemas.microsoft.com/office/word/2010/wordml" w:rsidP="739AC33B" wp14:paraId="5B9E38DD" wp14:textId="130BCFDC">
      <w:pPr>
        <w:pStyle w:val="ListParagraph"/>
        <w:numPr>
          <w:ilvl w:val="0"/>
          <w:numId w:val="4"/>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化学的現実（現実的制約）：</w:t>
      </w:r>
      <w:r w:rsidRPr="739AC33B" w:rsidR="3E6EC342">
        <w:rPr>
          <w:rFonts w:ascii="Yu Mincho Regular" w:hAnsi="Yu Mincho Regular" w:eastAsia="Yu Mincho Regular" w:cs="Yu Mincho Regular"/>
          <w:noProof w:val="0"/>
          <w:color w:val="1F1F1F"/>
          <w:sz w:val="21"/>
          <w:szCs w:val="21"/>
          <w:lang w:eastAsia="ja-JP"/>
        </w:rPr>
        <w:t xml:space="preserve"> 開放系海水中における天然の過酸化水素（$\text{H}_2\text{O}_2$）濃度はnmol/L（ナノモル）オーダーと極めて低く、これ単体では環境浄化に足る十分な光フェントン反応のフラックス（総量）は得られない。</w:t>
      </w:r>
    </w:p>
    <w:p xmlns:wp14="http://schemas.microsoft.com/office/word/2010/wordml" w:rsidP="739AC33B" wp14:paraId="66AD3774" wp14:textId="0617B14A">
      <w:pPr>
        <w:pStyle w:val="ListParagraph"/>
        <w:numPr>
          <w:ilvl w:val="0"/>
          <w:numId w:val="4"/>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補正ロジック（自己完結型供給）：</w:t>
      </w:r>
      <w:r w:rsidRPr="739AC33B" w:rsidR="3E6EC342">
        <w:rPr>
          <w:rFonts w:ascii="Yu Mincho Regular" w:hAnsi="Yu Mincho Regular" w:eastAsia="Yu Mincho Regular" w:cs="Yu Mincho Regular"/>
          <w:noProof w:val="0"/>
          <w:color w:val="1F1F1F"/>
          <w:sz w:val="21"/>
          <w:szCs w:val="21"/>
          <w:lang w:eastAsia="ja-JP"/>
        </w:rPr>
        <w:t xml:space="preserve"> この致命的バグを解決するため、本設計はポリフェノール自身が持つ「自動酸化サブルーチン」を利用します。浅海域で砂漠の強烈な紫外線に曝露された未利用バイオマスは、溶存酸素と反応して緩やかに自動酸化を起こし、その副産物として</w:t>
      </w:r>
      <w:r w:rsidRPr="739AC33B" w:rsidR="3E6EC342">
        <w:rPr>
          <w:rFonts w:ascii="Yu Mincho Regular" w:hAnsi="Yu Mincho Regular" w:eastAsia="Yu Mincho Regular" w:cs="Yu Mincho Regular"/>
          <w:i w:val="1"/>
          <w:iCs w:val="1"/>
          <w:noProof w:val="0"/>
          <w:color w:val="1F1F1F"/>
          <w:sz w:val="21"/>
          <w:szCs w:val="21"/>
          <w:lang w:eastAsia="ja-JP"/>
        </w:rPr>
        <w:t>マトリクス内部で</w:t>
      </w:r>
      <w:r w:rsidRPr="739AC33B" w:rsidR="3E6EC342">
        <w:rPr>
          <w:rFonts w:ascii="Yu Mincho Regular" w:hAnsi="Yu Mincho Regular" w:eastAsia="Yu Mincho Regular" w:cs="Yu Mincho Regular"/>
          <w:noProof w:val="0"/>
          <w:color w:val="1F1F1F"/>
          <w:sz w:val="21"/>
          <w:szCs w:val="21"/>
          <w:lang w:eastAsia="ja-JP"/>
        </w:rPr>
        <w:t>微量の$\text{H}_2\text{O}_2$を自律生成します。この「内生された過酸化水素」と「隣接する2価鉄」がマトリクス境界内で衝突することで、外部からのインフラ供給なしで、藻場周辺の有害有機化学物質を分解するに足りる微局所的な光フェントン・ループを成立させます。</w:t>
      </w:r>
    </w:p>
    <w:p xmlns:wp14="http://schemas.microsoft.com/office/word/2010/wordml" w:rsidP="739AC33B" wp14:paraId="58FA4EE1" wp14:textId="04C57DC3">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 Pipeline 03: Risk Mitigation Against Trophic Cascade Failure / 生態系カスケード暴走へのリスクマネジメント</w:t>
      </w:r>
    </w:p>
    <w:p xmlns:wp14="http://schemas.microsoft.com/office/word/2010/wordml" w:rsidP="739AC33B" wp14:paraId="0B55A2DE" wp14:textId="2D17883D">
      <w:pPr>
        <w:pStyle w:val="Heading4"/>
        <w:spacing w:before="0" w:beforeAutospacing="off"/>
      </w:pPr>
      <w:r w:rsidRPr="739AC33B" w:rsidR="3E6EC342">
        <w:rPr>
          <w:rFonts w:ascii="Yu Mincho Regular" w:hAnsi="Yu Mincho Regular" w:eastAsia="Yu Mincho Regular" w:cs="Yu Mincho Regular"/>
          <w:noProof w:val="0"/>
          <w:color w:val="1F1F1F"/>
          <w:sz w:val="21"/>
          <w:szCs w:val="21"/>
          <w:lang w:eastAsia="ja-JP"/>
        </w:rPr>
        <w:t>[English]</w:t>
      </w:r>
    </w:p>
    <w:p xmlns:wp14="http://schemas.microsoft.com/office/word/2010/wordml" w:rsidP="739AC33B" wp14:paraId="4BA7C0A2" wp14:textId="6EE9D496">
      <w:pPr>
        <w:pStyle w:val="ListParagraph"/>
        <w:numPr>
          <w:ilvl w:val="0"/>
          <w:numId w:val="5"/>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The Ecological Risks:</w:t>
      </w:r>
      <w:r w:rsidRPr="739AC33B" w:rsidR="3E6EC342">
        <w:rPr>
          <w:rFonts w:ascii="Yu Mincho Regular" w:hAnsi="Yu Mincho Regular" w:eastAsia="Yu Mincho Regular" w:cs="Yu Mincho Regular"/>
          <w:noProof w:val="0"/>
          <w:color w:val="1F1F1F"/>
          <w:sz w:val="21"/>
          <w:szCs w:val="21"/>
          <w:lang w:eastAsia="ja-JP"/>
        </w:rPr>
        <w:t xml:space="preserve"> Uncontrolled iron fertilization can trigger severe ecological backlash: (1) Excessive </w:t>
      </w:r>
      <w:r w:rsidRPr="739AC33B" w:rsidR="3E6EC342">
        <w:rPr>
          <w:rFonts w:ascii="Yu Mincho Regular" w:hAnsi="Yu Mincho Regular" w:eastAsia="Yu Mincho Regular" w:cs="Yu Mincho Regular"/>
          <w:i w:val="1"/>
          <w:iCs w:val="1"/>
          <w:noProof w:val="0"/>
          <w:color w:val="1F1F1F"/>
          <w:sz w:val="21"/>
          <w:szCs w:val="21"/>
          <w:lang w:eastAsia="ja-JP"/>
        </w:rPr>
        <w:t>Sargassum</w:t>
      </w:r>
      <w:r w:rsidRPr="739AC33B" w:rsidR="3E6EC342">
        <w:rPr>
          <w:rFonts w:ascii="Yu Mincho Regular" w:hAnsi="Yu Mincho Regular" w:eastAsia="Yu Mincho Regular" w:cs="Yu Mincho Regular"/>
          <w:noProof w:val="0"/>
          <w:color w:val="1F1F1F"/>
          <w:sz w:val="21"/>
          <w:szCs w:val="21"/>
          <w:lang w:eastAsia="ja-JP"/>
        </w:rPr>
        <w:t xml:space="preserve"> proliferation leading to coastal choking (akin to the Atlantic </w:t>
      </w:r>
      <w:r w:rsidRPr="739AC33B" w:rsidR="3E6EC342">
        <w:rPr>
          <w:rFonts w:ascii="Yu Mincho Regular" w:hAnsi="Yu Mincho Regular" w:eastAsia="Yu Mincho Regular" w:cs="Yu Mincho Regular"/>
          <w:i w:val="1"/>
          <w:iCs w:val="1"/>
          <w:noProof w:val="0"/>
          <w:color w:val="1F1F1F"/>
          <w:sz w:val="21"/>
          <w:szCs w:val="21"/>
          <w:lang w:eastAsia="ja-JP"/>
        </w:rPr>
        <w:t>Sargassum</w:t>
      </w:r>
      <w:r w:rsidRPr="739AC33B" w:rsidR="3E6EC342">
        <w:rPr>
          <w:rFonts w:ascii="Yu Mincho Regular" w:hAnsi="Yu Mincho Regular" w:eastAsia="Yu Mincho Regular" w:cs="Yu Mincho Regular"/>
          <w:noProof w:val="0"/>
          <w:color w:val="1F1F1F"/>
          <w:sz w:val="21"/>
          <w:szCs w:val="21"/>
          <w:lang w:eastAsia="ja-JP"/>
        </w:rPr>
        <w:t xml:space="preserve"> crisis), (2) Bottom-layer anoxia (oxygen depletion) caused by the decomposition of dead organic mass, and (3) Toxic algal blooms via unexpected dominant species shifts.</w:t>
      </w:r>
    </w:p>
    <w:p xmlns:wp14="http://schemas.microsoft.com/office/word/2010/wordml" w:rsidP="739AC33B" wp14:paraId="284A6684" wp14:textId="04506195">
      <w:pPr>
        <w:pStyle w:val="ListParagraph"/>
        <w:numPr>
          <w:ilvl w:val="0"/>
          <w:numId w:val="5"/>
        </w:numPr>
        <w:spacing w:before="0" w:beforeAutospacing="off" w:after="0" w:afterAutospacing="off"/>
        <w:rPr>
          <w:rFonts w:ascii="Yu Mincho Regular" w:hAnsi="Yu Mincho Regular" w:eastAsia="Yu Mincho Regular" w:cs="Yu Mincho Regular"/>
          <w:b w:val="1"/>
          <w:bCs w:val="1"/>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The "Kill-Switch" Design (Negative Feedback Control):</w:t>
      </w:r>
    </w:p>
    <w:p xmlns:wp14="http://schemas.microsoft.com/office/word/2010/wordml" w:rsidP="739AC33B" wp14:paraId="1BF57F5B" wp14:textId="4C3818C2">
      <w:pPr>
        <w:pStyle w:val="ListParagraph"/>
        <w:numPr>
          <w:ilvl w:val="1"/>
          <w:numId w:val="5"/>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Nutrient-Proportionate Depletion:</w:t>
      </w:r>
      <w:r w:rsidRPr="739AC33B" w:rsidR="3E6EC342">
        <w:rPr>
          <w:rFonts w:ascii="Yu Mincho Regular" w:hAnsi="Yu Mincho Regular" w:eastAsia="Yu Mincho Regular" w:cs="Yu Mincho Regular"/>
          <w:noProof w:val="0"/>
          <w:color w:val="1F1F1F"/>
          <w:sz w:val="21"/>
          <w:szCs w:val="21"/>
          <w:lang w:eastAsia="ja-JP"/>
        </w:rPr>
        <w:t xml:space="preserve"> The organic-iron patch is inherently non-persistent. The quantity of the organic matrix acts as a hard coded physical timer; once the coffee/tea grounds dissolve and decompose, the iron flux drops back to baseline zero, preventing permanent, runaway eutrophication.</w:t>
      </w:r>
    </w:p>
    <w:p xmlns:wp14="http://schemas.microsoft.com/office/word/2010/wordml" w:rsidP="739AC33B" wp14:paraId="52DDBB1E" wp14:textId="4C44C2FB">
      <w:pPr>
        <w:pStyle w:val="ListParagraph"/>
        <w:numPr>
          <w:ilvl w:val="1"/>
          <w:numId w:val="5"/>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Biomass Harvesting Subroutine:</w:t>
      </w:r>
      <w:r w:rsidRPr="739AC33B" w:rsidR="3E6EC342">
        <w:rPr>
          <w:rFonts w:ascii="Yu Mincho Regular" w:hAnsi="Yu Mincho Regular" w:eastAsia="Yu Mincho Regular" w:cs="Yu Mincho Regular"/>
          <w:noProof w:val="0"/>
          <w:color w:val="1F1F1F"/>
          <w:sz w:val="21"/>
          <w:szCs w:val="21"/>
          <w:lang w:eastAsia="ja-JP"/>
        </w:rPr>
        <w:t xml:space="preserve"> The system design presumes that a portion of the grown </w:t>
      </w:r>
      <w:r w:rsidRPr="739AC33B" w:rsidR="3E6EC342">
        <w:rPr>
          <w:rFonts w:ascii="Yu Mincho Regular" w:hAnsi="Yu Mincho Regular" w:eastAsia="Yu Mincho Regular" w:cs="Yu Mincho Regular"/>
          <w:i w:val="1"/>
          <w:iCs w:val="1"/>
          <w:noProof w:val="0"/>
          <w:color w:val="1F1F1F"/>
          <w:sz w:val="21"/>
          <w:szCs w:val="21"/>
          <w:lang w:eastAsia="ja-JP"/>
        </w:rPr>
        <w:t>Sargassum</w:t>
      </w:r>
      <w:r w:rsidRPr="739AC33B" w:rsidR="3E6EC342">
        <w:rPr>
          <w:rFonts w:ascii="Yu Mincho Regular" w:hAnsi="Yu Mincho Regular" w:eastAsia="Yu Mincho Regular" w:cs="Yu Mincho Regular"/>
          <w:noProof w:val="0"/>
          <w:color w:val="1F1F1F"/>
          <w:sz w:val="21"/>
          <w:szCs w:val="21"/>
          <w:lang w:eastAsia="ja-JP"/>
        </w:rPr>
        <w:t xml:space="preserve"> is regularly harvested by local coastal communities to be used as agricultural bio-stimulants or livestock feed. This physical removal of biomass prevents mass sinking, neutralizing the risk of bottom-layer anoxia.</w:t>
      </w:r>
    </w:p>
    <w:p xmlns:wp14="http://schemas.microsoft.com/office/word/2010/wordml" w:rsidP="739AC33B" wp14:paraId="3962747B" wp14:textId="5D496F95">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[日本語]</w:t>
      </w:r>
    </w:p>
    <w:p xmlns:wp14="http://schemas.microsoft.com/office/word/2010/wordml" w:rsidP="739AC33B" wp14:paraId="396B2CF1" wp14:textId="08E5E042">
      <w:pPr>
        <w:pStyle w:val="ListParagraph"/>
        <w:numPr>
          <w:ilvl w:val="0"/>
          <w:numId w:val="6"/>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生態学的リスク（暴走の懸念）：</w:t>
      </w:r>
      <w:r w:rsidRPr="739AC33B" w:rsidR="3E6EC342">
        <w:rPr>
          <w:rFonts w:ascii="Yu Mincho Regular" w:hAnsi="Yu Mincho Regular" w:eastAsia="Yu Mincho Regular" w:cs="Yu Mincho Regular"/>
          <w:noProof w:val="0"/>
          <w:color w:val="1F1F1F"/>
          <w:sz w:val="21"/>
          <w:szCs w:val="21"/>
          <w:lang w:eastAsia="ja-JP"/>
        </w:rPr>
        <w:t xml:space="preserve"> 制御なき鉄散布は、(1) ホンダワラの異常繁殖による沿岸の閉塞（大西洋のサルガッサム危機の再現）、(2) 藻類死滅・沈降時の分解に伴う底層の貧酸素化、(3) 予期せぬ種の優占による有害藻類ブルーム（赤潮・青潮）、という重大なエラーを引き起こすリスクがある。</w:t>
      </w:r>
    </w:p>
    <w:p xmlns:wp14="http://schemas.microsoft.com/office/word/2010/wordml" w:rsidP="739AC33B" wp14:paraId="02163D48" wp14:textId="5CAB1D4B">
      <w:pPr>
        <w:pStyle w:val="ListParagraph"/>
        <w:numPr>
          <w:ilvl w:val="0"/>
          <w:numId w:val="6"/>
        </w:numPr>
        <w:spacing w:before="0" w:beforeAutospacing="off" w:after="0" w:afterAutospacing="off"/>
        <w:rPr>
          <w:rFonts w:ascii="Yu Mincho Regular" w:hAnsi="Yu Mincho Regular" w:eastAsia="Yu Mincho Regular" w:cs="Yu Mincho Regular"/>
          <w:b w:val="1"/>
          <w:bCs w:val="1"/>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「キルスイッチ」の実装（負のフィードバック制御）：</w:t>
      </w:r>
    </w:p>
    <w:p xmlns:wp14="http://schemas.microsoft.com/office/word/2010/wordml" w:rsidP="739AC33B" wp14:paraId="05177AA8" wp14:textId="1E980708">
      <w:pPr>
        <w:pStyle w:val="ListParagraph"/>
        <w:numPr>
          <w:ilvl w:val="1"/>
          <w:numId w:val="6"/>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非永続的タイマー：</w:t>
      </w:r>
      <w:r w:rsidRPr="739AC33B" w:rsidR="3E6EC342">
        <w:rPr>
          <w:rFonts w:ascii="Yu Mincho Regular" w:hAnsi="Yu Mincho Regular" w:eastAsia="Yu Mincho Regular" w:cs="Yu Mincho Regular"/>
          <w:noProof w:val="0"/>
          <w:color w:val="1F1F1F"/>
          <w:sz w:val="21"/>
          <w:szCs w:val="21"/>
          <w:lang w:eastAsia="ja-JP"/>
        </w:rPr>
        <w:t xml:space="preserve"> 本システムは永続的なインフラではなく、投入したバイオマス基盤の分解に伴って自然消滅する「使い捨て型パッチ」である。コーヒー・茶殻の完全分解に伴って鉄供給フラックスは自動的にゼロ（ベースライン）に戻るため、恒久的な富栄養化・暴走は構造的に発生しない。</w:t>
      </w:r>
    </w:p>
    <w:p xmlns:wp14="http://schemas.microsoft.com/office/word/2010/wordml" w:rsidP="739AC33B" wp14:paraId="5C4DF8C3" wp14:textId="032518BA">
      <w:pPr>
        <w:pStyle w:val="ListParagraph"/>
        <w:numPr>
          <w:ilvl w:val="1"/>
          <w:numId w:val="6"/>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バイオマス回収サブルーチンの併設：</w:t>
      </w:r>
      <w:r w:rsidRPr="739AC33B" w:rsidR="3E6EC342">
        <w:rPr>
          <w:rFonts w:ascii="Yu Mincho Regular" w:hAnsi="Yu Mincho Regular" w:eastAsia="Yu Mincho Regular" w:cs="Yu Mincho Regular"/>
          <w:noProof w:val="0"/>
          <w:color w:val="1F1F1F"/>
          <w:sz w:val="21"/>
          <w:szCs w:val="21"/>
          <w:lang w:eastAsia="ja-JP"/>
        </w:rPr>
        <w:t xml:space="preserve"> 生態系カスケードによって過剰繁茂したホンダワラは、現地沿岸コミュニティによって定期的に「刈り取り（回収）」され、陸上の有機肥料や家畜の飼料として回収されるサイクルを前提とする。これにより、藻類の大量沈降による底層の貧酸素化エラーを未然にデリート（排除）します。</w:t>
      </w:r>
    </w:p>
    <w:p xmlns:wp14="http://schemas.microsoft.com/office/word/2010/wordml" w:rsidP="739AC33B" wp14:paraId="63AACDB0" wp14:textId="66ACCFF3">
      <w:pPr>
        <w:pStyle w:val="Heading2"/>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3. Quantitative Scaling Concept / 定量的スケールに関する考察（フェルミ推定試算）</w:t>
      </w:r>
    </w:p>
    <w:p xmlns:wp14="http://schemas.microsoft.com/office/word/2010/wordml" w:rsidP="739AC33B" wp14:paraId="509CFB97" wp14:textId="30046502">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[English]</w:t>
      </w:r>
    </w:p>
    <w:p xmlns:wp14="http://schemas.microsoft.com/office/word/2010/wordml" w:rsidP="739AC33B" wp14:paraId="71348FE4" wp14:textId="5211563B">
      <w:pPr>
        <w:pStyle w:val="ListParagraph"/>
        <w:numPr>
          <w:ilvl w:val="0"/>
          <w:numId w:val="7"/>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The Iron Flux Estimation:</w:t>
      </w:r>
      <w:r w:rsidRPr="739AC33B" w:rsidR="3E6EC342">
        <w:rPr>
          <w:rFonts w:ascii="Yu Mincho Regular" w:hAnsi="Yu Mincho Regular" w:eastAsia="Yu Mincho Regular" w:cs="Yu Mincho Regular"/>
          <w:noProof w:val="0"/>
          <w:color w:val="1F1F1F"/>
          <w:sz w:val="21"/>
          <w:szCs w:val="21"/>
          <w:lang w:eastAsia="ja-JP"/>
        </w:rPr>
        <w:t xml:space="preserve"> Based on historical open-ocean iron fertilization experiments (e.g., LOHAFEX, SOFeX), the optimal dissolved iron concentration required to stimulate primary production is approximately $1 \text{ nmol/L}$ ($1 \times 10^{-9} \text{ mol/L}$).</w:t>
      </w:r>
    </w:p>
    <w:p xmlns:wp14="http://schemas.microsoft.com/office/word/2010/wordml" w:rsidP="739AC33B" wp14:paraId="575BB787" wp14:textId="4815A8C5">
      <w:pPr>
        <w:pStyle w:val="ListParagraph"/>
        <w:numPr>
          <w:ilvl w:val="0"/>
          <w:numId w:val="7"/>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The Biomass Potential:</w:t>
      </w:r>
      <w:r w:rsidRPr="739AC33B" w:rsidR="3E6EC342">
        <w:rPr>
          <w:rFonts w:ascii="Yu Mincho Regular" w:hAnsi="Yu Mincho Regular" w:eastAsia="Yu Mincho Regular" w:cs="Yu Mincho Regular"/>
          <w:noProof w:val="0"/>
          <w:color w:val="1F1F1F"/>
          <w:sz w:val="21"/>
          <w:szCs w:val="21"/>
          <w:lang w:eastAsia="ja-JP"/>
        </w:rPr>
        <w:t xml:space="preserve"> Spent coffee grounds contain approximately 1-2% dry weight of total polyphenols (primarily chlorogenic acid, $\approx 354.3 \text{ g/mol}$). Assuming a chelation efficiency of 10%, 1 kg of dried waste biomass can theoretically stabilize and slowly release enough $Fe^{2+}$ to fertilize roughly $10,000 \text{ m}^3$ of oligotrophic seawater up to the target concentration, provided the injection is performed within the micro-localized canopy boundaries rather than open oceanic scales.</w:t>
      </w:r>
    </w:p>
    <w:p xmlns:wp14="http://schemas.microsoft.com/office/word/2010/wordml" w:rsidP="739AC33B" wp14:paraId="05C6C4A8" wp14:textId="7AC4ABE7">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[日本語]</w:t>
      </w:r>
    </w:p>
    <w:p xmlns:wp14="http://schemas.microsoft.com/office/word/2010/wordml" w:rsidP="739AC33B" wp14:paraId="2DC1B178" wp14:textId="057E5A4E">
      <w:pPr>
        <w:pStyle w:val="ListParagraph"/>
        <w:numPr>
          <w:ilvl w:val="0"/>
          <w:numId w:val="8"/>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鉄フラックスのフェルメ推定：</w:t>
      </w:r>
      <w:r w:rsidRPr="739AC33B" w:rsidR="3E6EC342">
        <w:rPr>
          <w:rFonts w:ascii="Yu Mincho Regular" w:hAnsi="Yu Mincho Regular" w:eastAsia="Yu Mincho Regular" w:cs="Yu Mincho Regular"/>
          <w:noProof w:val="0"/>
          <w:color w:val="1F1F1F"/>
          <w:sz w:val="21"/>
          <w:szCs w:val="21"/>
          <w:lang w:eastAsia="ja-JP"/>
        </w:rPr>
        <w:t xml:space="preserve"> 過去の海洋鉄散布実験（LOHAFEX等）のデータに基づくと、植物プランクトンの一次生産を刺激するために必要な溶存鉄の至適濃度は、約 $1 \text{ nmol/L}$（$1 \times 10^{-9} \text{ mol/L}$）である。</w:t>
      </w:r>
    </w:p>
    <w:p xmlns:wp14="http://schemas.microsoft.com/office/word/2010/wordml" w:rsidP="739AC33B" wp14:paraId="42C758FE" wp14:textId="7403E0CC">
      <w:pPr>
        <w:pStyle w:val="ListParagraph"/>
        <w:numPr>
          <w:ilvl w:val="0"/>
          <w:numId w:val="8"/>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バイオマス供給能力の試算：</w:t>
      </w:r>
      <w:r w:rsidRPr="739AC33B" w:rsidR="3E6EC342">
        <w:rPr>
          <w:rFonts w:ascii="Yu Mincho Regular" w:hAnsi="Yu Mincho Regular" w:eastAsia="Yu Mincho Regular" w:cs="Yu Mincho Regular"/>
          <w:noProof w:val="0"/>
          <w:color w:val="1F1F1F"/>
          <w:sz w:val="21"/>
          <w:szCs w:val="21"/>
          <w:lang w:eastAsia="ja-JP"/>
        </w:rPr>
        <w:t xml:space="preserve"> 乾燥コーヒー抽出かすには、重量比で約1〜2%のポリフェノール（主成分：クロロゲン酸、分子量 $354.3$）が含まれる。キレート形成効率を10%と仮定した場合、1kgの乾燥廃棄バイオマスは、理論上、約 $10,000 \text{ m}^3$（1万立方メートル）の貧栄養海域の微局所境界を至適鉄濃度まで満たし、徐放し続ける能力を持つ。これにより、無限の海洋全体ではなく、標的とする「局所的な藻場サーバー」に限定すれば、十分に定量的な辻褄が合う。</w:t>
      </w:r>
    </w:p>
    <w:p xmlns:wp14="http://schemas.microsoft.com/office/word/2010/wordml" w:rsidP="739AC33B" wp14:paraId="02AC7C4C" wp14:textId="6E5AE8B8">
      <w:pPr>
        <w:pStyle w:val="Heading2"/>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4. Phased Implementation Roadmap / 段階的実証ロードマップ</w:t>
      </w:r>
    </w:p>
    <w:p xmlns:wp14="http://schemas.microsoft.com/office/word/2010/wordml" w:rsidP="739AC33B" wp14:paraId="7C22CEE3" wp14:textId="2A50711C">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[English]</w:t>
      </w:r>
    </w:p>
    <w:p xmlns:wp14="http://schemas.microsoft.com/office/word/2010/wordml" w:rsidP="739AC33B" wp14:paraId="7DAA6B92" wp14:textId="335C3319">
      <w:pPr>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To transform this sci-fi thinking experiment into an empirically verifiable model, the architecture mandates a strict 4-phase scale-up protocol:</w:t>
      </w:r>
    </w:p>
    <w:p xmlns:wp14="http://schemas.microsoft.com/office/word/2010/wordml" w:rsidP="739AC33B" wp14:paraId="5206B542" wp14:textId="66A00A46">
      <w:pPr>
        <w:pStyle w:val="ListParagraph"/>
        <w:numPr>
          <w:ilvl w:val="0"/>
          <w:numId w:val="9"/>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Phase 01 [Laboratory Aquarium Testing]:</w:t>
      </w:r>
      <w:r w:rsidRPr="739AC33B" w:rsidR="3E6EC342">
        <w:rPr>
          <w:rFonts w:ascii="Yu Mincho Regular" w:hAnsi="Yu Mincho Regular" w:eastAsia="Yu Mincho Regular" w:cs="Yu Mincho Regular"/>
          <w:noProof w:val="0"/>
          <w:color w:val="1F1F1F"/>
          <w:sz w:val="21"/>
          <w:szCs w:val="21"/>
          <w:lang w:eastAsia="ja-JP"/>
        </w:rPr>
        <w:t xml:space="preserve"> Verifying the exact $Fe^{2+}$ oxidation decay rate and auto-generated $\text{H}_2\text{O}_2$ flux within a controlled synthetic seawater tank.</w:t>
      </w:r>
    </w:p>
    <w:p xmlns:wp14="http://schemas.microsoft.com/office/word/2010/wordml" w:rsidP="739AC33B" wp14:paraId="7FEA29D5" wp14:textId="53ADFCD1">
      <w:pPr>
        <w:pStyle w:val="ListParagraph"/>
        <w:numPr>
          <w:ilvl w:val="0"/>
          <w:numId w:val="9"/>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Phase 02 [Mesocosm Enclosure]:</w:t>
      </w:r>
      <w:r w:rsidRPr="739AC33B" w:rsidR="3E6EC342">
        <w:rPr>
          <w:rFonts w:ascii="Yu Mincho Regular" w:hAnsi="Yu Mincho Regular" w:eastAsia="Yu Mincho Regular" w:cs="Yu Mincho Regular"/>
          <w:noProof w:val="0"/>
          <w:color w:val="1F1F1F"/>
          <w:sz w:val="21"/>
          <w:szCs w:val="21"/>
          <w:lang w:eastAsia="ja-JP"/>
        </w:rPr>
        <w:t xml:space="preserve"> Deploying a small-scale patch inside a 10-meter isolated coastal enclosure to monitor </w:t>
      </w:r>
      <w:r w:rsidRPr="739AC33B" w:rsidR="3E6EC342">
        <w:rPr>
          <w:rFonts w:ascii="Yu Mincho Regular" w:hAnsi="Yu Mincho Regular" w:eastAsia="Yu Mincho Regular" w:cs="Yu Mincho Regular"/>
          <w:i w:val="1"/>
          <w:iCs w:val="1"/>
          <w:noProof w:val="0"/>
          <w:color w:val="1F1F1F"/>
          <w:sz w:val="21"/>
          <w:szCs w:val="21"/>
          <w:lang w:eastAsia="ja-JP"/>
        </w:rPr>
        <w:t>Sargassum</w:t>
      </w:r>
      <w:r w:rsidRPr="739AC33B" w:rsidR="3E6EC342">
        <w:rPr>
          <w:rFonts w:ascii="Yu Mincho Regular" w:hAnsi="Yu Mincho Regular" w:eastAsia="Yu Mincho Regular" w:cs="Yu Mincho Regular"/>
          <w:noProof w:val="0"/>
          <w:color w:val="1F1F1F"/>
          <w:sz w:val="21"/>
          <w:szCs w:val="21"/>
          <w:lang w:eastAsia="ja-JP"/>
        </w:rPr>
        <w:t xml:space="preserve"> growth and trace element distribution.</w:t>
      </w:r>
    </w:p>
    <w:p xmlns:wp14="http://schemas.microsoft.com/office/word/2010/wordml" w:rsidP="739AC33B" wp14:paraId="4E410510" wp14:textId="085EC624">
      <w:pPr>
        <w:pStyle w:val="ListParagraph"/>
        <w:numPr>
          <w:ilvl w:val="0"/>
          <w:numId w:val="9"/>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Phase 03 [Localized Coastal Pilot]:</w:t>
      </w:r>
      <w:r w:rsidRPr="739AC33B" w:rsidR="3E6EC342">
        <w:rPr>
          <w:rFonts w:ascii="Yu Mincho Regular" w:hAnsi="Yu Mincho Regular" w:eastAsia="Yu Mincho Regular" w:cs="Yu Mincho Regular"/>
          <w:noProof w:val="0"/>
          <w:color w:val="1F1F1F"/>
          <w:sz w:val="21"/>
          <w:szCs w:val="21"/>
          <w:lang w:eastAsia="ja-JP"/>
        </w:rPr>
        <w:t xml:space="preserve"> Testing a restricted deployment within a specific, high-salinity desert bay under strict regulatory surveillance.</w:t>
      </w:r>
    </w:p>
    <w:p xmlns:wp14="http://schemas.microsoft.com/office/word/2010/wordml" w:rsidP="739AC33B" wp14:paraId="48332207" wp14:textId="20444B02">
      <w:pPr>
        <w:pStyle w:val="ListParagraph"/>
        <w:numPr>
          <w:ilvl w:val="0"/>
          <w:numId w:val="9"/>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Phase 04 [Full Autonomous Neglect]:</w:t>
      </w:r>
      <w:r w:rsidRPr="739AC33B" w:rsidR="3E6EC342">
        <w:rPr>
          <w:rFonts w:ascii="Yu Mincho Regular" w:hAnsi="Yu Mincho Regular" w:eastAsia="Yu Mincho Regular" w:cs="Yu Mincho Regular"/>
          <w:noProof w:val="0"/>
          <w:color w:val="1F1F1F"/>
          <w:sz w:val="21"/>
          <w:szCs w:val="21"/>
          <w:lang w:eastAsia="ja-JP"/>
        </w:rPr>
        <w:t xml:space="preserve"> Handing over the mature ecosystem to the planetary operating system.</w:t>
      </w:r>
    </w:p>
    <w:p xmlns:wp14="http://schemas.microsoft.com/office/word/2010/wordml" w:rsidP="739AC33B" wp14:paraId="01FFFB48" wp14:textId="135B7376">
      <w:pPr>
        <w:pStyle w:val="Heading3"/>
        <w:spacing w:before="0" w:beforeAutospacing="off"/>
      </w:pPr>
      <w:r w:rsidRPr="739AC33B" w:rsidR="3E6EC342">
        <w:rPr>
          <w:rFonts w:ascii="Yu Mincho Regular" w:hAnsi="Yu Mincho Regular" w:eastAsia="Yu Mincho Regular" w:cs="Yu Mincho Regular"/>
          <w:noProof w:val="0"/>
          <w:color w:val="1F1F1F"/>
          <w:sz w:val="21"/>
          <w:szCs w:val="21"/>
          <w:lang w:eastAsia="ja-JP"/>
        </w:rPr>
        <w:t>[日本語]</w:t>
      </w:r>
    </w:p>
    <w:p xmlns:wp14="http://schemas.microsoft.com/office/word/2010/wordml" w:rsidP="739AC33B" wp14:paraId="047A15F2" wp14:textId="2703DCAC">
      <w:pPr>
        <w:spacing w:before="0" w:beforeAutospacing="off" w:after="0" w:afterAutospacing="off"/>
      </w:pPr>
      <w:r w:rsidRPr="739AC33B" w:rsidR="3E6EC342">
        <w:rPr>
          <w:rFonts w:ascii="Yu Mincho Regular" w:hAnsi="Yu Mincho Regular" w:eastAsia="Yu Mincho Regular" w:cs="Yu Mincho Regular"/>
          <w:noProof w:val="0"/>
          <w:color w:val="1F1F1F"/>
          <w:sz w:val="21"/>
          <w:szCs w:val="21"/>
          <w:lang w:eastAsia="ja-JP"/>
        </w:rPr>
        <w:t>本SF思考実験を、将来的に実証可能な工学モデルへとブリッジするため、以下の4段階のスケールアップ・プロトコルを定義します。</w:t>
      </w:r>
    </w:p>
    <w:p xmlns:wp14="http://schemas.microsoft.com/office/word/2010/wordml" w:rsidP="739AC33B" wp14:paraId="3E8A11DD" wp14:textId="0AF2062F">
      <w:pPr>
        <w:pStyle w:val="ListParagraph"/>
        <w:numPr>
          <w:ilvl w:val="0"/>
          <w:numId w:val="10"/>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フェーズ01［水槽内ラボ検証］：</w:t>
      </w:r>
      <w:r w:rsidRPr="739AC33B" w:rsidR="3E6EC342">
        <w:rPr>
          <w:rFonts w:ascii="Yu Mincho Regular" w:hAnsi="Yu Mincho Regular" w:eastAsia="Yu Mincho Regular" w:cs="Yu Mincho Regular"/>
          <w:noProof w:val="0"/>
          <w:color w:val="1F1F1F"/>
          <w:sz w:val="21"/>
          <w:szCs w:val="21"/>
          <w:lang w:eastAsia="ja-JP"/>
        </w:rPr>
        <w:t xml:space="preserve"> 人工海水を満たした完全制御水槽内にて、ポリフェノール錯体による $Fe^{2+}$ の酸化遅延時間および自動酸化による $\text{H}_2\text{O}_2$ 生成量を定量計測。</w:t>
      </w:r>
    </w:p>
    <w:p xmlns:wp14="http://schemas.microsoft.com/office/word/2010/wordml" w:rsidP="739AC33B" wp14:paraId="2508C92C" wp14:textId="71B3F889">
      <w:pPr>
        <w:pStyle w:val="ListParagraph"/>
        <w:numPr>
          <w:ilvl w:val="0"/>
          <w:numId w:val="10"/>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フェーズ02［メソコスム閉鎖実験］：</w:t>
      </w:r>
      <w:r w:rsidRPr="739AC33B" w:rsidR="3E6EC342">
        <w:rPr>
          <w:rFonts w:ascii="Yu Mincho Regular" w:hAnsi="Yu Mincho Regular" w:eastAsia="Yu Mincho Regular" w:cs="Yu Mincho Regular"/>
          <w:noProof w:val="0"/>
          <w:color w:val="1F1F1F"/>
          <w:sz w:val="21"/>
          <w:szCs w:val="21"/>
          <w:lang w:eastAsia="ja-JP"/>
        </w:rPr>
        <w:t xml:space="preserve"> 沿岸部に設置した10メートル規模の隔離水塊（メソコスム）内に対象パッチを投入し、ホンダワラの成長速度と周辺の栄養塩収支への影響をモニタリング。</w:t>
      </w:r>
    </w:p>
    <w:p xmlns:wp14="http://schemas.microsoft.com/office/word/2010/wordml" w:rsidP="739AC33B" wp14:paraId="299A6527" wp14:textId="148741AB">
      <w:pPr>
        <w:pStyle w:val="ListParagraph"/>
        <w:numPr>
          <w:ilvl w:val="0"/>
          <w:numId w:val="10"/>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フェーズ03［沿岸限定パイロット展開］：</w:t>
      </w:r>
      <w:r w:rsidRPr="739AC33B" w:rsidR="3E6EC342">
        <w:rPr>
          <w:rFonts w:ascii="Yu Mincho Regular" w:hAnsi="Yu Mincho Regular" w:eastAsia="Yu Mincho Regular" w:cs="Yu Mincho Regular"/>
          <w:noProof w:val="0"/>
          <w:color w:val="1F1F1F"/>
          <w:sz w:val="21"/>
          <w:szCs w:val="21"/>
          <w:lang w:eastAsia="ja-JP"/>
        </w:rPr>
        <w:t xml:space="preserve"> 砂漠海域の特定の閉鎖的湾内において、環境当局の監視の下、エリアを限定して試験的デプロイを実施。</w:t>
      </w:r>
    </w:p>
    <w:p xmlns:wp14="http://schemas.microsoft.com/office/word/2010/wordml" w:rsidP="739AC33B" wp14:paraId="75582702" wp14:textId="3C0AD517">
      <w:pPr>
        <w:pStyle w:val="ListParagraph"/>
        <w:numPr>
          <w:ilvl w:val="0"/>
          <w:numId w:val="10"/>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739AC33B" w:rsidR="3E6EC342">
        <w:rPr>
          <w:rFonts w:ascii="Yu Mincho Regular" w:hAnsi="Yu Mincho Regular" w:eastAsia="Yu Mincho Regular" w:cs="Yu Mincho Regular"/>
          <w:b w:val="1"/>
          <w:bCs w:val="1"/>
          <w:noProof w:val="0"/>
          <w:color w:val="1F1F1F"/>
          <w:sz w:val="21"/>
          <w:szCs w:val="21"/>
          <w:lang w:eastAsia="ja-JP"/>
        </w:rPr>
        <w:t>フェーズ04［完全自律的放置の起動］：</w:t>
      </w:r>
      <w:r w:rsidRPr="739AC33B" w:rsidR="3E6EC342">
        <w:rPr>
          <w:rFonts w:ascii="Yu Mincho Regular" w:hAnsi="Yu Mincho Regular" w:eastAsia="Yu Mincho Regular" w:cs="Yu Mincho Regular"/>
          <w:noProof w:val="0"/>
          <w:color w:val="1F1F1F"/>
          <w:sz w:val="21"/>
          <w:szCs w:val="21"/>
          <w:lang w:eastAsia="ja-JP"/>
        </w:rPr>
        <w:t xml:space="preserve"> 確立された生態系カスケードを、地球の惑星OSの自律運用へと完全にハンドオーバー（委ねる）。</w:t>
      </w:r>
    </w:p>
    <w:p xmlns:wp14="http://schemas.microsoft.com/office/word/2010/wordml" wp14:paraId="5BADD4ED" wp14:textId="796F77A7"/>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6352f4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6f8fea7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2370150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5921ddd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64d8d37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6ad7484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20e9b9a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60295ad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45813b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1ab4b16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18993c9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E8E4EB"/>
    <w:rsid w:val="3E6EC342"/>
    <w:rsid w:val="6EA762FD"/>
    <w:rsid w:val="6FE8E4EB"/>
    <w:rsid w:val="739AC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949817B"/>
  <w15:chartTrackingRefBased/>
  <w15:docId w15:val="{22A3AEC7-D26B-47AB-BE49-EEA7E5A61A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5b076731b134c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2026-06-06T04:06:55.1274644Z</dcterms:created>
  <dcterms:modified xsi:type="dcterms:W3CDTF">2026-06-06T04:08:14.0574419Z</dcterms:modified>
  <dc:creator>イブ 時祭</dc:creator>
  <lastModifiedBy>イブ 時祭</lastModifiedBy>
</coreProperties>
</file>