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7B" w:rsidRDefault="009D58CC">
      <w:pPr>
        <w:rPr>
          <w:lang w:val="en-US"/>
        </w:rPr>
      </w:pPr>
      <w:r w:rsidRPr="009D58CC">
        <w:drawing>
          <wp:inline distT="0" distB="0" distL="0" distR="0" wp14:anchorId="2818FF6D" wp14:editId="3BDD4164">
            <wp:extent cx="5731510" cy="370131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0" w:name="_GoBack"/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Настройка OSPF на </w:t>
      </w:r>
      <w:proofErr w:type="spellStart"/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EcoRouter</w:t>
      </w:r>
      <w:bookmarkEnd w:id="0"/>
      <w:proofErr w:type="spellEnd"/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: Пошаговое руководство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В данном руководстве мы рассмотрим, как настроить протокол OSPF на роутерах ABR, R1, R2 и R3 с использованием </w:t>
      </w:r>
      <w:proofErr w:type="spellStart"/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EcoRouter</w:t>
      </w:r>
      <w:proofErr w:type="spellEnd"/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. Цель состоит в обеспечении динамической маршрутизации между разными сетями.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pict>
          <v:rect id="_x0000_i1025" style="width:0;height:0" o:hrstd="t" o:hrnoshade="t" o:hr="t" fillcolor="#374151" stroked="f"/>
        </w:pict>
      </w:r>
    </w:p>
    <w:p w:rsidR="00B518FB" w:rsidRPr="00B518FB" w:rsidRDefault="00B518FB" w:rsidP="00B518FB">
      <w:pPr>
        <w:pStyle w:val="a8"/>
        <w:jc w:val="center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1. Настройка ABR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1: Изменение имени хоста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hostname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ABR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2: Настройка интерфейсов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Интерфейс int1 (подключение к R1)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proofErr w:type="gram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ABR(</w:t>
      </w:r>
      <w:proofErr w:type="spellStart"/>
      <w:proofErr w:type="gram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proofErr w:type="gram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ABR(</w:t>
      </w:r>
      <w:proofErr w:type="spellStart"/>
      <w:proofErr w:type="gram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-if)#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address 83.53.44.1/30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config-if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exit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Интерфейс int2 (подключение к R2)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config-if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address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64.40.4.1/30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config-if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exit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Интерфейс int3 (подключение к R3)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int3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config-if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address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73.24.93.1/30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config-if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exit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3: Настройка OSPF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router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ospf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config-router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network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83.53.44.0/30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area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0.0.0.0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config-router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network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64.40.4.0/30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area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1.1.1.1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config-router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network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73.24.93.0/30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area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2.2.2.2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config-router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exit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color w:val="auto"/>
          <w:sz w:val="28"/>
          <w:szCs w:val="28"/>
        </w:rPr>
        <w:t>Здесь мы объявляем сети, подключенные к ABR, и назначаем их соответствующим областям OSPF.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4: Настройка сервисных экземпляров для портов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Порт ge0 для int1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ge0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int1/ge0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encapsulation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untagged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connect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Порт ge1 для int2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ge1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int2/ge1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encapsulation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untagged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connect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Порт ge2 для int3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ge2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int3/ge2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encapsulation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untagged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connect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int3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5: Сохранение конфигурации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ABR#write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pict>
          <v:rect id="_x0000_i1026" style="width:0;height:0" o:hrstd="t" o:hrnoshade="t" o:hr="t" fillcolor="#374151" stroked="f"/>
        </w:pict>
      </w:r>
    </w:p>
    <w:p w:rsidR="00B518FB" w:rsidRPr="00B518FB" w:rsidRDefault="00B518FB" w:rsidP="00B518FB">
      <w:pPr>
        <w:pStyle w:val="a8"/>
        <w:jc w:val="center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2. Настройка R1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1: Настройка интерфейсов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Интерфейс int1 (подключение к ABR)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config-if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address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83.53.44.2/30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config-if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exit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Интерфейс int2 (локальная сеть)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config-if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address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192.168.10.1/24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config-if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exit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2: Настройка OSPF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router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ospf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config-router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network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83.53.44.0/30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area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0.0.0.0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config-router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network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192.168.10.0/24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area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0.0.0.0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config-router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exit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color w:val="auto"/>
          <w:sz w:val="28"/>
          <w:szCs w:val="28"/>
        </w:rPr>
        <w:t>R1 находится в области 0.0.0.0 и обменивается маршрутами с ABR.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3: Настройка сервисных экземпляров для портов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Порт ge0 для int1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ge0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int1/ge0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encapsulation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untagged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connect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Порт ge1 для int2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ge1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int2/ge1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encapsulation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untagged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connect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4: Сохранение конфигурации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R1#write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pict>
          <v:rect id="_x0000_i1027" style="width:0;height:0" o:hrstd="t" o:hrnoshade="t" o:hr="t" fillcolor="#374151" stroked="f"/>
        </w:pict>
      </w:r>
    </w:p>
    <w:p w:rsidR="00B518FB" w:rsidRPr="00B518FB" w:rsidRDefault="00B518FB" w:rsidP="00B518FB">
      <w:pPr>
        <w:pStyle w:val="a8"/>
        <w:jc w:val="center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3. Настройка R2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1: Изменение имени хоста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hostname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R2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2: Настройка интерфейсов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Интерфейс int1 (подключение к ABR)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config-if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address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64.40.4.2/30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config-if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exit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Интерфейс int2 (локальная сеть)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config-if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address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172.93.19.1/24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config-if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exit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3: Настройка OSPF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router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ospf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config-router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network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64.40.4.0/30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area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1.1.1.1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config-router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network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172.93.19.0/24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area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1.1.1.1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config-router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exit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color w:val="auto"/>
          <w:sz w:val="28"/>
          <w:szCs w:val="28"/>
        </w:rPr>
        <w:t>R2 находится в области 1.1.1.1 и обменивается маршрутами с ABR.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4: Настройка сервисных экземпляров для портов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Порт ge0 для int1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ge0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int1/ge0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encapsulation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untagged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connect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Порт ge1 для int2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ge1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int2/ge1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encapsulation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untagged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connect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5: Сохранение конфигурации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R2#write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pict>
          <v:rect id="_x0000_i1028" style="width:0;height:0" o:hrstd="t" o:hrnoshade="t" o:hr="t" fillcolor="#374151" stroked="f"/>
        </w:pict>
      </w:r>
    </w:p>
    <w:p w:rsidR="00B518FB" w:rsidRPr="00B518FB" w:rsidRDefault="00B518FB" w:rsidP="00B518FB">
      <w:pPr>
        <w:pStyle w:val="a8"/>
        <w:jc w:val="center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4. Настройка R3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1: Изменение имени хоста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R1(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hostname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R3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2: Настройка интерфейсов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Интерфейс int1 (подключение к ABR)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config-if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address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73.24.93.2/30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config-if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exit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Интерфейс int2 (локальная сеть)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config-if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address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10.10.20.1/24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config-if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exit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3: Настройка OSPF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router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ospf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config-router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network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73.24.93.0/30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area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2.2.2.2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config-router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network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10.10.20.0/24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area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2.2.2.2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config-router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exit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color w:val="auto"/>
          <w:sz w:val="28"/>
          <w:szCs w:val="28"/>
        </w:rPr>
        <w:t>R3 находится в области 2.2.2.2 и обменивается маршрутами с ABR.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4: Настройка сервисных экземпляров для портов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Порт ge0 для int1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ge0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int1/ge0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encapsulation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untagged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connect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Порт ge1 для int2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ge1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config-port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int2/ge1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encapsulation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untagged</w:t>
      </w:r>
      <w:proofErr w:type="spellEnd"/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R3(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config-service-instance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)#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connect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interface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int2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>Шаг 5: Сохранение конфигурации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R3#write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pict>
          <v:rect id="_x0000_i1029" style="width:0;height:0" o:hrstd="t" o:hrnoshade="t" o:hr="t" fillcolor="#374151" stroked="f"/>
        </w:pict>
      </w:r>
    </w:p>
    <w:p w:rsidR="00B518FB" w:rsidRPr="00B518FB" w:rsidRDefault="00B518FB" w:rsidP="00B518FB">
      <w:pPr>
        <w:pStyle w:val="a8"/>
        <w:jc w:val="center"/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5. Проверка 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Настройка IP на ПК, подключенном к R2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PC3&gt;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ip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172.93.19.2/24 172.93.19.1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Проверка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пинга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до шлюза (R2)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PC3&gt;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ping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172.93.19.1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Ожидаемый результат: успешный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пинг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с ответами от 172.93.19.1.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Проверка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пинга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до ПК в сети R3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PC3&gt;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ping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10.10.20.2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Ожидаемый результат: успешный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пинг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с ответами от 10.10.20.2.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Проверка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пинга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до ПК в сети R1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PC3&gt;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ping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192.168.10.2</w:t>
      </w:r>
    </w:p>
    <w:p w:rsid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Ожидаемый результат: успешный </w:t>
      </w:r>
      <w:proofErr w:type="spellStart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пинг</w:t>
      </w:r>
      <w:proofErr w:type="spellEnd"/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с ответами от 192.168.10.2.</w:t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drawing>
          <wp:inline distT="0" distB="0" distL="0" distR="0" wp14:anchorId="653FCA2F" wp14:editId="5B3C5200">
            <wp:extent cx="5731510" cy="404217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FB" w:rsidRPr="00B518FB" w:rsidRDefault="00B518FB" w:rsidP="00B518FB">
      <w:pPr>
        <w:pStyle w:val="a8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r w:rsidRPr="00B518FB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pict>
          <v:rect id="_x0000_i1030" style="width:0;height:0" o:hrstd="t" o:hrnoshade="t" o:hr="t" fillcolor="#374151" stroked="f"/>
        </w:pict>
      </w:r>
    </w:p>
    <w:p w:rsidR="009D58CC" w:rsidRPr="009D58CC" w:rsidRDefault="009D58CC">
      <w:pPr>
        <w:rPr>
          <w:lang w:val="en-US"/>
        </w:rPr>
      </w:pPr>
    </w:p>
    <w:sectPr w:rsidR="009D58CC" w:rsidRPr="009D5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395C"/>
    <w:multiLevelType w:val="multilevel"/>
    <w:tmpl w:val="832C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072B2F"/>
    <w:multiLevelType w:val="multilevel"/>
    <w:tmpl w:val="A98E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01701A"/>
    <w:multiLevelType w:val="multilevel"/>
    <w:tmpl w:val="E15C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6B6CEF"/>
    <w:multiLevelType w:val="multilevel"/>
    <w:tmpl w:val="CA20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0807FBA"/>
    <w:multiLevelType w:val="multilevel"/>
    <w:tmpl w:val="A96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0551FE"/>
    <w:multiLevelType w:val="multilevel"/>
    <w:tmpl w:val="70A2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5B7445"/>
    <w:multiLevelType w:val="multilevel"/>
    <w:tmpl w:val="B758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C4B28AF"/>
    <w:multiLevelType w:val="multilevel"/>
    <w:tmpl w:val="FF0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8CC"/>
    <w:rsid w:val="009D58CC"/>
    <w:rsid w:val="00B518FB"/>
    <w:rsid w:val="00B7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518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58C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B518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B5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518F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51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18F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18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518FB"/>
  </w:style>
  <w:style w:type="character" w:styleId="a7">
    <w:name w:val="Emphasis"/>
    <w:basedOn w:val="a0"/>
    <w:uiPriority w:val="20"/>
    <w:qFormat/>
    <w:rsid w:val="00B518FB"/>
    <w:rPr>
      <w:i/>
      <w:iCs/>
    </w:rPr>
  </w:style>
  <w:style w:type="paragraph" w:styleId="a8">
    <w:name w:val="No Spacing"/>
    <w:uiPriority w:val="1"/>
    <w:qFormat/>
    <w:rsid w:val="00B518FB"/>
    <w:pPr>
      <w:spacing w:after="0" w:line="240" w:lineRule="auto"/>
    </w:pPr>
  </w:style>
  <w:style w:type="character" w:styleId="a9">
    <w:name w:val="Subtle Emphasis"/>
    <w:basedOn w:val="a0"/>
    <w:uiPriority w:val="19"/>
    <w:qFormat/>
    <w:rsid w:val="00B518F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518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58C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B518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B5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518F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51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18F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18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518FB"/>
  </w:style>
  <w:style w:type="character" w:styleId="a7">
    <w:name w:val="Emphasis"/>
    <w:basedOn w:val="a0"/>
    <w:uiPriority w:val="20"/>
    <w:qFormat/>
    <w:rsid w:val="00B518FB"/>
    <w:rPr>
      <w:i/>
      <w:iCs/>
    </w:rPr>
  </w:style>
  <w:style w:type="paragraph" w:styleId="a8">
    <w:name w:val="No Spacing"/>
    <w:uiPriority w:val="1"/>
    <w:qFormat/>
    <w:rsid w:val="00B518FB"/>
    <w:pPr>
      <w:spacing w:after="0" w:line="240" w:lineRule="auto"/>
    </w:pPr>
  </w:style>
  <w:style w:type="character" w:styleId="a9">
    <w:name w:val="Subtle Emphasis"/>
    <w:basedOn w:val="a0"/>
    <w:uiPriority w:val="19"/>
    <w:qFormat/>
    <w:rsid w:val="00B518F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2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1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057683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634793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60976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491946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847188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0410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3539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05259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804484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582184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54313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38119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945224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4085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83376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132286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99765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479541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605795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487940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73612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936816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05651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1798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709539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442965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76811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3568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235134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53117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50997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724021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717619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53559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47367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37752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5483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02349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562874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29139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46218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104106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07285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679431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54484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96449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670950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37968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108006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16930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507318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494835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09858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189832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797083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336271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066525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417142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138769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988943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89389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927931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44798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561327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28269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2024-10-22T15:20:00Z</dcterms:created>
  <dcterms:modified xsi:type="dcterms:W3CDTF">2024-10-22T15:47:00Z</dcterms:modified>
</cp:coreProperties>
</file>