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000000"/>
          <w:sz w:val="24"/>
        </w:rPr>
      </w:pPr>
    </w:p>
    <w:p>
      <w:pPr>
        <w:jc w:val="center"/>
        <w:rPr>
          <w:b/>
          <w:color w:val="000000"/>
          <w:sz w:val="24"/>
        </w:rPr>
      </w:pPr>
      <w:r>
        <w:rPr>
          <w:rFonts w:hint="eastAsia"/>
          <w:b/>
          <w:color w:val="000000"/>
          <w:sz w:val="24"/>
        </w:rPr>
        <w:t>光电化学传感器的超声可控制备</w:t>
      </w:r>
    </w:p>
    <w:p>
      <w:pPr>
        <w:rPr>
          <w:color w:val="000000"/>
        </w:rPr>
      </w:pPr>
    </w:p>
    <w:p>
      <w:pPr>
        <w:spacing w:line="360" w:lineRule="auto"/>
        <w:ind w:firstLine="420" w:firstLineChars="200"/>
        <w:rPr>
          <w:rFonts w:hint="eastAsia"/>
          <w:color w:val="000000"/>
        </w:rPr>
      </w:pPr>
      <w:r>
        <w:rPr>
          <w:rFonts w:hint="eastAsia"/>
          <w:color w:val="000000"/>
        </w:rPr>
        <w:t>光电化学(PEC)过程是指在分子或离子的基态或激发态的氧化还原反应中，光电化学活性物质的电荷分离和转移所产生的光伏转换。 PEC传感器是基于电极／溶液界面的光诱导电子转移过程而发展起来的传感器件，其基本工作原理是：工作电极表面的半导体材料被光信号激发，电子由价带跃迁到导带，产生电子－空穴对；当工作电极所接触的电解质溶液中存在电子给体或受体时，导致电子与空穴分离，引起界面处的氧化还原反应，并通过第二电极（对电极）在外电路形成光电流及光电压信号。利用电解质溶液中的特定</w:t>
      </w:r>
      <w:bookmarkStart w:id="0" w:name="_GoBack"/>
      <w:bookmarkEnd w:id="0"/>
      <w:r>
        <w:rPr>
          <w:rFonts w:hint="eastAsia"/>
          <w:color w:val="000000"/>
        </w:rPr>
        <w:t>离子浓度与光电流或光电压之间的关系，即可实现待测物的光电化学定量检测。因此， P</w:t>
      </w:r>
      <w:r>
        <w:rPr>
          <w:rFonts w:hint="eastAsia"/>
          <w:b/>
          <w:bCs/>
          <w:color w:val="000000"/>
        </w:rPr>
        <w:t>EC传感器主要用于溶液中的物质检测，如DNA，酶，等有机物或无机离子</w:t>
      </w:r>
      <w:r>
        <w:rPr>
          <w:rFonts w:hint="eastAsia"/>
          <w:color w:val="000000"/>
        </w:rPr>
        <w:t>。由于PEC传感器的激发信号为光源，检测信号为产生的电信号，所以其检测与激发的过程是独立的，因此具有比传统电化学方法更高的灵敏度和信噪比。相对于物质的光谱等检测方法， PEC传感器具有价格低廉，易于微型化等优点。PEC 传感器对液相中物质的探测是基于溶液和工作电极表面薄膜的复杂相互作用来实现的，这种相互作用包含粒子吸附、电荷分离与传递、能量转移等过程，因此 PEC 系统的探测效果不仅与工作电极的材料选择有关，而且与</w:t>
      </w:r>
      <w:r>
        <w:rPr>
          <w:rFonts w:hint="eastAsia"/>
          <w:b/>
          <w:bCs/>
          <w:color w:val="000000"/>
        </w:rPr>
        <w:t>半导体层微纳米尺度上的结构</w:t>
      </w:r>
      <w:r>
        <w:rPr>
          <w:rFonts w:hint="eastAsia"/>
          <w:color w:val="000000"/>
        </w:rPr>
        <w:t>密切相关。纳米材料具有特殊的物理化学性质，通常用于提高光吸收能力，分子的吸附能力、改善修饰电极的信号响应速度和稳定性。构造具有特定微纳米结构的工作电极薄膜层， 可以有效提高光电化学传感器的</w:t>
      </w:r>
      <w:r>
        <w:rPr>
          <w:rFonts w:hint="eastAsia"/>
          <w:b/>
          <w:bCs/>
          <w:color w:val="000000"/>
        </w:rPr>
        <w:t>灵敏度、重复性和稳定性</w:t>
      </w:r>
      <w:r>
        <w:rPr>
          <w:rFonts w:hint="eastAsia"/>
          <w:color w:val="000000"/>
        </w:rPr>
        <w:t>，所以在特定的材料体系下，如何可控的制备 PEC 系统中的工作电极微纳米结构表面是优化 PEC 性能的关键。</w:t>
      </w:r>
    </w:p>
    <w:p>
      <w:pPr>
        <w:spacing w:line="360" w:lineRule="auto"/>
        <w:ind w:firstLine="420" w:firstLineChars="200"/>
        <w:rPr>
          <w:color w:val="000000"/>
        </w:rPr>
      </w:pPr>
      <w:r>
        <w:rPr>
          <w:rFonts w:hint="eastAsia"/>
          <w:color w:val="000000"/>
        </w:rPr>
        <w:t>近年来， 高强度超声的应用为微纳米材料的合成提供了一种传统方法难以实现的绿色高效合成手段。在超声化学的合成过程中，最重要的影响因素是</w:t>
      </w:r>
      <w:r>
        <w:rPr>
          <w:rFonts w:hint="eastAsia"/>
          <w:b/>
          <w:bCs/>
          <w:color w:val="000000"/>
        </w:rPr>
        <w:t>声空化效应</w:t>
      </w:r>
      <w:r>
        <w:rPr>
          <w:rFonts w:hint="eastAsia"/>
          <w:color w:val="000000"/>
        </w:rPr>
        <w:t xml:space="preserve">，其过程包括气泡的形成、生长和崩塌。在气泡崩塌的瞬间，局部可形成 </w:t>
      </w:r>
      <w:r>
        <w:rPr>
          <w:rFonts w:ascii="TimesNewRomanPSMT" w:hAnsi="TimesNewRomanPSMT"/>
          <w:color w:val="000000"/>
        </w:rPr>
        <w:t xml:space="preserve">5000K </w:t>
      </w:r>
      <w:r>
        <w:rPr>
          <w:rFonts w:hint="eastAsia"/>
          <w:color w:val="000000"/>
        </w:rPr>
        <w:t xml:space="preserve">的高温与 </w:t>
      </w:r>
      <w:r>
        <w:rPr>
          <w:rFonts w:ascii="TimesNewRomanPSMT" w:hAnsi="TimesNewRomanPSMT"/>
          <w:color w:val="000000"/>
        </w:rPr>
        <w:t xml:space="preserve">100 MPa </w:t>
      </w:r>
      <w:r>
        <w:rPr>
          <w:rFonts w:hint="eastAsia"/>
          <w:color w:val="000000"/>
        </w:rPr>
        <w:t xml:space="preserve">的高压条件，并且温度的瞬时变化率可以达到 </w:t>
      </w:r>
      <w:r>
        <w:rPr>
          <w:rFonts w:ascii="TimesNewRomanPSMT" w:hAnsi="TimesNewRomanPSMT"/>
          <w:color w:val="000000"/>
        </w:rPr>
        <w:t>10</w:t>
      </w:r>
      <w:r>
        <w:rPr>
          <w:rFonts w:hint="eastAsia" w:ascii="TimesNewRomanPSMT" w:hAnsi="TimesNewRomanPSMT"/>
          <w:color w:val="000000"/>
          <w:sz w:val="16"/>
          <w:szCs w:val="16"/>
          <w:vertAlign w:val="superscript"/>
        </w:rPr>
        <w:t>10</w:t>
      </w:r>
      <w:r>
        <w:rPr>
          <w:rFonts w:ascii="TimesNewRomanPSMT" w:hAnsi="TimesNewRomanPSMT"/>
          <w:color w:val="000000"/>
          <w:sz w:val="16"/>
          <w:szCs w:val="16"/>
        </w:rPr>
        <w:t xml:space="preserve"> </w:t>
      </w:r>
      <w:r>
        <w:rPr>
          <w:rFonts w:ascii="TimesNewRomanPSMT" w:hAnsi="TimesNewRomanPSMT"/>
          <w:color w:val="000000"/>
        </w:rPr>
        <w:t>K/s</w:t>
      </w:r>
      <w:r>
        <w:rPr>
          <w:rFonts w:hint="eastAsia"/>
          <w:color w:val="000000"/>
        </w:rPr>
        <w:t>。这些独特的物理化学条件可以用来制备具有新奇结构的纳米材料，例如：超声产生的空化和冲击波可以加速颗粒的高速运动，导致颗粒之间的强力碰撞和原生颗粒之间的有效融合，形成有趣的三维分层纳米</w:t>
      </w:r>
      <w:r>
        <w:rPr>
          <w:rFonts w:ascii="TimesNewRomanPSMT" w:hAnsi="TimesNewRomanPSMT"/>
          <w:color w:val="000000"/>
        </w:rPr>
        <w:t>/</w:t>
      </w:r>
      <w:r>
        <w:rPr>
          <w:rFonts w:hint="eastAsia"/>
          <w:color w:val="000000"/>
        </w:rPr>
        <w:t>微观结构，这称为超声诱导聚集的聚集效应。</w:t>
      </w:r>
    </w:p>
    <w:p>
      <w:pPr>
        <w:spacing w:line="360" w:lineRule="auto"/>
        <w:ind w:firstLine="420" w:firstLineChars="200"/>
        <w:rPr>
          <w:color w:val="000000"/>
        </w:rPr>
      </w:pPr>
      <w:r>
        <w:rPr>
          <w:rFonts w:hint="eastAsia"/>
          <w:color w:val="000000"/>
        </w:rPr>
        <w:t>空化效应与功率密度、环境温度、溶液特性等一些列因素有关。目前主要通过改变超声</w:t>
      </w:r>
      <w:r>
        <w:rPr>
          <w:rFonts w:hint="eastAsia"/>
          <w:b/>
          <w:bCs/>
          <w:color w:val="000000"/>
        </w:rPr>
        <w:t>发射强度、频率、作用时间</w:t>
      </w:r>
      <w:r>
        <w:rPr>
          <w:rFonts w:hint="eastAsia"/>
          <w:color w:val="000000"/>
        </w:rPr>
        <w:t>等手段来调控合成过程，但是溶液中的气泡状态也与空化效应息息相关，而对于这一方面的研究较少。如何通过调控溶液中的气泡状态，就可以有效的改变空化效应，控制化学反应过程。</w:t>
      </w:r>
    </w:p>
    <w:p>
      <w:pPr>
        <w:spacing w:line="360" w:lineRule="auto"/>
        <w:ind w:firstLine="420" w:firstLineChars="200"/>
        <w:rPr>
          <w:color w:val="000000"/>
        </w:rPr>
      </w:pPr>
      <w:r>
        <w:rPr>
          <w:rFonts w:hint="eastAsia"/>
          <w:color w:val="000000"/>
        </w:rPr>
        <w:t>本课题拟使用超声化学的方法</w:t>
      </w:r>
      <w:r>
        <w:rPr>
          <w:rFonts w:hint="eastAsia"/>
        </w:rPr>
        <w:t>制备纳米材料，将其应用于光电化学传感器件，</w:t>
      </w:r>
      <w:r>
        <w:rPr>
          <w:rFonts w:hint="eastAsia"/>
          <w:color w:val="000000"/>
        </w:rPr>
        <w:t>然后研究其对于超声过程中空化强度对于产物</w:t>
      </w:r>
      <w:r>
        <w:rPr>
          <w:rFonts w:hint="eastAsia"/>
          <w:b/>
          <w:bCs/>
          <w:color w:val="000000"/>
        </w:rPr>
        <w:t>光电化学传感性能</w:t>
      </w:r>
      <w:r>
        <w:rPr>
          <w:rFonts w:hint="eastAsia"/>
          <w:color w:val="000000"/>
        </w:rPr>
        <w:t>的影响。</w:t>
      </w:r>
    </w:p>
    <w:p>
      <w:pPr>
        <w:spacing w:line="360" w:lineRule="auto"/>
        <w:ind w:firstLine="420" w:firstLineChars="200"/>
        <w:rPr>
          <w:color w:val="000000"/>
        </w:rPr>
      </w:pPr>
      <w:r>
        <w:rPr>
          <w:rFonts w:hint="eastAsia"/>
          <w:color w:val="000000"/>
        </w:rPr>
        <w:t>研究的主要内容包括：</w:t>
      </w:r>
    </w:p>
    <w:p>
      <w:pPr>
        <w:spacing w:line="360" w:lineRule="auto"/>
        <w:ind w:firstLine="420" w:firstLineChars="200"/>
        <w:rPr>
          <w:color w:val="000000"/>
        </w:rPr>
      </w:pPr>
      <w:r>
        <w:rPr>
          <w:rFonts w:hint="eastAsia"/>
          <w:color w:val="000000"/>
        </w:rPr>
        <w:t>（1）系统研究</w:t>
      </w:r>
      <w:r>
        <w:rPr>
          <w:rFonts w:hint="eastAsia"/>
          <w:b/>
          <w:bCs/>
          <w:color w:val="000000"/>
        </w:rPr>
        <w:t>曝入气泡数量</w:t>
      </w:r>
      <w:r>
        <w:rPr>
          <w:rFonts w:hint="eastAsia"/>
          <w:color w:val="000000"/>
        </w:rPr>
        <w:t>对于</w:t>
      </w:r>
      <w:r>
        <w:rPr>
          <w:rFonts w:hint="eastAsia"/>
          <w:b/>
          <w:bCs/>
          <w:color w:val="000000"/>
        </w:rPr>
        <w:t>空化效应</w:t>
      </w:r>
      <w:r>
        <w:rPr>
          <w:rFonts w:hint="eastAsia"/>
          <w:color w:val="000000"/>
        </w:rPr>
        <w:t>以及产物</w:t>
      </w:r>
      <w:r>
        <w:rPr>
          <w:rFonts w:hint="eastAsia"/>
          <w:b/>
          <w:bCs/>
          <w:color w:val="000000"/>
        </w:rPr>
        <w:t>光电化学传感性能</w:t>
      </w:r>
      <w:r>
        <w:rPr>
          <w:rFonts w:hint="eastAsia"/>
          <w:color w:val="000000"/>
        </w:rPr>
        <w:t>的影响，探</w:t>
      </w:r>
      <w:r>
        <w:rPr>
          <w:rFonts w:hint="eastAsia"/>
          <w:b/>
          <w:bCs/>
          <w:color w:val="000000"/>
        </w:rPr>
        <w:t>究其最优参数</w:t>
      </w:r>
      <w:r>
        <w:rPr>
          <w:rFonts w:hint="eastAsia"/>
          <w:color w:val="000000"/>
        </w:rPr>
        <w:t>。</w:t>
      </w:r>
    </w:p>
    <w:p>
      <w:pPr>
        <w:spacing w:line="360" w:lineRule="auto"/>
        <w:ind w:firstLine="420" w:firstLineChars="200"/>
        <w:rPr>
          <w:color w:val="000000"/>
        </w:rPr>
      </w:pPr>
      <w:r>
        <w:rPr>
          <w:rFonts w:hint="eastAsia"/>
          <w:color w:val="000000"/>
        </w:rPr>
        <w:t>（2）系统研究</w:t>
      </w:r>
      <w:r>
        <w:rPr>
          <w:rFonts w:hint="eastAsia"/>
          <w:b/>
          <w:bCs/>
          <w:color w:val="000000"/>
        </w:rPr>
        <w:t>气体种类</w:t>
      </w:r>
      <w:r>
        <w:rPr>
          <w:rFonts w:hint="eastAsia"/>
          <w:color w:val="000000"/>
        </w:rPr>
        <w:t>对于空化效应以及产物光电化学传感性能的影响，</w:t>
      </w:r>
      <w:r>
        <w:rPr>
          <w:rFonts w:hint="eastAsia"/>
          <w:b/>
          <w:bCs/>
          <w:color w:val="000000"/>
        </w:rPr>
        <w:t>得出不同气体的作用。</w:t>
      </w:r>
    </w:p>
    <w:p>
      <w:pPr>
        <w:spacing w:line="360" w:lineRule="auto"/>
        <w:ind w:firstLine="420" w:firstLineChars="200"/>
        <w:rPr>
          <w:color w:val="00000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E91"/>
    <w:rsid w:val="00110739"/>
    <w:rsid w:val="001616C5"/>
    <w:rsid w:val="00174CAE"/>
    <w:rsid w:val="001E345E"/>
    <w:rsid w:val="00360A3A"/>
    <w:rsid w:val="004433B3"/>
    <w:rsid w:val="0045200A"/>
    <w:rsid w:val="005D2E91"/>
    <w:rsid w:val="006608EF"/>
    <w:rsid w:val="006F7FBB"/>
    <w:rsid w:val="00835FD1"/>
    <w:rsid w:val="00CF1A5A"/>
    <w:rsid w:val="00E40527"/>
    <w:rsid w:val="00FE21A2"/>
    <w:rsid w:val="042851D2"/>
    <w:rsid w:val="19B8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190</Words>
  <Characters>1083</Characters>
  <Lines>9</Lines>
  <Paragraphs>2</Paragraphs>
  <ScaleCrop>false</ScaleCrop>
  <LinksUpToDate>false</LinksUpToDate>
  <CharactersWithSpaces>1271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2020-05-09T12:56:00Z</dcterms:created>
  <dc:creator>Changyu</dc:creator>
  <cp:lastModifiedBy>asus</cp:lastModifiedBy>
  <dcterms:modified xsi:type="dcterms:W3CDTF">2020-05-10T07:42:01Z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