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38" w:lineRule="auto"/>
        <w:rPr>
          <w:rFonts w:ascii="黑体" w:hAnsi="黑体" w:eastAsia="黑体"/>
          <w:sz w:val="32"/>
          <w:szCs w:val="32"/>
        </w:rPr>
      </w:pPr>
      <w:r>
        <w:rPr>
          <w:rFonts w:hint="eastAsia" w:ascii="黑体" w:hAnsi="黑体" w:eastAsia="黑体"/>
          <w:sz w:val="32"/>
          <w:szCs w:val="32"/>
        </w:rPr>
        <w:t>附件</w:t>
      </w:r>
      <w:r>
        <w:rPr>
          <w:rFonts w:ascii="黑体" w:hAnsi="黑体" w:eastAsia="黑体"/>
          <w:sz w:val="32"/>
          <w:szCs w:val="32"/>
        </w:rPr>
        <w:t>3</w:t>
      </w:r>
    </w:p>
    <w:p>
      <w:pPr>
        <w:spacing w:line="338" w:lineRule="auto"/>
        <w:jc w:val="center"/>
        <w:rPr>
          <w:rFonts w:eastAsia="方正小标宋简体"/>
          <w:sz w:val="48"/>
          <w:szCs w:val="48"/>
        </w:rPr>
      </w:pPr>
    </w:p>
    <w:p>
      <w:pPr>
        <w:spacing w:line="338" w:lineRule="auto"/>
        <w:jc w:val="center"/>
        <w:rPr>
          <w:rFonts w:hint="eastAsia" w:ascii="方正小标宋简体" w:eastAsia="方正小标宋简体"/>
          <w:sz w:val="48"/>
          <w:szCs w:val="48"/>
        </w:rPr>
      </w:pPr>
      <w:r>
        <w:rPr>
          <w:rFonts w:hint="eastAsia" w:ascii="方正小标宋简体" w:eastAsia="方正小标宋简体"/>
          <w:sz w:val="48"/>
          <w:szCs w:val="48"/>
        </w:rPr>
        <w:t>大学生创新创业训练计划</w:t>
      </w:r>
    </w:p>
    <w:p>
      <w:pPr>
        <w:spacing w:line="338" w:lineRule="auto"/>
        <w:jc w:val="center"/>
        <w:rPr>
          <w:rFonts w:hint="eastAsia" w:ascii="方正小标宋简体" w:eastAsia="方正小标宋简体"/>
          <w:sz w:val="48"/>
          <w:szCs w:val="48"/>
        </w:rPr>
      </w:pPr>
      <w:r>
        <w:rPr>
          <w:rFonts w:hint="eastAsia" w:ascii="方正小标宋简体" w:eastAsia="方正小标宋简体"/>
          <w:sz w:val="48"/>
          <w:szCs w:val="48"/>
        </w:rPr>
        <w:t>项目申报表</w:t>
      </w:r>
    </w:p>
    <w:p>
      <w:pPr>
        <w:spacing w:line="338" w:lineRule="auto"/>
        <w:rPr>
          <w:rFonts w:eastAsia="仿宋_GB2312"/>
          <w:bCs/>
          <w:sz w:val="32"/>
          <w:szCs w:val="32"/>
        </w:rPr>
      </w:pPr>
    </w:p>
    <w:p>
      <w:pPr>
        <w:spacing w:line="338" w:lineRule="auto"/>
        <w:rPr>
          <w:rFonts w:eastAsia="仿宋_GB2312"/>
          <w:bCs/>
          <w:sz w:val="32"/>
          <w:szCs w:val="32"/>
        </w:rPr>
      </w:pPr>
    </w:p>
    <w:p>
      <w:pPr>
        <w:spacing w:line="338" w:lineRule="auto"/>
        <w:rPr>
          <w:rFonts w:eastAsia="仿宋_GB2312"/>
          <w:bCs/>
          <w:sz w:val="32"/>
          <w:szCs w:val="32"/>
        </w:rPr>
      </w:pPr>
    </w:p>
    <w:p>
      <w:pPr>
        <w:spacing w:line="338" w:lineRule="auto"/>
        <w:rPr>
          <w:rFonts w:eastAsia="仿宋_GB2312"/>
          <w:bCs/>
          <w:sz w:val="32"/>
          <w:szCs w:val="32"/>
        </w:rPr>
      </w:pPr>
    </w:p>
    <w:tbl>
      <w:tblPr>
        <w:tblStyle w:val="6"/>
        <w:tblW w:w="6452" w:type="dxa"/>
        <w:jc w:val="center"/>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392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bCs/>
                <w:sz w:val="30"/>
                <w:szCs w:val="30"/>
              </w:rPr>
            </w:pPr>
            <w:r>
              <w:rPr>
                <w:rFonts w:hint="eastAsia" w:hAnsi="宋体"/>
                <w:sz w:val="30"/>
                <w:szCs w:val="30"/>
              </w:rPr>
              <w:t>推</w:t>
            </w:r>
            <w:r>
              <w:rPr>
                <w:sz w:val="30"/>
                <w:szCs w:val="30"/>
              </w:rPr>
              <w:t xml:space="preserve"> </w:t>
            </w:r>
            <w:r>
              <w:rPr>
                <w:rFonts w:hint="eastAsia" w:hAnsi="宋体"/>
                <w:sz w:val="30"/>
                <w:szCs w:val="30"/>
              </w:rPr>
              <w:t>荐</w:t>
            </w:r>
            <w:r>
              <w:rPr>
                <w:sz w:val="30"/>
                <w:szCs w:val="30"/>
              </w:rPr>
              <w:t xml:space="preserve"> </w:t>
            </w:r>
            <w:r>
              <w:rPr>
                <w:rFonts w:hint="eastAsia" w:hAnsi="宋体"/>
                <w:sz w:val="30"/>
                <w:szCs w:val="30"/>
              </w:rPr>
              <w:t>学</w:t>
            </w:r>
            <w:r>
              <w:rPr>
                <w:sz w:val="30"/>
                <w:szCs w:val="30"/>
              </w:rPr>
              <w:t xml:space="preserve"> </w:t>
            </w:r>
            <w:r>
              <w:rPr>
                <w:rFonts w:hint="eastAsia" w:hAnsi="宋体"/>
                <w:sz w:val="30"/>
                <w:szCs w:val="30"/>
              </w:rPr>
              <w:t>校</w:t>
            </w:r>
          </w:p>
        </w:tc>
        <w:tc>
          <w:tcPr>
            <w:tcW w:w="3921" w:type="dxa"/>
            <w:tcBorders>
              <w:top w:val="nil"/>
              <w:left w:val="nil"/>
              <w:bottom w:val="single" w:color="auto" w:sz="4" w:space="0"/>
            </w:tcBorders>
          </w:tcPr>
          <w:p>
            <w:pPr>
              <w:spacing w:line="338" w:lineRule="auto"/>
              <w:jc w:val="center"/>
              <w:rPr>
                <w:rFonts w:hint="eastAsia" w:eastAsia="仿宋_GB2312"/>
                <w:bCs/>
                <w:szCs w:val="32"/>
                <w:lang w:val="en-US" w:eastAsia="zh-CN"/>
              </w:rPr>
            </w:pPr>
            <w:r>
              <w:rPr>
                <w:rFonts w:hint="eastAsia" w:hAnsi="宋体"/>
                <w:sz w:val="30"/>
                <w:szCs w:val="30"/>
                <w:lang w:val="en-US" w:eastAsia="zh-CN"/>
              </w:rPr>
              <w:t>西北工业大学</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bCs/>
                <w:sz w:val="30"/>
                <w:szCs w:val="30"/>
              </w:rPr>
            </w:pPr>
            <w:r>
              <w:rPr>
                <w:rFonts w:hint="eastAsia" w:hAnsi="宋体"/>
                <w:sz w:val="30"/>
                <w:szCs w:val="30"/>
              </w:rPr>
              <w:t>项</w:t>
            </w:r>
            <w:r>
              <w:rPr>
                <w:sz w:val="30"/>
                <w:szCs w:val="30"/>
              </w:rPr>
              <w:t xml:space="preserve"> </w:t>
            </w:r>
            <w:r>
              <w:rPr>
                <w:rFonts w:hint="eastAsia" w:hAnsi="宋体"/>
                <w:sz w:val="30"/>
                <w:szCs w:val="30"/>
              </w:rPr>
              <w:t>目</w:t>
            </w:r>
            <w:r>
              <w:rPr>
                <w:sz w:val="30"/>
                <w:szCs w:val="30"/>
              </w:rPr>
              <w:t xml:space="preserve"> </w:t>
            </w:r>
            <w:r>
              <w:rPr>
                <w:rFonts w:hint="eastAsia" w:hAnsi="宋体"/>
                <w:sz w:val="30"/>
                <w:szCs w:val="30"/>
              </w:rPr>
              <w:t>名</w:t>
            </w:r>
            <w:r>
              <w:rPr>
                <w:sz w:val="30"/>
                <w:szCs w:val="30"/>
              </w:rPr>
              <w:t xml:space="preserve"> </w:t>
            </w:r>
            <w:r>
              <w:rPr>
                <w:rFonts w:hint="eastAsia" w:hAnsi="宋体"/>
                <w:sz w:val="30"/>
                <w:szCs w:val="30"/>
              </w:rPr>
              <w:t>称</w:t>
            </w:r>
          </w:p>
        </w:tc>
        <w:tc>
          <w:tcPr>
            <w:tcW w:w="3921" w:type="dxa"/>
            <w:tcBorders>
              <w:top w:val="single" w:color="auto" w:sz="4" w:space="0"/>
              <w:left w:val="nil"/>
              <w:bottom w:val="single" w:color="auto" w:sz="4" w:space="0"/>
            </w:tcBorders>
          </w:tcPr>
          <w:p>
            <w:pPr>
              <w:spacing w:line="338" w:lineRule="auto"/>
              <w:jc w:val="center"/>
              <w:rPr>
                <w:rFonts w:hint="eastAsia" w:hAnsi="宋体"/>
                <w:sz w:val="30"/>
                <w:szCs w:val="30"/>
                <w:lang w:val="en-US" w:eastAsia="zh-CN"/>
              </w:rPr>
            </w:pPr>
            <w:r>
              <w:rPr>
                <w:rFonts w:hint="eastAsia" w:hAnsi="宋体"/>
                <w:sz w:val="30"/>
                <w:szCs w:val="30"/>
                <w:lang w:val="en-US" w:eastAsia="zh-CN"/>
              </w:rPr>
              <w:t>光电化学传感器的</w:t>
            </w:r>
          </w:p>
          <w:p>
            <w:pPr>
              <w:spacing w:line="338" w:lineRule="auto"/>
              <w:jc w:val="center"/>
              <w:rPr>
                <w:rFonts w:eastAsia="仿宋_GB2312"/>
                <w:bCs/>
                <w:szCs w:val="32"/>
              </w:rPr>
            </w:pPr>
            <w:r>
              <w:rPr>
                <w:rFonts w:hint="eastAsia" w:hAnsi="宋体"/>
                <w:sz w:val="30"/>
                <w:szCs w:val="30"/>
                <w:lang w:val="en-US" w:eastAsia="zh-CN"/>
              </w:rPr>
              <w:t>超声可控制备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bCs/>
                <w:sz w:val="30"/>
                <w:szCs w:val="30"/>
              </w:rPr>
            </w:pPr>
            <w:r>
              <w:rPr>
                <w:rFonts w:hint="eastAsia" w:hAnsi="宋体"/>
                <w:sz w:val="30"/>
                <w:szCs w:val="30"/>
              </w:rPr>
              <w:t>项</w:t>
            </w:r>
            <w:r>
              <w:rPr>
                <w:sz w:val="30"/>
                <w:szCs w:val="30"/>
              </w:rPr>
              <w:t xml:space="preserve"> </w:t>
            </w:r>
            <w:r>
              <w:rPr>
                <w:rFonts w:hint="eastAsia" w:hAnsi="宋体"/>
                <w:sz w:val="30"/>
                <w:szCs w:val="30"/>
              </w:rPr>
              <w:t>目</w:t>
            </w:r>
            <w:r>
              <w:rPr>
                <w:sz w:val="30"/>
                <w:szCs w:val="30"/>
              </w:rPr>
              <w:t xml:space="preserve"> </w:t>
            </w:r>
            <w:r>
              <w:rPr>
                <w:rFonts w:hint="eastAsia" w:hAnsi="宋体"/>
                <w:sz w:val="30"/>
                <w:szCs w:val="30"/>
              </w:rPr>
              <w:t>类</w:t>
            </w:r>
            <w:r>
              <w:rPr>
                <w:sz w:val="30"/>
                <w:szCs w:val="30"/>
              </w:rPr>
              <w:t xml:space="preserve"> </w:t>
            </w:r>
            <w:r>
              <w:rPr>
                <w:rFonts w:hint="eastAsia" w:hAnsi="宋体"/>
                <w:sz w:val="30"/>
                <w:szCs w:val="30"/>
              </w:rPr>
              <w:t>型</w:t>
            </w:r>
          </w:p>
        </w:tc>
        <w:tc>
          <w:tcPr>
            <w:tcW w:w="3921" w:type="dxa"/>
            <w:tcBorders>
              <w:top w:val="single" w:color="auto" w:sz="4" w:space="0"/>
              <w:left w:val="nil"/>
              <w:bottom w:val="single" w:color="auto" w:sz="4" w:space="0"/>
            </w:tcBorders>
          </w:tcPr>
          <w:p>
            <w:pPr>
              <w:spacing w:line="338" w:lineRule="auto"/>
              <w:jc w:val="center"/>
              <w:rPr>
                <w:rFonts w:eastAsia="仿宋_GB2312"/>
                <w:bCs/>
                <w:szCs w:val="32"/>
              </w:rPr>
            </w:pPr>
            <w:r>
              <w:rPr>
                <w:rFonts w:hint="eastAsia" w:hAnsi="宋体"/>
                <w:sz w:val="30"/>
                <w:szCs w:val="30"/>
              </w:rPr>
              <w:t>大学生创新训练项目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bCs/>
                <w:sz w:val="30"/>
                <w:szCs w:val="30"/>
              </w:rPr>
            </w:pPr>
            <w:r>
              <w:rPr>
                <w:rFonts w:hint="eastAsia" w:hAnsi="宋体"/>
                <w:sz w:val="30"/>
                <w:szCs w:val="30"/>
              </w:rPr>
              <w:t>项</w:t>
            </w:r>
            <w:r>
              <w:rPr>
                <w:sz w:val="30"/>
                <w:szCs w:val="30"/>
              </w:rPr>
              <w:t xml:space="preserve"> </w:t>
            </w:r>
            <w:r>
              <w:rPr>
                <w:rFonts w:hint="eastAsia" w:hAnsi="宋体"/>
                <w:sz w:val="30"/>
                <w:szCs w:val="30"/>
              </w:rPr>
              <w:t>目</w:t>
            </w:r>
            <w:r>
              <w:rPr>
                <w:sz w:val="30"/>
                <w:szCs w:val="30"/>
              </w:rPr>
              <w:t xml:space="preserve"> </w:t>
            </w:r>
            <w:r>
              <w:rPr>
                <w:rFonts w:hint="eastAsia" w:hAnsi="宋体"/>
                <w:sz w:val="30"/>
                <w:szCs w:val="30"/>
              </w:rPr>
              <w:t>负</w:t>
            </w:r>
            <w:r>
              <w:rPr>
                <w:sz w:val="30"/>
                <w:szCs w:val="30"/>
              </w:rPr>
              <w:t xml:space="preserve"> </w:t>
            </w:r>
            <w:r>
              <w:rPr>
                <w:rFonts w:hint="eastAsia" w:hAnsi="宋体"/>
                <w:sz w:val="30"/>
                <w:szCs w:val="30"/>
              </w:rPr>
              <w:t>责</w:t>
            </w:r>
            <w:r>
              <w:rPr>
                <w:sz w:val="30"/>
                <w:szCs w:val="30"/>
              </w:rPr>
              <w:t xml:space="preserve"> </w:t>
            </w:r>
            <w:r>
              <w:rPr>
                <w:rFonts w:hint="eastAsia" w:hAnsi="宋体"/>
                <w:sz w:val="30"/>
                <w:szCs w:val="30"/>
              </w:rPr>
              <w:t>人</w:t>
            </w:r>
          </w:p>
        </w:tc>
        <w:tc>
          <w:tcPr>
            <w:tcW w:w="3921" w:type="dxa"/>
            <w:tcBorders>
              <w:top w:val="single" w:color="auto" w:sz="4" w:space="0"/>
              <w:left w:val="nil"/>
              <w:bottom w:val="single" w:color="auto" w:sz="4" w:space="0"/>
            </w:tcBorders>
          </w:tcPr>
          <w:p>
            <w:pPr>
              <w:spacing w:line="338" w:lineRule="auto"/>
              <w:jc w:val="center"/>
              <w:rPr>
                <w:rFonts w:hint="eastAsia" w:eastAsia="仿宋_GB2312"/>
                <w:bCs/>
                <w:szCs w:val="32"/>
                <w:lang w:val="en-US" w:eastAsia="zh-CN"/>
              </w:rPr>
            </w:pPr>
            <w:r>
              <w:rPr>
                <w:rFonts w:hint="eastAsia" w:hAnsi="宋体"/>
                <w:sz w:val="30"/>
                <w:szCs w:val="30"/>
                <w:lang w:val="en-US" w:eastAsia="zh-CN"/>
              </w:rPr>
              <w:t>张杰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531" w:type="dxa"/>
            <w:tcBorders>
              <w:top w:val="nil"/>
              <w:bottom w:val="nil"/>
              <w:right w:val="nil"/>
            </w:tcBorders>
            <w:vAlign w:val="bottom"/>
          </w:tcPr>
          <w:p>
            <w:pPr>
              <w:jc w:val="distribute"/>
              <w:rPr>
                <w:sz w:val="30"/>
                <w:szCs w:val="30"/>
              </w:rPr>
            </w:pPr>
            <w:r>
              <w:rPr>
                <w:rFonts w:hint="eastAsia" w:hAnsi="宋体"/>
                <w:sz w:val="30"/>
                <w:szCs w:val="30"/>
              </w:rPr>
              <w:t>申</w:t>
            </w:r>
            <w:r>
              <w:rPr>
                <w:sz w:val="30"/>
                <w:szCs w:val="30"/>
              </w:rPr>
              <w:t xml:space="preserve"> </w:t>
            </w:r>
            <w:r>
              <w:rPr>
                <w:rFonts w:hint="eastAsia" w:hAnsi="宋体"/>
                <w:sz w:val="30"/>
                <w:szCs w:val="30"/>
              </w:rPr>
              <w:t>报</w:t>
            </w:r>
            <w:r>
              <w:rPr>
                <w:sz w:val="30"/>
                <w:szCs w:val="30"/>
              </w:rPr>
              <w:t xml:space="preserve"> </w:t>
            </w:r>
            <w:r>
              <w:rPr>
                <w:rFonts w:hint="eastAsia" w:hAnsi="宋体"/>
                <w:sz w:val="30"/>
                <w:szCs w:val="30"/>
              </w:rPr>
              <w:t>日</w:t>
            </w:r>
            <w:r>
              <w:rPr>
                <w:sz w:val="30"/>
                <w:szCs w:val="30"/>
              </w:rPr>
              <w:t xml:space="preserve"> </w:t>
            </w:r>
            <w:r>
              <w:rPr>
                <w:rFonts w:hint="eastAsia" w:hAnsi="宋体"/>
                <w:sz w:val="30"/>
                <w:szCs w:val="30"/>
              </w:rPr>
              <w:t>期</w:t>
            </w:r>
          </w:p>
        </w:tc>
        <w:tc>
          <w:tcPr>
            <w:tcW w:w="3921" w:type="dxa"/>
            <w:tcBorders>
              <w:top w:val="single" w:color="auto" w:sz="4" w:space="0"/>
              <w:left w:val="nil"/>
              <w:bottom w:val="single" w:color="auto" w:sz="4" w:space="0"/>
            </w:tcBorders>
          </w:tcPr>
          <w:p>
            <w:pPr>
              <w:spacing w:line="338" w:lineRule="auto"/>
              <w:jc w:val="center"/>
              <w:rPr>
                <w:rFonts w:hint="eastAsia" w:eastAsia="仿宋_GB2312"/>
                <w:bCs/>
                <w:szCs w:val="32"/>
                <w:lang w:val="en-US" w:eastAsia="zh-CN"/>
              </w:rPr>
            </w:pPr>
            <w:r>
              <w:rPr>
                <w:rFonts w:hint="eastAsia" w:hAnsi="宋体"/>
                <w:sz w:val="30"/>
                <w:szCs w:val="30"/>
                <w:lang w:val="en-US" w:eastAsia="zh-CN"/>
              </w:rPr>
              <w:t>2020年5月20日</w:t>
            </w:r>
          </w:p>
        </w:tc>
      </w:tr>
    </w:tbl>
    <w:p>
      <w:pPr>
        <w:spacing w:line="338" w:lineRule="auto"/>
        <w:rPr>
          <w:rFonts w:eastAsia="仿宋_GB2312"/>
          <w:bCs/>
          <w:sz w:val="32"/>
          <w:szCs w:val="32"/>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pacing w:line="338" w:lineRule="auto"/>
        <w:rPr>
          <w:rFonts w:eastAsia="仿宋_GB2312"/>
          <w:bCs/>
          <w:sz w:val="36"/>
          <w:szCs w:val="36"/>
        </w:rPr>
      </w:pPr>
    </w:p>
    <w:p>
      <w:pPr>
        <w:snapToGrid w:val="0"/>
        <w:spacing w:line="338" w:lineRule="auto"/>
        <w:jc w:val="center"/>
        <w:rPr>
          <w:rFonts w:eastAsia="黑体"/>
          <w:color w:val="000000"/>
          <w:sz w:val="32"/>
          <w:szCs w:val="32"/>
        </w:rPr>
      </w:pPr>
      <w:r>
        <w:rPr>
          <w:rFonts w:hint="eastAsia" w:eastAsia="黑体"/>
          <w:color w:val="000000"/>
          <w:sz w:val="32"/>
          <w:szCs w:val="32"/>
        </w:rPr>
        <w:t>陕西省教育厅</w:t>
      </w:r>
      <w:r>
        <w:rPr>
          <w:rFonts w:eastAsia="黑体"/>
          <w:color w:val="000000"/>
          <w:sz w:val="32"/>
          <w:szCs w:val="32"/>
        </w:rPr>
        <w:t xml:space="preserve"> </w:t>
      </w:r>
      <w:r>
        <w:rPr>
          <w:rFonts w:hint="eastAsia" w:eastAsia="黑体"/>
          <w:color w:val="000000"/>
          <w:sz w:val="32"/>
          <w:szCs w:val="32"/>
        </w:rPr>
        <w:t>制</w:t>
      </w:r>
    </w:p>
    <w:p>
      <w:pPr>
        <w:snapToGrid w:val="0"/>
        <w:spacing w:line="338" w:lineRule="auto"/>
        <w:rPr>
          <w:rFonts w:eastAsia="黑体"/>
          <w:color w:val="000000"/>
          <w:sz w:val="32"/>
          <w:szCs w:val="32"/>
        </w:rPr>
      </w:pPr>
    </w:p>
    <w:p>
      <w:pPr>
        <w:snapToGrid w:val="0"/>
        <w:spacing w:line="338" w:lineRule="auto"/>
        <w:rPr>
          <w:rFonts w:eastAsia="黑体"/>
          <w:color w:val="000000"/>
          <w:sz w:val="32"/>
          <w:szCs w:val="32"/>
        </w:rPr>
      </w:pPr>
    </w:p>
    <w:tbl>
      <w:tblPr>
        <w:tblStyle w:val="6"/>
        <w:tblW w:w="91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988"/>
        <w:gridCol w:w="708"/>
        <w:gridCol w:w="739"/>
        <w:gridCol w:w="963"/>
        <w:gridCol w:w="107"/>
        <w:gridCol w:w="1309"/>
        <w:gridCol w:w="107"/>
        <w:gridCol w:w="1308"/>
        <w:gridCol w:w="165"/>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5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ascii="黑体" w:eastAsia="黑体"/>
                <w:color w:val="000000"/>
                <w:sz w:val="32"/>
                <w:szCs w:val="32"/>
              </w:rPr>
              <w:br w:type="page"/>
            </w:r>
            <w:r>
              <w:rPr>
                <w:rFonts w:hint="eastAsia"/>
                <w:sz w:val="24"/>
              </w:rPr>
              <w:t>项目名称</w:t>
            </w:r>
          </w:p>
        </w:tc>
        <w:tc>
          <w:tcPr>
            <w:tcW w:w="7256" w:type="dxa"/>
            <w:gridSpan w:val="9"/>
            <w:tcBorders>
              <w:top w:val="single" w:color="auto" w:sz="4" w:space="0"/>
              <w:left w:val="single" w:color="auto" w:sz="4" w:space="0"/>
              <w:bottom w:val="single" w:color="auto" w:sz="4" w:space="0"/>
              <w:right w:val="single" w:color="auto" w:sz="4" w:space="0"/>
            </w:tcBorders>
            <w:vAlign w:val="center"/>
          </w:tcPr>
          <w:p>
            <w:pPr>
              <w:spacing w:line="338" w:lineRule="auto"/>
              <w:jc w:val="center"/>
              <w:rPr>
                <w:sz w:val="24"/>
              </w:rPr>
            </w:pPr>
            <w:r>
              <w:rPr>
                <w:rFonts w:hint="eastAsia"/>
                <w:sz w:val="24"/>
                <w:lang w:val="en-US" w:eastAsia="zh-CN"/>
              </w:rPr>
              <w:t>光电化学传感器的超声可控制备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56"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项目类型</w:t>
            </w:r>
          </w:p>
        </w:tc>
        <w:tc>
          <w:tcPr>
            <w:tcW w:w="7256" w:type="dxa"/>
            <w:gridSpan w:val="9"/>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w:t>
            </w:r>
            <w:r>
              <w:rPr>
                <w:sz w:val="24"/>
              </w:rPr>
              <w:t xml:space="preserve"> </w:t>
            </w:r>
            <w:r>
              <w:rPr>
                <w:rFonts w:hint="eastAsia"/>
                <w:sz w:val="24"/>
                <w:lang w:val="en-US" w:eastAsia="zh-CN"/>
              </w:rPr>
              <w:t>√</w:t>
            </w:r>
            <w:r>
              <w:rPr>
                <w:rFonts w:hint="eastAsia"/>
                <w:sz w:val="24"/>
              </w:rPr>
              <w:t>）创新训练项目</w:t>
            </w:r>
            <w:r>
              <w:rPr>
                <w:sz w:val="24"/>
              </w:rPr>
              <w:t xml:space="preserve">  </w:t>
            </w:r>
            <w:r>
              <w:rPr>
                <w:rFonts w:hint="eastAsia"/>
                <w:sz w:val="24"/>
              </w:rPr>
              <w:t>（</w:t>
            </w:r>
            <w:r>
              <w:rPr>
                <w:sz w:val="24"/>
              </w:rPr>
              <w:t xml:space="preserve">  </w:t>
            </w:r>
            <w:r>
              <w:rPr>
                <w:rFonts w:hint="eastAsia"/>
                <w:sz w:val="24"/>
              </w:rPr>
              <w:t>）创业训练项目</w:t>
            </w:r>
            <w:r>
              <w:rPr>
                <w:sz w:val="24"/>
              </w:rPr>
              <w:t xml:space="preserve">  </w:t>
            </w:r>
            <w:r>
              <w:rPr>
                <w:rFonts w:hint="eastAsia"/>
                <w:sz w:val="24"/>
              </w:rPr>
              <w:t>（</w:t>
            </w:r>
            <w:r>
              <w:rPr>
                <w:sz w:val="24"/>
              </w:rPr>
              <w:t xml:space="preserve">  </w:t>
            </w:r>
            <w:r>
              <w:rPr>
                <w:rFonts w:hint="eastAsia"/>
                <w:sz w:val="24"/>
              </w:rPr>
              <w:t>）创业实践项目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56" w:type="dxa"/>
            <w:gridSpan w:val="2"/>
            <w:vMerge w:val="continue"/>
            <w:tcBorders>
              <w:top w:val="single" w:color="auto" w:sz="4" w:space="0"/>
              <w:left w:val="single" w:color="auto" w:sz="4" w:space="0"/>
              <w:bottom w:val="single" w:color="auto" w:sz="4" w:space="0"/>
              <w:right w:val="single" w:color="auto" w:sz="4" w:space="0"/>
            </w:tcBorders>
            <w:vAlign w:val="center"/>
          </w:tcPr>
          <w:p/>
        </w:tc>
        <w:tc>
          <w:tcPr>
            <w:tcW w:w="7256" w:type="dxa"/>
            <w:gridSpan w:val="9"/>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是否为“青年红色筑梦之旅”项目（</w:t>
            </w:r>
            <w:r>
              <w:rPr>
                <w:rFonts w:hint="eastAsia"/>
                <w:sz w:val="24"/>
                <w:lang w:val="en-US" w:eastAsia="zh-CN"/>
              </w:rPr>
              <w:t>否</w:t>
            </w:r>
            <w:r>
              <w:rPr>
                <w:sz w:val="24"/>
              </w:rPr>
              <w:t xml:space="preserve"> </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5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项目实施时间</w:t>
            </w:r>
          </w:p>
        </w:tc>
        <w:tc>
          <w:tcPr>
            <w:tcW w:w="7256" w:type="dxa"/>
            <w:gridSpan w:val="9"/>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起始时间：</w:t>
            </w:r>
            <w:r>
              <w:rPr>
                <w:sz w:val="24"/>
              </w:rPr>
              <w:t xml:space="preserve">   </w:t>
            </w:r>
            <w:r>
              <w:rPr>
                <w:rFonts w:hint="eastAsia"/>
                <w:sz w:val="24"/>
                <w:lang w:val="en-US" w:eastAsia="zh-CN"/>
              </w:rPr>
              <w:t>2020</w:t>
            </w:r>
            <w:r>
              <w:rPr>
                <w:rFonts w:hint="eastAsia"/>
                <w:sz w:val="24"/>
              </w:rPr>
              <w:t>年</w:t>
            </w:r>
            <w:r>
              <w:rPr>
                <w:sz w:val="24"/>
              </w:rPr>
              <w:t xml:space="preserve"> </w:t>
            </w:r>
            <w:r>
              <w:rPr>
                <w:rFonts w:hint="eastAsia"/>
                <w:sz w:val="24"/>
                <w:lang w:val="en-US" w:eastAsia="zh-CN"/>
              </w:rPr>
              <w:t>5</w:t>
            </w:r>
            <w:r>
              <w:rPr>
                <w:sz w:val="24"/>
              </w:rPr>
              <w:t xml:space="preserve"> </w:t>
            </w:r>
            <w:r>
              <w:rPr>
                <w:rFonts w:hint="eastAsia"/>
                <w:sz w:val="24"/>
              </w:rPr>
              <w:t>月</w:t>
            </w:r>
            <w:r>
              <w:rPr>
                <w:sz w:val="24"/>
              </w:rPr>
              <w:t xml:space="preserve">          </w:t>
            </w:r>
            <w:r>
              <w:rPr>
                <w:rFonts w:hint="eastAsia"/>
                <w:sz w:val="24"/>
              </w:rPr>
              <w:t>完成时间：</w:t>
            </w:r>
            <w:r>
              <w:rPr>
                <w:sz w:val="24"/>
              </w:rPr>
              <w:t xml:space="preserve"> </w:t>
            </w:r>
            <w:r>
              <w:rPr>
                <w:rFonts w:hint="eastAsia"/>
                <w:sz w:val="24"/>
                <w:lang w:val="en-US" w:eastAsia="zh-CN"/>
              </w:rPr>
              <w:t>2021</w:t>
            </w:r>
            <w:r>
              <w:rPr>
                <w:sz w:val="24"/>
              </w:rPr>
              <w:t xml:space="preserve"> </w:t>
            </w:r>
            <w:r>
              <w:rPr>
                <w:rFonts w:hint="eastAsia"/>
                <w:sz w:val="24"/>
              </w:rPr>
              <w:t>年</w:t>
            </w:r>
            <w:r>
              <w:rPr>
                <w:sz w:val="24"/>
              </w:rPr>
              <w:t xml:space="preserve">  </w:t>
            </w:r>
            <w:r>
              <w:rPr>
                <w:rFonts w:hint="eastAsia"/>
                <w:sz w:val="24"/>
                <w:lang w:val="en-US" w:eastAsia="zh-CN"/>
              </w:rPr>
              <w:t>5</w:t>
            </w:r>
            <w:r>
              <w:rPr>
                <w:sz w:val="24"/>
              </w:rPr>
              <w:t xml:space="preserve"> </w:t>
            </w:r>
            <w:r>
              <w:rPr>
                <w:rFonts w:hint="eastAsia"/>
                <w:sz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申</w:t>
            </w:r>
          </w:p>
          <w:p>
            <w:pPr>
              <w:jc w:val="center"/>
              <w:rPr>
                <w:sz w:val="24"/>
              </w:rPr>
            </w:pPr>
            <w:r>
              <w:rPr>
                <w:rFonts w:hint="eastAsia"/>
                <w:sz w:val="24"/>
              </w:rPr>
              <w:t>请</w:t>
            </w:r>
          </w:p>
          <w:p>
            <w:pPr>
              <w:jc w:val="center"/>
              <w:rPr>
                <w:sz w:val="24"/>
              </w:rPr>
            </w:pPr>
            <w:r>
              <w:rPr>
                <w:rFonts w:hint="eastAsia"/>
                <w:sz w:val="24"/>
              </w:rPr>
              <w:t>人</w:t>
            </w:r>
          </w:p>
          <w:p>
            <w:pPr>
              <w:jc w:val="center"/>
              <w:rPr>
                <w:sz w:val="24"/>
              </w:rPr>
            </w:pPr>
            <w:r>
              <w:rPr>
                <w:rFonts w:hint="eastAsia"/>
                <w:sz w:val="24"/>
              </w:rPr>
              <w:t>或</w:t>
            </w:r>
          </w:p>
          <w:p>
            <w:pPr>
              <w:jc w:val="center"/>
              <w:rPr>
                <w:sz w:val="24"/>
              </w:rPr>
            </w:pPr>
            <w:r>
              <w:rPr>
                <w:rFonts w:hint="eastAsia"/>
                <w:sz w:val="24"/>
              </w:rPr>
              <w:t>申</w:t>
            </w:r>
          </w:p>
          <w:p>
            <w:pPr>
              <w:jc w:val="center"/>
              <w:rPr>
                <w:sz w:val="24"/>
              </w:rPr>
            </w:pPr>
            <w:r>
              <w:rPr>
                <w:rFonts w:hint="eastAsia"/>
                <w:sz w:val="24"/>
              </w:rPr>
              <w:t>请</w:t>
            </w:r>
          </w:p>
          <w:p>
            <w:pPr>
              <w:jc w:val="center"/>
              <w:rPr>
                <w:sz w:val="24"/>
              </w:rPr>
            </w:pPr>
            <w:r>
              <w:rPr>
                <w:rFonts w:hint="eastAsia"/>
                <w:sz w:val="24"/>
              </w:rPr>
              <w:t>团</w:t>
            </w:r>
          </w:p>
          <w:p>
            <w:pPr>
              <w:jc w:val="center"/>
              <w:rPr>
                <w:sz w:val="24"/>
              </w:rPr>
            </w:pPr>
            <w:r>
              <w:rPr>
                <w:rFonts w:hint="eastAsia"/>
                <w:sz w:val="24"/>
              </w:rPr>
              <w:t>队</w:t>
            </w: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70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年级</w:t>
            </w:r>
          </w:p>
        </w:tc>
        <w:tc>
          <w:tcPr>
            <w:tcW w:w="1070"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学校</w:t>
            </w:r>
          </w:p>
        </w:tc>
        <w:tc>
          <w:tcPr>
            <w:tcW w:w="141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所在院系</w:t>
            </w:r>
          </w:p>
          <w:p>
            <w:pPr>
              <w:jc w:val="center"/>
              <w:rPr>
                <w:sz w:val="24"/>
              </w:rPr>
            </w:pPr>
            <w:r>
              <w:rPr>
                <w:sz w:val="24"/>
              </w:rPr>
              <w:t>/</w:t>
            </w:r>
            <w:r>
              <w:rPr>
                <w:rFonts w:hint="eastAsia"/>
                <w:sz w:val="24"/>
              </w:rPr>
              <w:t>专业</w:t>
            </w:r>
          </w:p>
        </w:tc>
        <w:tc>
          <w:tcPr>
            <w:tcW w:w="1473"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联系电话</w:t>
            </w:r>
          </w:p>
        </w:tc>
        <w:tc>
          <w:tcPr>
            <w:tcW w:w="185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主持人</w:t>
            </w:r>
          </w:p>
        </w:tc>
        <w:tc>
          <w:tcPr>
            <w:tcW w:w="708" w:type="dxa"/>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张杰</w:t>
            </w:r>
          </w:p>
        </w:tc>
        <w:tc>
          <w:tcPr>
            <w:tcW w:w="739" w:type="dxa"/>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2018级</w:t>
            </w:r>
          </w:p>
        </w:tc>
        <w:tc>
          <w:tcPr>
            <w:tcW w:w="1070" w:type="dxa"/>
            <w:gridSpan w:val="2"/>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西北工业大学</w:t>
            </w:r>
          </w:p>
        </w:tc>
        <w:tc>
          <w:tcPr>
            <w:tcW w:w="1416" w:type="dxa"/>
            <w:gridSpan w:val="2"/>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物理与科学技术学院</w:t>
            </w:r>
          </w:p>
        </w:tc>
        <w:tc>
          <w:tcPr>
            <w:tcW w:w="1473" w:type="dxa"/>
            <w:gridSpan w:val="2"/>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18991257546</w:t>
            </w:r>
          </w:p>
        </w:tc>
        <w:tc>
          <w:tcPr>
            <w:tcW w:w="1850" w:type="dxa"/>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1220423655@qq.com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88" w:type="dxa"/>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成</w:t>
            </w:r>
            <w:r>
              <w:rPr>
                <w:sz w:val="24"/>
              </w:rPr>
              <w:t xml:space="preserve">  </w:t>
            </w:r>
            <w:r>
              <w:rPr>
                <w:rFonts w:hint="eastAsia"/>
                <w:sz w:val="24"/>
              </w:rPr>
              <w:t>员</w:t>
            </w:r>
          </w:p>
        </w:tc>
        <w:tc>
          <w:tcPr>
            <w:tcW w:w="708" w:type="dxa"/>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崔莹</w:t>
            </w:r>
          </w:p>
        </w:tc>
        <w:tc>
          <w:tcPr>
            <w:tcW w:w="739" w:type="dxa"/>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2018级</w:t>
            </w:r>
          </w:p>
        </w:tc>
        <w:tc>
          <w:tcPr>
            <w:tcW w:w="1070" w:type="dxa"/>
            <w:gridSpan w:val="2"/>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lang w:val="en-US" w:eastAsia="zh-CN"/>
              </w:rPr>
              <w:t>西北工业大学</w:t>
            </w:r>
          </w:p>
        </w:tc>
        <w:tc>
          <w:tcPr>
            <w:tcW w:w="1416" w:type="dxa"/>
            <w:gridSpan w:val="2"/>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lang w:val="en-US" w:eastAsia="zh-CN"/>
              </w:rPr>
              <w:t>物理与科学技术学院</w:t>
            </w:r>
          </w:p>
        </w:tc>
        <w:tc>
          <w:tcPr>
            <w:tcW w:w="1473" w:type="dxa"/>
            <w:gridSpan w:val="2"/>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lang w:val="en-US" w:eastAsia="zh-CN"/>
              </w:rPr>
              <w:t>18710354411</w:t>
            </w:r>
          </w:p>
        </w:tc>
        <w:tc>
          <w:tcPr>
            <w:tcW w:w="1850" w:type="dxa"/>
            <w:tcBorders>
              <w:top w:val="single" w:color="auto" w:sz="4" w:space="0"/>
              <w:left w:val="single" w:color="auto" w:sz="4" w:space="0"/>
              <w:bottom w:val="single" w:color="auto" w:sz="4" w:space="0"/>
              <w:right w:val="single" w:color="auto" w:sz="4" w:space="0"/>
            </w:tcBorders>
          </w:tcPr>
          <w:p>
            <w:pPr>
              <w:jc w:val="both"/>
              <w:rPr>
                <w:szCs w:val="21"/>
              </w:rPr>
            </w:pPr>
            <w:r>
              <w:rPr>
                <w:rFonts w:hint="eastAsia"/>
                <w:szCs w:val="21"/>
              </w:rPr>
              <w:t>1254203802</w:t>
            </w:r>
            <w:r>
              <w:rPr>
                <w:rFonts w:hint="eastAsia"/>
                <w:szCs w:val="21"/>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8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708" w:type="dxa"/>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薛丁维</w:t>
            </w:r>
          </w:p>
        </w:tc>
        <w:tc>
          <w:tcPr>
            <w:tcW w:w="739" w:type="dxa"/>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2018级</w:t>
            </w:r>
          </w:p>
        </w:tc>
        <w:tc>
          <w:tcPr>
            <w:tcW w:w="1070" w:type="dxa"/>
            <w:gridSpan w:val="2"/>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lang w:val="en-US" w:eastAsia="zh-CN"/>
              </w:rPr>
              <w:t>西北工业大学</w:t>
            </w:r>
          </w:p>
        </w:tc>
        <w:tc>
          <w:tcPr>
            <w:tcW w:w="1416" w:type="dxa"/>
            <w:gridSpan w:val="2"/>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动能学院</w:t>
            </w:r>
          </w:p>
        </w:tc>
        <w:tc>
          <w:tcPr>
            <w:tcW w:w="1473" w:type="dxa"/>
            <w:gridSpan w:val="2"/>
            <w:tcBorders>
              <w:top w:val="single" w:color="auto" w:sz="4" w:space="0"/>
              <w:left w:val="single" w:color="auto" w:sz="4" w:space="0"/>
              <w:bottom w:val="single" w:color="auto" w:sz="4" w:space="0"/>
              <w:right w:val="single" w:color="auto" w:sz="4" w:space="0"/>
            </w:tcBorders>
          </w:tcPr>
          <w:p>
            <w:pPr>
              <w:jc w:val="center"/>
              <w:rPr>
                <w:rFonts w:hint="eastAsia" w:eastAsia="宋体"/>
                <w:szCs w:val="21"/>
                <w:lang w:val="en-US" w:eastAsia="zh-CN"/>
              </w:rPr>
            </w:pPr>
            <w:r>
              <w:rPr>
                <w:rFonts w:hint="eastAsia"/>
                <w:szCs w:val="21"/>
                <w:lang w:val="en-US" w:eastAsia="zh-CN"/>
              </w:rPr>
              <w:t>13359277581</w:t>
            </w:r>
          </w:p>
        </w:tc>
        <w:tc>
          <w:tcPr>
            <w:tcW w:w="1850"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1171537424</w:t>
            </w:r>
            <w:r>
              <w:rPr>
                <w:rFonts w:hint="eastAsia"/>
                <w:szCs w:val="21"/>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8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708" w:type="dxa"/>
            <w:tcBorders>
              <w:top w:val="single" w:color="auto" w:sz="4" w:space="0"/>
              <w:left w:val="single" w:color="auto" w:sz="4" w:space="0"/>
              <w:bottom w:val="single" w:color="auto" w:sz="4" w:space="0"/>
              <w:right w:val="single" w:color="auto" w:sz="4" w:space="0"/>
            </w:tcBorders>
          </w:tcPr>
          <w:p>
            <w:pPr>
              <w:jc w:val="center"/>
              <w:rPr>
                <w:szCs w:val="21"/>
              </w:rPr>
            </w:pPr>
          </w:p>
        </w:tc>
        <w:tc>
          <w:tcPr>
            <w:tcW w:w="739" w:type="dxa"/>
            <w:tcBorders>
              <w:top w:val="single" w:color="auto" w:sz="4" w:space="0"/>
              <w:left w:val="single" w:color="auto" w:sz="4" w:space="0"/>
              <w:bottom w:val="single" w:color="auto" w:sz="4" w:space="0"/>
              <w:right w:val="single" w:color="auto" w:sz="4" w:space="0"/>
            </w:tcBorders>
          </w:tcPr>
          <w:p>
            <w:pPr>
              <w:jc w:val="center"/>
              <w:rPr>
                <w:szCs w:val="21"/>
              </w:rPr>
            </w:pPr>
          </w:p>
        </w:tc>
        <w:tc>
          <w:tcPr>
            <w:tcW w:w="1070" w:type="dxa"/>
            <w:gridSpan w:val="2"/>
            <w:tcBorders>
              <w:top w:val="single" w:color="auto" w:sz="4" w:space="0"/>
              <w:left w:val="single" w:color="auto" w:sz="4" w:space="0"/>
              <w:bottom w:val="single" w:color="auto" w:sz="4" w:space="0"/>
              <w:right w:val="single" w:color="auto" w:sz="4" w:space="0"/>
            </w:tcBorders>
          </w:tcPr>
          <w:p>
            <w:pPr>
              <w:jc w:val="center"/>
              <w:rPr>
                <w:szCs w:val="21"/>
              </w:rPr>
            </w:pPr>
          </w:p>
        </w:tc>
        <w:tc>
          <w:tcPr>
            <w:tcW w:w="1416" w:type="dxa"/>
            <w:gridSpan w:val="2"/>
            <w:tcBorders>
              <w:top w:val="single" w:color="auto" w:sz="4" w:space="0"/>
              <w:left w:val="single" w:color="auto" w:sz="4" w:space="0"/>
              <w:bottom w:val="single" w:color="auto" w:sz="4" w:space="0"/>
              <w:right w:val="single" w:color="auto" w:sz="4" w:space="0"/>
            </w:tcBorders>
          </w:tcPr>
          <w:p>
            <w:pPr>
              <w:jc w:val="center"/>
              <w:rPr>
                <w:szCs w:val="21"/>
              </w:rPr>
            </w:pPr>
          </w:p>
        </w:tc>
        <w:tc>
          <w:tcPr>
            <w:tcW w:w="1473" w:type="dxa"/>
            <w:gridSpan w:val="2"/>
            <w:tcBorders>
              <w:top w:val="single" w:color="auto" w:sz="4" w:space="0"/>
              <w:left w:val="single" w:color="auto" w:sz="4" w:space="0"/>
              <w:bottom w:val="single" w:color="auto" w:sz="4" w:space="0"/>
              <w:right w:val="single" w:color="auto" w:sz="4" w:space="0"/>
            </w:tcBorders>
          </w:tcPr>
          <w:p>
            <w:pPr>
              <w:jc w:val="center"/>
              <w:rPr>
                <w:szCs w:val="21"/>
              </w:rPr>
            </w:pPr>
          </w:p>
        </w:tc>
        <w:tc>
          <w:tcPr>
            <w:tcW w:w="1850" w:type="dxa"/>
            <w:tcBorders>
              <w:top w:val="single" w:color="auto" w:sz="4" w:space="0"/>
              <w:left w:val="single" w:color="auto" w:sz="4" w:space="0"/>
              <w:bottom w:val="single" w:color="auto" w:sz="4" w:space="0"/>
              <w:right w:val="single" w:color="auto" w:sz="4" w:space="0"/>
            </w:tcBorders>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8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708" w:type="dxa"/>
            <w:tcBorders>
              <w:top w:val="single" w:color="auto" w:sz="4" w:space="0"/>
              <w:left w:val="single" w:color="auto" w:sz="4" w:space="0"/>
              <w:bottom w:val="single" w:color="auto" w:sz="4" w:space="0"/>
              <w:right w:val="single" w:color="auto" w:sz="4" w:space="0"/>
            </w:tcBorders>
          </w:tcPr>
          <w:p>
            <w:pPr>
              <w:jc w:val="center"/>
              <w:rPr>
                <w:szCs w:val="21"/>
              </w:rPr>
            </w:pPr>
          </w:p>
        </w:tc>
        <w:tc>
          <w:tcPr>
            <w:tcW w:w="739" w:type="dxa"/>
            <w:tcBorders>
              <w:top w:val="single" w:color="auto" w:sz="4" w:space="0"/>
              <w:left w:val="single" w:color="auto" w:sz="4" w:space="0"/>
              <w:bottom w:val="single" w:color="auto" w:sz="4" w:space="0"/>
              <w:right w:val="single" w:color="auto" w:sz="4" w:space="0"/>
            </w:tcBorders>
          </w:tcPr>
          <w:p>
            <w:pPr>
              <w:jc w:val="center"/>
              <w:rPr>
                <w:szCs w:val="21"/>
              </w:rPr>
            </w:pPr>
          </w:p>
        </w:tc>
        <w:tc>
          <w:tcPr>
            <w:tcW w:w="1070" w:type="dxa"/>
            <w:gridSpan w:val="2"/>
            <w:tcBorders>
              <w:top w:val="single" w:color="auto" w:sz="4" w:space="0"/>
              <w:left w:val="single" w:color="auto" w:sz="4" w:space="0"/>
              <w:bottom w:val="single" w:color="auto" w:sz="4" w:space="0"/>
              <w:right w:val="single" w:color="auto" w:sz="4" w:space="0"/>
            </w:tcBorders>
          </w:tcPr>
          <w:p>
            <w:pPr>
              <w:jc w:val="center"/>
              <w:rPr>
                <w:szCs w:val="21"/>
              </w:rPr>
            </w:pPr>
          </w:p>
        </w:tc>
        <w:tc>
          <w:tcPr>
            <w:tcW w:w="1416" w:type="dxa"/>
            <w:gridSpan w:val="2"/>
            <w:tcBorders>
              <w:top w:val="single" w:color="auto" w:sz="4" w:space="0"/>
              <w:left w:val="single" w:color="auto" w:sz="4" w:space="0"/>
              <w:bottom w:val="single" w:color="auto" w:sz="4" w:space="0"/>
              <w:right w:val="single" w:color="auto" w:sz="4" w:space="0"/>
            </w:tcBorders>
          </w:tcPr>
          <w:p>
            <w:pPr>
              <w:jc w:val="center"/>
              <w:rPr>
                <w:szCs w:val="21"/>
              </w:rPr>
            </w:pPr>
          </w:p>
        </w:tc>
        <w:tc>
          <w:tcPr>
            <w:tcW w:w="1473" w:type="dxa"/>
            <w:gridSpan w:val="2"/>
            <w:tcBorders>
              <w:top w:val="single" w:color="auto" w:sz="4" w:space="0"/>
              <w:left w:val="single" w:color="auto" w:sz="4" w:space="0"/>
              <w:bottom w:val="single" w:color="auto" w:sz="4" w:space="0"/>
              <w:right w:val="single" w:color="auto" w:sz="4" w:space="0"/>
            </w:tcBorders>
          </w:tcPr>
          <w:p>
            <w:pPr>
              <w:jc w:val="center"/>
              <w:rPr>
                <w:szCs w:val="21"/>
              </w:rPr>
            </w:pPr>
          </w:p>
        </w:tc>
        <w:tc>
          <w:tcPr>
            <w:tcW w:w="1850" w:type="dxa"/>
            <w:tcBorders>
              <w:top w:val="single" w:color="auto" w:sz="4" w:space="0"/>
              <w:left w:val="single" w:color="auto" w:sz="4" w:space="0"/>
              <w:bottom w:val="single" w:color="auto" w:sz="4" w:space="0"/>
              <w:right w:val="single" w:color="auto" w:sz="4" w:space="0"/>
            </w:tcBorders>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指</w:t>
            </w:r>
          </w:p>
          <w:p>
            <w:pPr>
              <w:jc w:val="center"/>
              <w:rPr>
                <w:sz w:val="24"/>
              </w:rPr>
            </w:pPr>
          </w:p>
          <w:p>
            <w:pPr>
              <w:jc w:val="center"/>
              <w:rPr>
                <w:sz w:val="24"/>
              </w:rPr>
            </w:pPr>
            <w:r>
              <w:rPr>
                <w:rFonts w:hint="eastAsia"/>
                <w:sz w:val="24"/>
              </w:rPr>
              <w:t>导</w:t>
            </w:r>
          </w:p>
          <w:p>
            <w:pPr>
              <w:jc w:val="center"/>
              <w:rPr>
                <w:sz w:val="24"/>
              </w:rPr>
            </w:pPr>
          </w:p>
          <w:p>
            <w:pPr>
              <w:jc w:val="center"/>
              <w:rPr>
                <w:sz w:val="24"/>
              </w:rPr>
            </w:pPr>
            <w:r>
              <w:rPr>
                <w:rFonts w:hint="eastAsia"/>
                <w:sz w:val="24"/>
              </w:rPr>
              <w:t>教</w:t>
            </w:r>
          </w:p>
          <w:p>
            <w:pPr>
              <w:jc w:val="center"/>
              <w:rPr>
                <w:sz w:val="24"/>
              </w:rPr>
            </w:pPr>
          </w:p>
          <w:p>
            <w:pPr>
              <w:jc w:val="center"/>
              <w:rPr>
                <w:sz w:val="24"/>
              </w:rPr>
            </w:pPr>
            <w:r>
              <w:rPr>
                <w:rFonts w:hint="eastAsia"/>
                <w:sz w:val="24"/>
              </w:rPr>
              <w:t>师</w:t>
            </w: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姓名</w:t>
            </w:r>
          </w:p>
        </w:tc>
        <w:tc>
          <w:tcPr>
            <w:tcW w:w="2410"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sz w:val="24"/>
                <w:lang w:val="en-US" w:eastAsia="zh-CN"/>
              </w:rPr>
            </w:pPr>
            <w:r>
              <w:rPr>
                <w:rFonts w:hint="eastAsia"/>
                <w:sz w:val="24"/>
                <w:lang w:val="en-US" w:eastAsia="zh-CN"/>
              </w:rPr>
              <w:t>翟薇</w:t>
            </w:r>
          </w:p>
        </w:tc>
        <w:tc>
          <w:tcPr>
            <w:tcW w:w="141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研究方向</w:t>
            </w:r>
          </w:p>
        </w:tc>
        <w:tc>
          <w:tcPr>
            <w:tcW w:w="343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年龄</w:t>
            </w:r>
          </w:p>
        </w:tc>
        <w:tc>
          <w:tcPr>
            <w:tcW w:w="2410"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2831"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行政职务</w:t>
            </w:r>
            <w:r>
              <w:rPr>
                <w:sz w:val="24"/>
              </w:rPr>
              <w:t>/</w:t>
            </w:r>
            <w:r>
              <w:rPr>
                <w:rFonts w:hint="eastAsia"/>
                <w:sz w:val="24"/>
              </w:rPr>
              <w:t>专业技术职务</w:t>
            </w:r>
          </w:p>
        </w:tc>
        <w:tc>
          <w:tcPr>
            <w:tcW w:w="2015"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01" w:hRule="atLeast"/>
          <w:jc w:val="center"/>
        </w:trPr>
        <w:tc>
          <w:tcPr>
            <w:tcW w:w="86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88"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主</w:t>
            </w:r>
          </w:p>
          <w:p>
            <w:pPr>
              <w:jc w:val="center"/>
              <w:rPr>
                <w:sz w:val="24"/>
              </w:rPr>
            </w:pPr>
          </w:p>
          <w:p>
            <w:pPr>
              <w:jc w:val="center"/>
              <w:rPr>
                <w:sz w:val="24"/>
              </w:rPr>
            </w:pPr>
            <w:r>
              <w:rPr>
                <w:rFonts w:hint="eastAsia"/>
                <w:sz w:val="24"/>
              </w:rPr>
              <w:t>要</w:t>
            </w:r>
          </w:p>
          <w:p>
            <w:pPr>
              <w:jc w:val="center"/>
              <w:rPr>
                <w:sz w:val="24"/>
              </w:rPr>
            </w:pPr>
          </w:p>
          <w:p>
            <w:pPr>
              <w:jc w:val="center"/>
              <w:rPr>
                <w:sz w:val="24"/>
              </w:rPr>
            </w:pPr>
            <w:r>
              <w:rPr>
                <w:rFonts w:hint="eastAsia"/>
                <w:sz w:val="24"/>
              </w:rPr>
              <w:t>成</w:t>
            </w:r>
          </w:p>
          <w:p>
            <w:pPr>
              <w:jc w:val="center"/>
              <w:rPr>
                <w:sz w:val="24"/>
              </w:rPr>
            </w:pPr>
          </w:p>
          <w:p>
            <w:pPr>
              <w:jc w:val="center"/>
              <w:rPr>
                <w:sz w:val="24"/>
              </w:rPr>
            </w:pPr>
            <w:r>
              <w:rPr>
                <w:rFonts w:hint="eastAsia"/>
                <w:sz w:val="24"/>
              </w:rPr>
              <w:t>果</w:t>
            </w:r>
          </w:p>
        </w:tc>
        <w:tc>
          <w:tcPr>
            <w:tcW w:w="7256" w:type="dxa"/>
            <w:gridSpan w:val="9"/>
            <w:tcBorders>
              <w:top w:val="single" w:color="auto" w:sz="4" w:space="0"/>
              <w:left w:val="single" w:color="auto" w:sz="4" w:space="0"/>
              <w:bottom w:val="single" w:color="auto" w:sz="4" w:space="0"/>
              <w:right w:val="single" w:color="auto" w:sz="4" w:space="0"/>
            </w:tcBorders>
          </w:tcPr>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ind w:left="269" w:hanging="268" w:hangingChars="128"/>
              <w:rPr>
                <w:szCs w:val="21"/>
              </w:rPr>
            </w:pPr>
          </w:p>
          <w:p>
            <w:pPr>
              <w:snapToGrid w:val="0"/>
              <w:rPr>
                <w:szCs w:val="21"/>
              </w:rPr>
            </w:pPr>
          </w:p>
          <w:p>
            <w:pPr>
              <w:snapToGrid w:val="0"/>
              <w:ind w:left="269" w:hanging="268" w:hangingChars="128"/>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5"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numPr>
                <w:ilvl w:val="0"/>
                <w:numId w:val="1"/>
              </w:numPr>
              <w:spacing w:before="120" w:beforeLines="50"/>
              <w:jc w:val="left"/>
              <w:rPr>
                <w:rFonts w:hint="eastAsia"/>
                <w:sz w:val="24"/>
              </w:rPr>
            </w:pPr>
            <w:r>
              <w:rPr>
                <w:rFonts w:hint="eastAsia"/>
                <w:sz w:val="24"/>
              </w:rPr>
              <w:t>项目实施的目的、意义</w:t>
            </w:r>
          </w:p>
          <w:p>
            <w:pPr>
              <w:widowControl w:val="0"/>
              <w:numPr>
                <w:ilvl w:val="0"/>
                <w:numId w:val="2"/>
              </w:numPr>
              <w:spacing w:before="120" w:beforeLines="50"/>
              <w:jc w:val="left"/>
              <w:rPr>
                <w:rFonts w:hint="eastAsia" w:ascii="Merriweather" w:hAnsi="Merriweather" w:cs="Merriweather"/>
                <w:i w:val="0"/>
                <w:caps w:val="0"/>
                <w:color w:val="333333"/>
                <w:spacing w:val="0"/>
                <w:sz w:val="23"/>
                <w:szCs w:val="23"/>
                <w:shd w:val="clear" w:fill="FFFFFF"/>
                <w:lang w:val="en-US" w:eastAsia="zh-CN"/>
              </w:rPr>
            </w:pPr>
            <w:r>
              <w:rPr>
                <w:rFonts w:hint="eastAsia" w:ascii="Merriweather" w:hAnsi="Merriweather" w:cs="Merriweather"/>
                <w:i w:val="0"/>
                <w:caps w:val="0"/>
                <w:color w:val="333333"/>
                <w:spacing w:val="0"/>
                <w:sz w:val="23"/>
                <w:szCs w:val="23"/>
                <w:shd w:val="clear" w:fill="FFFFFF"/>
                <w:lang w:val="en-US" w:eastAsia="zh-CN"/>
              </w:rPr>
              <w:t>改善传感器</w:t>
            </w:r>
          </w:p>
          <w:p>
            <w:pPr>
              <w:widowControl w:val="0"/>
              <w:numPr>
                <w:ilvl w:val="0"/>
                <w:numId w:val="2"/>
              </w:numPr>
              <w:spacing w:before="120" w:beforeLines="50"/>
              <w:jc w:val="left"/>
              <w:rPr>
                <w:rFonts w:hint="eastAsia" w:ascii="Merriweather" w:hAnsi="Merriweather" w:cs="Merriweather"/>
                <w:i w:val="0"/>
                <w:caps w:val="0"/>
                <w:color w:val="333333"/>
                <w:spacing w:val="0"/>
                <w:sz w:val="23"/>
                <w:szCs w:val="23"/>
                <w:shd w:val="clear" w:fill="FFFFFF"/>
                <w:lang w:val="en-US" w:eastAsia="zh-CN"/>
              </w:rPr>
            </w:pPr>
            <w:r>
              <w:rPr>
                <w:rFonts w:hint="eastAsia" w:ascii="Merriweather" w:hAnsi="Merriweather" w:cs="Merriweather"/>
                <w:i w:val="0"/>
                <w:caps w:val="0"/>
                <w:color w:val="333333"/>
                <w:spacing w:val="0"/>
                <w:sz w:val="23"/>
                <w:szCs w:val="23"/>
                <w:shd w:val="clear" w:fill="FFFFFF"/>
                <w:lang w:val="en-US" w:eastAsia="zh-CN"/>
              </w:rPr>
              <w:t>探究气体状态对光电传感层性能的影响</w:t>
            </w:r>
          </w:p>
          <w:p>
            <w:pPr>
              <w:widowControl w:val="0"/>
              <w:numPr>
                <w:ilvl w:val="0"/>
                <w:numId w:val="2"/>
              </w:numPr>
              <w:spacing w:before="120" w:beforeLines="50"/>
              <w:jc w:val="left"/>
              <w:rPr>
                <w:rFonts w:hint="eastAsia" w:ascii="Merriweather" w:hAnsi="Merriweather" w:cs="Merriweather"/>
                <w:i w:val="0"/>
                <w:caps w:val="0"/>
                <w:color w:val="333333"/>
                <w:spacing w:val="0"/>
                <w:sz w:val="23"/>
                <w:szCs w:val="23"/>
                <w:shd w:val="clear" w:fill="FFFFFF"/>
                <w:lang w:val="en-US" w:eastAsia="zh-CN"/>
              </w:rPr>
            </w:pPr>
            <w:r>
              <w:rPr>
                <w:rFonts w:hint="eastAsia" w:ascii="Merriweather" w:hAnsi="Merriweather" w:cs="Merriweather"/>
                <w:i w:val="0"/>
                <w:caps w:val="0"/>
                <w:color w:val="333333"/>
                <w:spacing w:val="0"/>
                <w:sz w:val="23"/>
                <w:szCs w:val="23"/>
                <w:shd w:val="clear" w:fill="FFFFFF"/>
                <w:lang w:val="en-US" w:eastAsia="zh-CN"/>
              </w:rPr>
              <w:t>升华到整个科学研究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5"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numPr>
                <w:ilvl w:val="0"/>
                <w:numId w:val="1"/>
              </w:numPr>
              <w:spacing w:before="120" w:beforeLines="50"/>
              <w:rPr>
                <w:rFonts w:hint="eastAsia"/>
                <w:sz w:val="24"/>
              </w:rPr>
            </w:pPr>
            <w:r>
              <w:rPr>
                <w:rFonts w:hint="eastAsia"/>
                <w:sz w:val="24"/>
              </w:rPr>
              <w:t>项目研究内容和拟解决的关键问题</w:t>
            </w:r>
          </w:p>
          <w:p>
            <w:pPr>
              <w:widowControl w:val="0"/>
              <w:numPr>
                <w:ilvl w:val="0"/>
                <w:numId w:val="0"/>
              </w:numPr>
              <w:spacing w:before="120" w:beforeLines="50"/>
              <w:ind w:firstLine="480" w:firstLineChars="200"/>
              <w:jc w:val="both"/>
              <w:rPr>
                <w:rFonts w:hint="eastAsia" w:eastAsia="宋体"/>
                <w:sz w:val="24"/>
                <w:lang w:val="en-US" w:eastAsia="zh-CN"/>
              </w:rPr>
            </w:pPr>
            <w:r>
              <w:rPr>
                <w:rFonts w:hint="eastAsia"/>
                <w:sz w:val="24"/>
                <w:lang w:val="en-US" w:eastAsia="zh-CN"/>
              </w:rPr>
              <w:t>本项目以（）为实验手段，研究声空化反应的气体状态对制备光电化学传感器的影响，主要分为以下几个方面进行研究：</w:t>
            </w:r>
          </w:p>
          <w:p>
            <w:pPr>
              <w:numPr>
                <w:ilvl w:val="0"/>
                <w:numId w:val="3"/>
              </w:numPr>
              <w:spacing w:before="120" w:beforeLines="50"/>
              <w:rPr>
                <w:rFonts w:hint="eastAsia"/>
                <w:sz w:val="24"/>
                <w:lang w:val="en-US" w:eastAsia="zh-CN"/>
              </w:rPr>
            </w:pPr>
            <w:r>
              <w:rPr>
                <w:rFonts w:hint="eastAsia"/>
                <w:sz w:val="24"/>
                <w:lang w:val="en-US" w:eastAsia="zh-CN"/>
              </w:rPr>
              <w:t>基于声空化反应制备光电化学传感器的光电传感层。我们将基于（  ）技术，（ ）设备，使用（）材料制备光电化学传感器。研究什么范围的参数可以制备出光电传感层。</w:t>
            </w:r>
          </w:p>
          <w:p>
            <w:pPr>
              <w:numPr>
                <w:ilvl w:val="0"/>
                <w:numId w:val="0"/>
              </w:numPr>
              <w:spacing w:before="120" w:beforeLines="50"/>
              <w:rPr>
                <w:rFonts w:hint="eastAsia"/>
                <w:b/>
                <w:bCs/>
                <w:sz w:val="18"/>
                <w:szCs w:val="18"/>
                <w:lang w:val="en-US" w:eastAsia="zh-CN"/>
              </w:rPr>
            </w:pPr>
            <w:r>
              <w:rPr>
                <w:rFonts w:hint="eastAsia"/>
                <w:b/>
                <w:bCs/>
                <w:sz w:val="18"/>
                <w:szCs w:val="18"/>
                <w:lang w:val="en-US" w:eastAsia="zh-CN"/>
              </w:rPr>
              <w:t xml:space="preserve">使用什么材料进行制备？ </w:t>
            </w:r>
          </w:p>
          <w:p>
            <w:pPr>
              <w:numPr>
                <w:ilvl w:val="0"/>
                <w:numId w:val="0"/>
              </w:numPr>
              <w:spacing w:before="120" w:beforeLines="50"/>
              <w:rPr>
                <w:rFonts w:hint="eastAsia"/>
                <w:sz w:val="18"/>
                <w:szCs w:val="18"/>
                <w:lang w:val="en-US" w:eastAsia="zh-CN"/>
              </w:rPr>
            </w:pPr>
            <w:r>
              <w:rPr>
                <w:rFonts w:hint="eastAsia"/>
                <w:b/>
                <w:bCs/>
                <w:sz w:val="18"/>
                <w:szCs w:val="18"/>
                <w:lang w:val="en-US" w:eastAsia="zh-CN"/>
              </w:rPr>
              <w:t>通过什么方法进行制备？</w:t>
            </w:r>
          </w:p>
          <w:p>
            <w:pPr>
              <w:numPr>
                <w:ilvl w:val="0"/>
                <w:numId w:val="3"/>
              </w:numPr>
              <w:spacing w:before="120" w:beforeLines="50"/>
              <w:rPr>
                <w:rFonts w:hint="eastAsia"/>
                <w:sz w:val="24"/>
                <w:lang w:val="en-US" w:eastAsia="zh-CN"/>
              </w:rPr>
            </w:pPr>
            <w:r>
              <w:rPr>
                <w:rFonts w:hint="eastAsia"/>
                <w:sz w:val="24"/>
                <w:lang w:val="en-US" w:eastAsia="zh-CN"/>
              </w:rPr>
              <w:t>探究声空化反应的气泡状态对光电传感材料制备的影响。对制备的光电传感材料进行分析测试，寻找对于最佳的声空化反应气体状态</w:t>
            </w:r>
          </w:p>
          <w:p>
            <w:pPr>
              <w:numPr>
                <w:ilvl w:val="0"/>
                <w:numId w:val="0"/>
              </w:numPr>
              <w:spacing w:before="120" w:beforeLines="50"/>
              <w:rPr>
                <w:rFonts w:hint="eastAsia"/>
                <w:b/>
                <w:bCs/>
                <w:sz w:val="18"/>
                <w:szCs w:val="18"/>
                <w:lang w:val="en-US" w:eastAsia="zh-CN"/>
              </w:rPr>
            </w:pPr>
            <w:r>
              <w:rPr>
                <w:rFonts w:hint="eastAsia"/>
                <w:b/>
                <w:bCs/>
                <w:sz w:val="18"/>
                <w:szCs w:val="18"/>
                <w:lang w:val="en-US" w:eastAsia="zh-CN"/>
              </w:rPr>
              <w:t xml:space="preserve">通过哪些参数可以反映传感器的性能优劣?  </w:t>
            </w:r>
          </w:p>
          <w:p>
            <w:pPr>
              <w:numPr>
                <w:ilvl w:val="0"/>
                <w:numId w:val="0"/>
              </w:numPr>
              <w:spacing w:before="120" w:beforeLines="50"/>
              <w:rPr>
                <w:rFonts w:hint="eastAsia"/>
                <w:b/>
                <w:bCs/>
                <w:sz w:val="18"/>
                <w:szCs w:val="18"/>
                <w:lang w:val="en-US" w:eastAsia="zh-CN"/>
              </w:rPr>
            </w:pPr>
            <w:r>
              <w:rPr>
                <w:rFonts w:hint="eastAsia"/>
                <w:b/>
                <w:bCs/>
                <w:sz w:val="18"/>
                <w:szCs w:val="18"/>
                <w:lang w:val="en-US" w:eastAsia="zh-CN"/>
              </w:rPr>
              <w:t>除了声空化反应的气体状态，我们还可以干啥？</w:t>
            </w:r>
          </w:p>
          <w:p>
            <w:pPr>
              <w:numPr>
                <w:ilvl w:val="0"/>
                <w:numId w:val="3"/>
              </w:numPr>
              <w:spacing w:before="120" w:beforeLines="50"/>
              <w:rPr>
                <w:rFonts w:hint="eastAsia"/>
                <w:sz w:val="24"/>
                <w:lang w:val="en-US" w:eastAsia="zh-CN"/>
              </w:rPr>
            </w:pPr>
            <w:r>
              <w:rPr>
                <w:rFonts w:hint="eastAsia"/>
                <w:sz w:val="24"/>
                <w:lang w:val="en-US" w:eastAsia="zh-CN"/>
              </w:rPr>
              <w:t>对研究结果进行讨论，我们讲讨论......</w:t>
            </w:r>
          </w:p>
          <w:p>
            <w:pPr>
              <w:numPr>
                <w:ilvl w:val="0"/>
                <w:numId w:val="0"/>
              </w:numPr>
              <w:spacing w:before="120" w:beforeLines="50"/>
              <w:rPr>
                <w:rFonts w:hint="eastAsia"/>
                <w:b/>
                <w:bCs/>
                <w:sz w:val="18"/>
                <w:szCs w:val="18"/>
                <w:lang w:val="en-US" w:eastAsia="zh-CN"/>
              </w:rPr>
            </w:pPr>
            <w:r>
              <w:rPr>
                <w:rFonts w:hint="eastAsia"/>
                <w:b/>
                <w:bCs/>
                <w:sz w:val="18"/>
                <w:szCs w:val="18"/>
                <w:lang w:val="en-US" w:eastAsia="zh-CN"/>
              </w:rPr>
              <w:t>讨论什么方面的结论，希望得到什么结论？</w:t>
            </w:r>
          </w:p>
          <w:p>
            <w:pPr>
              <w:numPr>
                <w:ilvl w:val="0"/>
                <w:numId w:val="0"/>
              </w:numPr>
              <w:spacing w:before="120" w:beforeLines="50"/>
              <w:rPr>
                <w:rFonts w:hint="eastAsia"/>
                <w:b/>
                <w:bCs/>
                <w:sz w:val="18"/>
                <w:szCs w:val="18"/>
                <w:lang w:val="en-US" w:eastAsia="zh-CN"/>
              </w:rPr>
            </w:pPr>
          </w:p>
          <w:p>
            <w:pPr>
              <w:widowControl w:val="0"/>
              <w:numPr>
                <w:ilvl w:val="0"/>
                <w:numId w:val="0"/>
              </w:numPr>
              <w:spacing w:before="120" w:beforeLines="50"/>
              <w:jc w:val="both"/>
              <w:rPr>
                <w:rFonts w:hint="eastAsia"/>
                <w:sz w:val="24"/>
                <w:lang w:val="en-US" w:eastAsia="zh-CN"/>
              </w:rPr>
            </w:pPr>
            <w:r>
              <w:rPr>
                <w:rFonts w:hint="eastAsia"/>
                <w:sz w:val="24"/>
                <w:lang w:val="en-US" w:eastAsia="zh-CN"/>
              </w:rPr>
              <w:t>其中关键问题为：</w:t>
            </w:r>
          </w:p>
          <w:p>
            <w:pPr>
              <w:widowControl w:val="0"/>
              <w:numPr>
                <w:ilvl w:val="0"/>
                <w:numId w:val="4"/>
              </w:numPr>
              <w:spacing w:before="120" w:beforeLines="50"/>
              <w:jc w:val="both"/>
              <w:rPr>
                <w:rFonts w:hint="eastAsia"/>
                <w:sz w:val="24"/>
                <w:lang w:val="en-US" w:eastAsia="zh-CN"/>
              </w:rPr>
            </w:pPr>
            <w:r>
              <w:rPr>
                <w:rFonts w:hint="eastAsia"/>
                <w:sz w:val="24"/>
                <w:lang w:val="en-US" w:eastAsia="zh-CN"/>
              </w:rPr>
              <w:t>声空化反应的频率、强度、气体状态等因素处于什么范围时，可以成功制备光电转化层。</w:t>
            </w:r>
          </w:p>
          <w:p>
            <w:pPr>
              <w:widowControl w:val="0"/>
              <w:numPr>
                <w:ilvl w:val="0"/>
                <w:numId w:val="4"/>
              </w:numPr>
              <w:spacing w:before="120" w:beforeLines="50"/>
              <w:jc w:val="both"/>
              <w:rPr>
                <w:rFonts w:hint="eastAsia"/>
                <w:sz w:val="24"/>
                <w:lang w:val="en-US" w:eastAsia="zh-CN"/>
              </w:rPr>
            </w:pPr>
            <w:r>
              <w:rPr>
                <w:rFonts w:hint="eastAsia"/>
                <w:sz w:val="24"/>
                <w:lang w:val="en-US" w:eastAsia="zh-CN"/>
              </w:rPr>
              <w:t>声空化反应的气泡数量、气体种类处于什么状态时，制备的光电传感器性能最佳。</w:t>
            </w:r>
          </w:p>
          <w:p>
            <w:pPr>
              <w:widowControl w:val="0"/>
              <w:numPr>
                <w:ilvl w:val="0"/>
                <w:numId w:val="4"/>
              </w:numPr>
              <w:spacing w:before="120" w:beforeLines="50"/>
              <w:jc w:val="both"/>
              <w:rPr>
                <w:rFonts w:hint="eastAsia"/>
                <w:sz w:val="24"/>
                <w:lang w:val="en-US" w:eastAsia="zh-CN"/>
              </w:rPr>
            </w:pPr>
          </w:p>
          <w:p>
            <w:pPr>
              <w:widowControl w:val="0"/>
              <w:numPr>
                <w:ilvl w:val="0"/>
                <w:numId w:val="0"/>
              </w:numPr>
              <w:spacing w:before="120" w:beforeLines="50"/>
              <w:jc w:val="both"/>
              <w:rPr>
                <w:rFonts w:hint="eastAsia"/>
                <w:sz w:val="24"/>
                <w:lang w:val="en-US" w:eastAsia="zh-CN"/>
              </w:rPr>
            </w:pPr>
          </w:p>
          <w:p>
            <w:pPr>
              <w:widowControl w:val="0"/>
              <w:numPr>
                <w:ilvl w:val="0"/>
                <w:numId w:val="0"/>
              </w:numPr>
              <w:spacing w:before="120" w:beforeLines="50"/>
              <w:jc w:val="both"/>
              <w:rPr>
                <w:rFonts w:hint="eastAsia"/>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5"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numPr>
                <w:ilvl w:val="0"/>
                <w:numId w:val="5"/>
              </w:numPr>
              <w:spacing w:before="120" w:beforeLines="50"/>
              <w:rPr>
                <w:rFonts w:hint="eastAsia"/>
                <w:sz w:val="24"/>
              </w:rPr>
            </w:pPr>
            <w:r>
              <w:rPr>
                <w:rFonts w:hint="eastAsia"/>
                <w:sz w:val="24"/>
              </w:rPr>
              <w:t>项目研究与实施的基础条件</w:t>
            </w:r>
          </w:p>
          <w:p>
            <w:pPr>
              <w:widowControl w:val="0"/>
              <w:numPr>
                <w:ilvl w:val="0"/>
                <w:numId w:val="0"/>
              </w:numPr>
              <w:spacing w:before="120" w:beforeLines="50"/>
              <w:jc w:val="both"/>
              <w:rPr>
                <w:rFonts w:hint="eastAsia"/>
                <w:sz w:val="24"/>
              </w:rPr>
            </w:pPr>
          </w:p>
          <w:p>
            <w:pPr>
              <w:widowControl w:val="0"/>
              <w:numPr>
                <w:ilvl w:val="0"/>
                <w:numId w:val="0"/>
              </w:numPr>
              <w:spacing w:before="120" w:beforeLines="50"/>
              <w:jc w:val="both"/>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5"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spacing w:before="120" w:beforeLines="50"/>
              <w:rPr>
                <w:sz w:val="24"/>
              </w:rPr>
            </w:pPr>
            <w:r>
              <w:rPr>
                <w:rFonts w:hint="eastAsia"/>
                <w:sz w:val="24"/>
              </w:rPr>
              <w:t>四、项目实施方案</w:t>
            </w:r>
          </w:p>
          <w:p>
            <w:pPr>
              <w:spacing w:before="120" w:beforeLines="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0"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numPr>
                <w:ilvl w:val="0"/>
                <w:numId w:val="6"/>
              </w:numPr>
              <w:spacing w:before="120" w:beforeLines="50"/>
              <w:rPr>
                <w:rFonts w:hint="eastAsia"/>
                <w:sz w:val="24"/>
              </w:rPr>
            </w:pPr>
            <w:r>
              <w:rPr>
                <w:rFonts w:hint="eastAsia"/>
                <w:sz w:val="24"/>
              </w:rPr>
              <w:t>学校可以提供的条件</w:t>
            </w:r>
          </w:p>
          <w:p>
            <w:pPr>
              <w:spacing w:line="360" w:lineRule="auto"/>
              <w:rPr>
                <w:rFonts w:hint="eastAsia" w:ascii="宋体" w:hAnsi="宋体" w:cs="宋体"/>
                <w:sz w:val="24"/>
              </w:rPr>
            </w:pPr>
            <w:r>
              <w:rPr>
                <w:rFonts w:hint="eastAsia" w:ascii="宋体" w:hAnsi="宋体" w:cs="宋体"/>
                <w:sz w:val="24"/>
              </w:rPr>
              <w:t>1.理学院空间材料实验室有着良好的物理科研条件。拥有专业的实验器材，并且已经在非晶合金金属研究方面取得了一定的成果；</w:t>
            </w:r>
          </w:p>
          <w:p>
            <w:pPr>
              <w:spacing w:line="360" w:lineRule="auto"/>
              <w:rPr>
                <w:rFonts w:hint="eastAsia" w:ascii="宋体" w:hAnsi="宋体" w:cs="宋体"/>
                <w:sz w:val="24"/>
              </w:rPr>
            </w:pPr>
            <w:r>
              <w:rPr>
                <w:rFonts w:hint="eastAsia" w:ascii="宋体" w:hAnsi="宋体" w:cs="宋体"/>
                <w:sz w:val="24"/>
              </w:rPr>
              <w:t>2.项目指导老师能够提供关键性的信息与方向性的意见；</w:t>
            </w:r>
          </w:p>
          <w:p>
            <w:pPr>
              <w:spacing w:line="360" w:lineRule="auto"/>
              <w:rPr>
                <w:rFonts w:hint="eastAsia" w:ascii="宋体" w:hAnsi="宋体" w:cs="宋体"/>
                <w:sz w:val="24"/>
              </w:rPr>
            </w:pPr>
            <w:r>
              <w:rPr>
                <w:rFonts w:hint="eastAsia" w:ascii="宋体" w:hAnsi="宋体" w:cs="宋体"/>
                <w:sz w:val="24"/>
              </w:rPr>
              <w:t>3.学校已成立</w:t>
            </w:r>
            <w:r>
              <w:rPr>
                <w:rFonts w:hint="eastAsia" w:ascii="宋体" w:hAnsi="宋体" w:cs="宋体"/>
                <w:sz w:val="24"/>
                <w:lang w:eastAsia="zh-CN"/>
              </w:rPr>
              <w:t>（）</w:t>
            </w:r>
            <w:r>
              <w:rPr>
                <w:rFonts w:hint="eastAsia" w:ascii="宋体" w:hAnsi="宋体" w:cs="宋体"/>
                <w:sz w:val="24"/>
              </w:rPr>
              <w:t>，配备有</w:t>
            </w:r>
            <w:r>
              <w:rPr>
                <w:rFonts w:hint="eastAsia" w:ascii="宋体" w:hAnsi="宋体" w:cs="宋体"/>
                <w:sz w:val="24"/>
                <w:lang w:eastAsia="zh-CN"/>
              </w:rPr>
              <w:t>）（</w:t>
            </w:r>
            <w:r>
              <w:rPr>
                <w:rFonts w:hint="eastAsia" w:ascii="宋体" w:hAnsi="宋体" w:cs="宋体"/>
                <w:sz w:val="24"/>
              </w:rPr>
              <w:t>等先进的表征测试仪器，为本项目所需要的测试提供了平台。</w:t>
            </w:r>
          </w:p>
          <w:p>
            <w:pPr>
              <w:spacing w:line="360" w:lineRule="auto"/>
              <w:ind w:firstLine="480" w:firstLineChars="200"/>
              <w:rPr>
                <w:rFonts w:hint="eastAsia" w:ascii="宋体" w:hAnsi="宋体" w:cs="宋体"/>
                <w:sz w:val="24"/>
              </w:rPr>
            </w:pPr>
            <w:r>
              <w:rPr>
                <w:rFonts w:hint="eastAsia" w:ascii="宋体" w:hAnsi="宋体" w:cs="宋体"/>
                <w:sz w:val="24"/>
              </w:rPr>
              <w:t>本项目依托于</w:t>
            </w:r>
            <w:r>
              <w:rPr>
                <w:rFonts w:hint="eastAsia" w:ascii="宋体" w:hAnsi="宋体" w:cs="宋体"/>
                <w:sz w:val="24"/>
                <w:lang w:eastAsia="zh-CN"/>
              </w:rPr>
              <w:t>（）</w:t>
            </w:r>
            <w:r>
              <w:rPr>
                <w:rFonts w:hint="eastAsia" w:ascii="宋体" w:hAnsi="宋体" w:cs="宋体"/>
                <w:sz w:val="24"/>
              </w:rPr>
              <w:t>，该实验室拥有专业的实验器材与比较完整的实验操作流程，并且已经解决了部分技术难题如合</w:t>
            </w:r>
            <w:r>
              <w:rPr>
                <w:rFonts w:hint="eastAsia" w:ascii="宋体" w:hAnsi="宋体" w:cs="宋体"/>
                <w:sz w:val="24"/>
                <w:lang w:eastAsia="zh-CN"/>
              </w:rPr>
              <w:t>（）</w:t>
            </w:r>
            <w:r>
              <w:rPr>
                <w:rFonts w:hint="eastAsia" w:ascii="宋体" w:hAnsi="宋体" w:cs="宋体"/>
                <w:sz w:val="24"/>
              </w:rPr>
              <w:t>等。实验室现有条件基本满足本项目的实验需求。此外，有关本项目所使用的关键技术</w:t>
            </w:r>
            <w:r>
              <w:rPr>
                <w:rFonts w:hint="eastAsia" w:ascii="宋体" w:hAnsi="宋体" w:cs="宋体"/>
                <w:sz w:val="24"/>
                <w:lang w:eastAsia="zh-CN"/>
              </w:rPr>
              <w:t>（）</w:t>
            </w:r>
            <w:r>
              <w:rPr>
                <w:rFonts w:hint="eastAsia" w:ascii="宋体" w:hAnsi="宋体" w:cs="宋体"/>
                <w:sz w:val="24"/>
              </w:rPr>
              <w:t>，已经取得了较为全面的成果，可以为项目成员提供专业的帮助。</w:t>
            </w:r>
            <w:bookmarkStart w:id="0" w:name="_GoBack"/>
            <w:bookmarkEnd w:id="0"/>
          </w:p>
          <w:p>
            <w:pPr>
              <w:spacing w:line="360" w:lineRule="auto"/>
              <w:rPr>
                <w:rFonts w:hint="eastAsia" w:ascii="宋体" w:hAnsi="宋体" w:cs="宋体"/>
                <w:sz w:val="24"/>
              </w:rPr>
            </w:pPr>
          </w:p>
          <w:p>
            <w:pPr>
              <w:widowControl w:val="0"/>
              <w:numPr>
                <w:ilvl w:val="0"/>
                <w:numId w:val="0"/>
              </w:numPr>
              <w:spacing w:before="120" w:beforeLines="50"/>
              <w:jc w:val="both"/>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0"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spacing w:before="120" w:beforeLines="50"/>
              <w:rPr>
                <w:sz w:val="24"/>
              </w:rPr>
            </w:pPr>
            <w:r>
              <w:rPr>
                <w:rFonts w:hint="eastAsia"/>
                <w:sz w:val="24"/>
              </w:rPr>
              <w:t>六、预期成果</w:t>
            </w:r>
          </w:p>
          <w:p>
            <w:pPr>
              <w:spacing w:before="120" w:beforeLines="5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0"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spacing w:before="120" w:beforeLines="50"/>
              <w:rPr>
                <w:sz w:val="24"/>
              </w:rPr>
            </w:pPr>
            <w:r>
              <w:rPr>
                <w:rFonts w:hint="eastAsia"/>
                <w:sz w:val="24"/>
              </w:rPr>
              <w:t>七、经费预算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0"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spacing w:before="120" w:beforeLines="50"/>
              <w:rPr>
                <w:sz w:val="24"/>
              </w:rPr>
            </w:pPr>
            <w:r>
              <w:rPr>
                <w:rFonts w:hint="eastAsia"/>
                <w:sz w:val="24"/>
              </w:rPr>
              <w:t>八、导师推荐意见</w:t>
            </w:r>
          </w:p>
          <w:p>
            <w:pPr>
              <w:rPr>
                <w:sz w:val="24"/>
              </w:rPr>
            </w:pPr>
          </w:p>
          <w:p>
            <w:pPr>
              <w:rPr>
                <w:sz w:val="24"/>
              </w:rPr>
            </w:pPr>
          </w:p>
          <w:p>
            <w:pPr>
              <w:rPr>
                <w:sz w:val="24"/>
              </w:rPr>
            </w:pPr>
          </w:p>
          <w:p>
            <w:pPr>
              <w:rPr>
                <w:sz w:val="24"/>
              </w:rPr>
            </w:pPr>
          </w:p>
          <w:p>
            <w:pPr>
              <w:rPr>
                <w:sz w:val="24"/>
              </w:rPr>
            </w:pPr>
          </w:p>
          <w:p>
            <w:pPr>
              <w:ind w:right="480"/>
              <w:jc w:val="center"/>
              <w:rPr>
                <w:sz w:val="24"/>
              </w:rPr>
            </w:pPr>
            <w:r>
              <w:rPr>
                <w:sz w:val="24"/>
              </w:rPr>
              <w:t xml:space="preserve">                             </w:t>
            </w:r>
            <w:r>
              <w:rPr>
                <w:rFonts w:hint="eastAsia"/>
                <w:sz w:val="24"/>
              </w:rPr>
              <w:t>签名：</w:t>
            </w:r>
            <w:r>
              <w:rPr>
                <w:sz w:val="24"/>
              </w:rPr>
              <w:t xml:space="preserve"> </w:t>
            </w:r>
          </w:p>
          <w:p>
            <w:pPr>
              <w:ind w:right="480"/>
              <w:jc w:val="center"/>
              <w:rPr>
                <w:sz w:val="24"/>
              </w:rPr>
            </w:pPr>
          </w:p>
          <w:p>
            <w:pPr>
              <w:spacing w:before="120" w:beforeLines="50"/>
              <w:rPr>
                <w:sz w:val="24"/>
              </w:rPr>
            </w:pPr>
            <w:r>
              <w:rPr>
                <w:sz w:val="24"/>
              </w:rPr>
              <w:t xml:space="preserve">                                                </w:t>
            </w:r>
            <w:r>
              <w:rPr>
                <w:rFonts w:hint="eastAsia"/>
                <w:sz w:val="24"/>
              </w:rPr>
              <w:t xml:space="preserve">年 </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0"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spacing w:before="120" w:beforeLines="50"/>
              <w:rPr>
                <w:sz w:val="24"/>
              </w:rPr>
            </w:pPr>
            <w:r>
              <w:rPr>
                <w:rFonts w:hint="eastAsia"/>
                <w:sz w:val="24"/>
              </w:rPr>
              <w:t>九、院系推荐意见</w:t>
            </w:r>
          </w:p>
          <w:p>
            <w:pPr>
              <w:spacing w:before="120" w:beforeLines="50"/>
              <w:rPr>
                <w:sz w:val="24"/>
              </w:rPr>
            </w:pPr>
          </w:p>
          <w:p>
            <w:pPr>
              <w:spacing w:before="120" w:beforeLines="50"/>
              <w:rPr>
                <w:sz w:val="24"/>
              </w:rPr>
            </w:pPr>
          </w:p>
          <w:p>
            <w:pPr>
              <w:spacing w:before="120" w:beforeLines="50"/>
              <w:rPr>
                <w:sz w:val="24"/>
              </w:rPr>
            </w:pPr>
          </w:p>
          <w:p>
            <w:pPr>
              <w:spacing w:before="120" w:beforeLines="50"/>
              <w:rPr>
                <w:sz w:val="24"/>
              </w:rPr>
            </w:pPr>
          </w:p>
          <w:p>
            <w:pPr>
              <w:spacing w:before="120" w:beforeLines="50"/>
              <w:rPr>
                <w:sz w:val="24"/>
              </w:rPr>
            </w:pPr>
          </w:p>
          <w:p>
            <w:pPr>
              <w:ind w:firstLine="3120" w:firstLineChars="1300"/>
              <w:rPr>
                <w:sz w:val="24"/>
              </w:rPr>
            </w:pPr>
          </w:p>
          <w:p>
            <w:pPr>
              <w:ind w:firstLine="1320" w:firstLineChars="550"/>
              <w:rPr>
                <w:sz w:val="24"/>
              </w:rPr>
            </w:pPr>
            <w:r>
              <w:rPr>
                <w:rFonts w:hint="eastAsia"/>
                <w:sz w:val="24"/>
              </w:rPr>
              <w:t>院系负责人签名：</w:t>
            </w:r>
            <w:r>
              <w:rPr>
                <w:sz w:val="24"/>
              </w:rPr>
              <w:t xml:space="preserve">                      </w:t>
            </w:r>
            <w:r>
              <w:rPr>
                <w:rFonts w:hint="eastAsia"/>
                <w:sz w:val="24"/>
              </w:rPr>
              <w:t>学院盖章</w:t>
            </w:r>
          </w:p>
          <w:p>
            <w:pPr>
              <w:ind w:firstLine="1320" w:firstLineChars="550"/>
              <w:rPr>
                <w:rFonts w:hint="eastAsia"/>
                <w:sz w:val="24"/>
              </w:rPr>
            </w:pPr>
          </w:p>
          <w:p>
            <w:pPr>
              <w:spacing w:before="120" w:beforeLines="5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0"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spacing w:before="120" w:beforeLines="50"/>
              <w:rPr>
                <w:sz w:val="24"/>
              </w:rPr>
            </w:pPr>
            <w:r>
              <w:rPr>
                <w:rFonts w:hint="eastAsia"/>
                <w:sz w:val="24"/>
              </w:rPr>
              <w:t>十、学校推荐意见</w:t>
            </w:r>
          </w:p>
          <w:p>
            <w:pPr>
              <w:spacing w:before="120" w:beforeLines="50"/>
              <w:rPr>
                <w:sz w:val="24"/>
              </w:rPr>
            </w:pPr>
          </w:p>
          <w:p>
            <w:pPr>
              <w:spacing w:before="120" w:beforeLines="50"/>
              <w:rPr>
                <w:sz w:val="24"/>
              </w:rPr>
            </w:pPr>
          </w:p>
          <w:p>
            <w:pPr>
              <w:spacing w:before="120" w:beforeLines="50"/>
              <w:rPr>
                <w:sz w:val="24"/>
              </w:rPr>
            </w:pPr>
          </w:p>
          <w:p>
            <w:pPr>
              <w:spacing w:before="120" w:beforeLines="50"/>
              <w:rPr>
                <w:sz w:val="24"/>
              </w:rPr>
            </w:pPr>
          </w:p>
          <w:p>
            <w:pPr>
              <w:spacing w:before="120" w:beforeLines="50"/>
              <w:rPr>
                <w:sz w:val="24"/>
              </w:rPr>
            </w:pPr>
          </w:p>
          <w:p>
            <w:pPr>
              <w:ind w:firstLine="3120" w:firstLineChars="1300"/>
              <w:rPr>
                <w:sz w:val="24"/>
              </w:rPr>
            </w:pPr>
          </w:p>
          <w:p>
            <w:pPr>
              <w:ind w:firstLine="1320" w:firstLineChars="550"/>
              <w:rPr>
                <w:sz w:val="24"/>
              </w:rPr>
            </w:pPr>
            <w:r>
              <w:rPr>
                <w:rFonts w:hint="eastAsia"/>
                <w:sz w:val="24"/>
              </w:rPr>
              <w:t>学校负责人签名：</w:t>
            </w:r>
            <w:r>
              <w:rPr>
                <w:sz w:val="24"/>
              </w:rPr>
              <w:t xml:space="preserve">                      </w:t>
            </w:r>
            <w:r>
              <w:rPr>
                <w:rFonts w:hint="eastAsia"/>
                <w:sz w:val="24"/>
              </w:rPr>
              <w:t>学校盖章</w:t>
            </w:r>
          </w:p>
          <w:p>
            <w:pPr>
              <w:ind w:firstLine="1320" w:firstLineChars="550"/>
              <w:rPr>
                <w:rFonts w:hint="eastAsia"/>
                <w:sz w:val="24"/>
              </w:rPr>
            </w:pPr>
          </w:p>
          <w:p>
            <w:pPr>
              <w:spacing w:before="120" w:beforeLines="5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0" w:hRule="atLeast"/>
          <w:jc w:val="center"/>
        </w:trPr>
        <w:tc>
          <w:tcPr>
            <w:tcW w:w="9112" w:type="dxa"/>
            <w:gridSpan w:val="11"/>
            <w:tcBorders>
              <w:top w:val="single" w:color="auto" w:sz="4" w:space="0"/>
              <w:left w:val="single" w:color="auto" w:sz="4" w:space="0"/>
              <w:bottom w:val="single" w:color="auto" w:sz="4" w:space="0"/>
              <w:right w:val="single" w:color="auto" w:sz="4" w:space="0"/>
            </w:tcBorders>
          </w:tcPr>
          <w:p>
            <w:pPr>
              <w:spacing w:before="120" w:beforeLines="50"/>
              <w:rPr>
                <w:sz w:val="24"/>
              </w:rPr>
            </w:pPr>
            <w:r>
              <w:rPr>
                <w:rFonts w:hint="eastAsia"/>
                <w:sz w:val="24"/>
              </w:rPr>
              <w:t>十一、省教育厅评审意见</w:t>
            </w:r>
          </w:p>
          <w:p>
            <w:pPr>
              <w:spacing w:before="120" w:beforeLines="50"/>
              <w:rPr>
                <w:sz w:val="24"/>
              </w:rPr>
            </w:pPr>
          </w:p>
          <w:p>
            <w:pPr>
              <w:spacing w:before="120" w:beforeLines="50"/>
              <w:rPr>
                <w:sz w:val="24"/>
              </w:rPr>
            </w:pPr>
          </w:p>
          <w:p>
            <w:pPr>
              <w:spacing w:before="120" w:beforeLines="50"/>
              <w:rPr>
                <w:szCs w:val="21"/>
              </w:rPr>
            </w:pPr>
          </w:p>
          <w:p>
            <w:pPr>
              <w:spacing w:before="120" w:beforeLines="50"/>
              <w:rPr>
                <w:szCs w:val="21"/>
              </w:rPr>
            </w:pPr>
          </w:p>
          <w:p>
            <w:pPr>
              <w:spacing w:before="120" w:beforeLines="50"/>
              <w:rPr>
                <w:szCs w:val="21"/>
              </w:rPr>
            </w:pPr>
          </w:p>
          <w:p>
            <w:pPr>
              <w:spacing w:before="120" w:beforeLines="50"/>
              <w:rPr>
                <w:szCs w:val="21"/>
              </w:rPr>
            </w:pPr>
          </w:p>
          <w:p>
            <w:pPr>
              <w:snapToGrid w:val="0"/>
              <w:jc w:val="center"/>
              <w:rPr>
                <w:sz w:val="24"/>
              </w:rPr>
            </w:pPr>
            <w:r>
              <w:rPr>
                <w:sz w:val="24"/>
              </w:rPr>
              <w:t xml:space="preserve">                                     </w:t>
            </w:r>
            <w:r>
              <w:rPr>
                <w:rFonts w:hint="eastAsia"/>
                <w:sz w:val="24"/>
              </w:rPr>
              <w:t>单位盖章</w:t>
            </w:r>
          </w:p>
          <w:p>
            <w:pPr>
              <w:snapToGrid w:val="0"/>
              <w:jc w:val="center"/>
              <w:rPr>
                <w:rFonts w:hint="eastAsia"/>
                <w:sz w:val="24"/>
              </w:rPr>
            </w:pPr>
          </w:p>
          <w:p>
            <w:pPr>
              <w:spacing w:before="120" w:beforeLines="50"/>
              <w:jc w:val="center"/>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pPr>
        <w:spacing w:line="560" w:lineRule="exact"/>
        <w:jc w:val="left"/>
        <w:rPr>
          <w:sz w:val="24"/>
        </w:rPr>
      </w:pPr>
      <w:r>
        <w:rPr>
          <w:rFonts w:hint="eastAsia"/>
          <w:sz w:val="24"/>
        </w:rPr>
        <w:t>注：表格栏高不够可增加。</w:t>
      </w:r>
    </w:p>
    <w:p>
      <w:pPr>
        <w:spacing w:line="560" w:lineRule="exact"/>
        <w:jc w:val="center"/>
        <w:rPr>
          <w:rFonts w:ascii="方正小标宋简体" w:hAnsi="宋体" w:eastAsia="方正小标宋简体"/>
          <w:sz w:val="32"/>
          <w:szCs w:val="32"/>
        </w:rPr>
      </w:pPr>
      <w:r>
        <w:rPr>
          <w:sz w:val="24"/>
        </w:rPr>
        <w:br w:type="page"/>
      </w:r>
      <w:r>
        <w:rPr>
          <w:rFonts w:hint="eastAsia" w:ascii="方正小标宋简体" w:hAnsi="宋体" w:eastAsia="方正小标宋简体"/>
          <w:sz w:val="32"/>
          <w:szCs w:val="32"/>
        </w:rPr>
        <w:t>西北工业大学大学生创新创业训练计划项目</w:t>
      </w:r>
    </w:p>
    <w:p>
      <w:pPr>
        <w:tabs>
          <w:tab w:val="center" w:pos="4153"/>
        </w:tabs>
        <w:spacing w:line="560" w:lineRule="exact"/>
        <w:jc w:val="left"/>
        <w:rPr>
          <w:rFonts w:ascii="方正小标宋简体" w:hAnsi="宋体" w:eastAsia="方正小标宋简体"/>
          <w:sz w:val="32"/>
          <w:szCs w:val="32"/>
        </w:rPr>
      </w:pPr>
      <w:r>
        <w:rPr>
          <w:rFonts w:ascii="方正小标宋简体" w:hAnsi="宋体" w:eastAsia="方正小标宋简体"/>
          <w:sz w:val="24"/>
        </w:rPr>
        <w:tab/>
      </w:r>
      <w:r>
        <w:rPr>
          <w:rFonts w:hint="eastAsia" w:ascii="方正小标宋简体" w:hAnsi="宋体" w:eastAsia="方正小标宋简体"/>
          <w:sz w:val="32"/>
          <w:szCs w:val="32"/>
        </w:rPr>
        <w:t>创新训练项目申报补充信息</w:t>
      </w:r>
    </w:p>
    <w:tbl>
      <w:tblPr>
        <w:tblStyle w:val="6"/>
        <w:tblW w:w="8994" w:type="dxa"/>
        <w:tblInd w:w="-9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731"/>
        <w:gridCol w:w="565"/>
        <w:gridCol w:w="1678"/>
        <w:gridCol w:w="1966"/>
        <w:gridCol w:w="405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434" w:hRule="atLeast"/>
        </w:trPr>
        <w:tc>
          <w:tcPr>
            <w:tcW w:w="8994" w:type="dxa"/>
            <w:gridSpan w:val="5"/>
            <w:tcBorders>
              <w:top w:val="single" w:color="auto" w:sz="6" w:space="0"/>
              <w:left w:val="single" w:color="auto" w:sz="6" w:space="0"/>
              <w:bottom w:val="single" w:color="auto" w:sz="4" w:space="0"/>
              <w:right w:val="single" w:color="auto" w:sz="6" w:space="0"/>
            </w:tcBorders>
            <w:vAlign w:val="center"/>
          </w:tcPr>
          <w:p>
            <w:pPr>
              <w:jc w:val="center"/>
              <w:rPr>
                <w:rFonts w:ascii="宋体" w:hAnsi="宋体"/>
                <w:sz w:val="24"/>
              </w:rPr>
            </w:pPr>
            <w:r>
              <w:rPr>
                <w:rFonts w:hint="eastAsia" w:ascii="宋体" w:hAnsi="宋体"/>
                <w:sz w:val="24"/>
              </w:rPr>
              <w:t>项目基本情况（补充）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25" w:hRule="atLeast"/>
        </w:trPr>
        <w:tc>
          <w:tcPr>
            <w:tcW w:w="1296" w:type="dxa"/>
            <w:gridSpan w:val="2"/>
            <w:tcBorders>
              <w:top w:val="single" w:color="auto" w:sz="6" w:space="0"/>
              <w:left w:val="single" w:color="auto" w:sz="6"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项目名称</w:t>
            </w:r>
          </w:p>
        </w:tc>
        <w:tc>
          <w:tcPr>
            <w:tcW w:w="7698" w:type="dxa"/>
            <w:gridSpan w:val="3"/>
            <w:tcBorders>
              <w:top w:val="single" w:color="auto" w:sz="6" w:space="0"/>
              <w:left w:val="nil"/>
              <w:right w:val="single" w:color="auto" w:sz="6" w:space="0"/>
            </w:tcBorders>
            <w:vAlign w:val="center"/>
          </w:tcPr>
          <w:p>
            <w:pPr>
              <w:jc w:val="center"/>
              <w:rPr>
                <w:rFonts w:hint="eastAsia" w:ascii="宋体" w:hAnsi="宋体" w:eastAsia="宋体"/>
                <w:sz w:val="24"/>
                <w:lang w:val="en-US" w:eastAsia="zh-CN"/>
              </w:rPr>
            </w:pPr>
            <w:r>
              <w:rPr>
                <w:rFonts w:hint="eastAsia"/>
                <w:sz w:val="24"/>
                <w:lang w:val="en-US" w:eastAsia="zh-CN"/>
              </w:rPr>
              <w:t>光电化学传感器的超声可控制备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133" w:hRule="atLeast"/>
        </w:trPr>
        <w:tc>
          <w:tcPr>
            <w:tcW w:w="1296" w:type="dxa"/>
            <w:gridSpan w:val="2"/>
            <w:tcBorders>
              <w:top w:val="single" w:color="auto" w:sz="4" w:space="0"/>
              <w:left w:val="single" w:color="auto" w:sz="6" w:space="0"/>
              <w:bottom w:val="nil"/>
              <w:right w:val="single" w:color="auto" w:sz="4" w:space="0"/>
            </w:tcBorders>
            <w:vAlign w:val="center"/>
          </w:tcPr>
          <w:p>
            <w:pPr>
              <w:jc w:val="center"/>
              <w:rPr>
                <w:rFonts w:ascii="宋体" w:hAnsi="宋体"/>
                <w:sz w:val="24"/>
              </w:rPr>
            </w:pPr>
            <w:r>
              <w:rPr>
                <w:rFonts w:hint="eastAsia" w:ascii="宋体" w:hAnsi="宋体"/>
                <w:sz w:val="24"/>
              </w:rPr>
              <w:t>所属学科</w:t>
            </w:r>
          </w:p>
        </w:tc>
        <w:tc>
          <w:tcPr>
            <w:tcW w:w="7698" w:type="dxa"/>
            <w:gridSpan w:val="3"/>
            <w:tcBorders>
              <w:top w:val="nil"/>
              <w:left w:val="nil"/>
              <w:bottom w:val="single" w:color="auto" w:sz="4" w:space="0"/>
              <w:right w:val="single" w:color="auto" w:sz="6"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材料物理，超声化学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83" w:hRule="atLeast"/>
        </w:trPr>
        <w:tc>
          <w:tcPr>
            <w:tcW w:w="1296" w:type="dxa"/>
            <w:gridSpan w:val="2"/>
            <w:tcBorders>
              <w:top w:val="single" w:color="auto" w:sz="4" w:space="0"/>
              <w:left w:val="single" w:color="auto" w:sz="6" w:space="0"/>
              <w:bottom w:val="nil"/>
              <w:right w:val="single" w:color="auto" w:sz="4" w:space="0"/>
            </w:tcBorders>
            <w:vAlign w:val="center"/>
          </w:tcPr>
          <w:p>
            <w:pPr>
              <w:jc w:val="center"/>
              <w:rPr>
                <w:rFonts w:ascii="宋体" w:hAnsi="宋体"/>
                <w:sz w:val="24"/>
              </w:rPr>
            </w:pPr>
            <w:r>
              <w:rPr>
                <w:rFonts w:hint="eastAsia" w:ascii="宋体" w:hAnsi="宋体"/>
                <w:sz w:val="24"/>
              </w:rPr>
              <w:t>指导教师1</w:t>
            </w:r>
          </w:p>
        </w:tc>
        <w:tc>
          <w:tcPr>
            <w:tcW w:w="167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翟薇</w:t>
            </w:r>
          </w:p>
        </w:tc>
        <w:tc>
          <w:tcPr>
            <w:tcW w:w="1966" w:type="dxa"/>
            <w:tcBorders>
              <w:top w:val="single" w:color="auto" w:sz="4" w:space="0"/>
              <w:left w:val="nil"/>
              <w:bottom w:val="single" w:color="auto" w:sz="4" w:space="0"/>
              <w:right w:val="single" w:color="auto" w:sz="4" w:space="0"/>
            </w:tcBorders>
            <w:vAlign w:val="center"/>
          </w:tcPr>
          <w:p>
            <w:pPr>
              <w:ind w:firstLine="240" w:firstLineChars="100"/>
              <w:rPr>
                <w:rFonts w:ascii="宋体" w:hAnsi="宋体"/>
                <w:sz w:val="24"/>
              </w:rPr>
            </w:pPr>
            <w:r>
              <w:rPr>
                <w:rFonts w:hint="eastAsia" w:ascii="宋体" w:hAnsi="宋体"/>
                <w:sz w:val="24"/>
              </w:rPr>
              <w:t>联系电话</w:t>
            </w:r>
          </w:p>
        </w:tc>
        <w:tc>
          <w:tcPr>
            <w:tcW w:w="4054" w:type="dxa"/>
            <w:tcBorders>
              <w:top w:val="single" w:color="auto" w:sz="4" w:space="0"/>
              <w:left w:val="single" w:color="auto" w:sz="4" w:space="0"/>
              <w:bottom w:val="single" w:color="auto" w:sz="4" w:space="0"/>
              <w:right w:val="single" w:color="auto" w:sz="6" w:space="0"/>
            </w:tcBorders>
            <w:vAlign w:val="center"/>
          </w:tcPr>
          <w:p>
            <w:pP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403" w:hRule="atLeast"/>
        </w:trPr>
        <w:tc>
          <w:tcPr>
            <w:tcW w:w="1296" w:type="dxa"/>
            <w:gridSpan w:val="2"/>
            <w:tcBorders>
              <w:top w:val="single" w:color="auto" w:sz="4" w:space="0"/>
              <w:left w:val="single" w:color="auto" w:sz="6" w:space="0"/>
              <w:bottom w:val="nil"/>
              <w:right w:val="single" w:color="auto" w:sz="4" w:space="0"/>
            </w:tcBorders>
            <w:vAlign w:val="center"/>
          </w:tcPr>
          <w:p>
            <w:pPr>
              <w:jc w:val="center"/>
              <w:rPr>
                <w:rFonts w:ascii="宋体" w:hAnsi="宋体"/>
                <w:sz w:val="24"/>
              </w:rPr>
            </w:pPr>
            <w:r>
              <w:rPr>
                <w:rFonts w:hint="eastAsia" w:ascii="宋体" w:hAnsi="宋体"/>
                <w:sz w:val="24"/>
              </w:rPr>
              <w:t>指导老师2</w:t>
            </w:r>
          </w:p>
        </w:tc>
        <w:tc>
          <w:tcPr>
            <w:tcW w:w="1678"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c>
          <w:tcPr>
            <w:tcW w:w="1966" w:type="dxa"/>
            <w:tcBorders>
              <w:top w:val="single" w:color="auto" w:sz="4" w:space="0"/>
              <w:left w:val="nil"/>
              <w:bottom w:val="single" w:color="auto" w:sz="4" w:space="0"/>
              <w:right w:val="single" w:color="auto" w:sz="4" w:space="0"/>
            </w:tcBorders>
            <w:vAlign w:val="center"/>
          </w:tcPr>
          <w:p>
            <w:pPr>
              <w:ind w:firstLine="240" w:firstLineChars="100"/>
              <w:rPr>
                <w:rFonts w:ascii="宋体" w:hAnsi="宋体"/>
                <w:sz w:val="24"/>
              </w:rPr>
            </w:pPr>
            <w:r>
              <w:rPr>
                <w:rFonts w:hint="eastAsia" w:ascii="宋体" w:hAnsi="宋体"/>
                <w:sz w:val="24"/>
              </w:rPr>
              <w:t>联系电话</w:t>
            </w:r>
          </w:p>
        </w:tc>
        <w:tc>
          <w:tcPr>
            <w:tcW w:w="4054" w:type="dxa"/>
            <w:tcBorders>
              <w:top w:val="single" w:color="auto" w:sz="4" w:space="0"/>
              <w:left w:val="single" w:color="auto" w:sz="4" w:space="0"/>
              <w:bottom w:val="single" w:color="auto" w:sz="4" w:space="0"/>
              <w:right w:val="single" w:color="auto" w:sz="6" w:space="0"/>
            </w:tcBorders>
            <w:vAlign w:val="center"/>
          </w:tcPr>
          <w:p>
            <w:pP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548" w:hRule="atLeast"/>
        </w:trPr>
        <w:tc>
          <w:tcPr>
            <w:tcW w:w="2974" w:type="dxa"/>
            <w:gridSpan w:val="3"/>
            <w:tcBorders>
              <w:top w:val="single" w:color="auto" w:sz="4" w:space="0"/>
              <w:left w:val="single" w:color="auto" w:sz="6" w:space="0"/>
              <w:bottom w:val="nil"/>
              <w:right w:val="single" w:color="auto" w:sz="4" w:space="0"/>
            </w:tcBorders>
            <w:vAlign w:val="center"/>
          </w:tcPr>
          <w:p>
            <w:pPr>
              <w:rPr>
                <w:rFonts w:ascii="宋体" w:hAnsi="宋体"/>
                <w:sz w:val="24"/>
              </w:rPr>
            </w:pPr>
            <w:r>
              <w:rPr>
                <w:rFonts w:hint="eastAsia" w:ascii="宋体" w:hAnsi="宋体"/>
                <w:sz w:val="24"/>
              </w:rPr>
              <w:t>指导教师对项目的</w:t>
            </w:r>
          </w:p>
          <w:p>
            <w:pPr>
              <w:rPr>
                <w:rFonts w:ascii="宋体" w:hAnsi="宋体"/>
                <w:sz w:val="24"/>
              </w:rPr>
            </w:pPr>
            <w:r>
              <w:rPr>
                <w:rFonts w:hint="eastAsia" w:ascii="宋体" w:hAnsi="宋体"/>
                <w:sz w:val="24"/>
              </w:rPr>
              <w:t>支持情况</w:t>
            </w:r>
          </w:p>
        </w:tc>
        <w:tc>
          <w:tcPr>
            <w:tcW w:w="6020" w:type="dxa"/>
            <w:gridSpan w:val="2"/>
            <w:tcBorders>
              <w:top w:val="single" w:color="auto" w:sz="4" w:space="0"/>
              <w:left w:val="nil"/>
              <w:bottom w:val="single" w:color="auto" w:sz="4" w:space="0"/>
              <w:right w:val="single" w:color="auto" w:sz="6" w:space="0"/>
            </w:tcBorders>
            <w:vAlign w:val="center"/>
          </w:tcPr>
          <w:p>
            <w:pPr>
              <w:rPr>
                <w:rFonts w:ascii="宋体" w:hAnsi="宋体"/>
                <w:sz w:val="24"/>
              </w:rPr>
            </w:pPr>
          </w:p>
          <w:p>
            <w:pP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67" w:hRule="atLeast"/>
        </w:trPr>
        <w:tc>
          <w:tcPr>
            <w:tcW w:w="731" w:type="dxa"/>
            <w:vMerge w:val="restart"/>
            <w:tcBorders>
              <w:top w:val="single" w:color="auto" w:sz="4" w:space="0"/>
              <w:left w:val="single" w:color="auto" w:sz="4" w:space="0"/>
              <w:bottom w:val="single" w:color="auto" w:sz="4" w:space="0"/>
              <w:right w:val="nil"/>
            </w:tcBorders>
            <w:textDirection w:val="tbRlV"/>
            <w:vAlign w:val="center"/>
          </w:tcPr>
          <w:p>
            <w:pPr>
              <w:ind w:left="113" w:right="113"/>
              <w:jc w:val="center"/>
              <w:rPr>
                <w:rFonts w:ascii="宋体" w:hAnsi="宋体"/>
                <w:sz w:val="24"/>
              </w:rPr>
            </w:pPr>
            <w:r>
              <w:rPr>
                <w:rFonts w:hint="eastAsia" w:ascii="宋体" w:hAnsi="宋体"/>
                <w:sz w:val="24"/>
              </w:rPr>
              <w:t>项目成员分工</w:t>
            </w: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姓名</w:t>
            </w: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学号</w:t>
            </w: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项目分工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328" w:hRule="atLeast"/>
        </w:trPr>
        <w:tc>
          <w:tcPr>
            <w:tcW w:w="731" w:type="dxa"/>
            <w:vMerge w:val="continue"/>
            <w:tcBorders>
              <w:top w:val="nil"/>
              <w:left w:val="single" w:color="auto" w:sz="4" w:space="0"/>
              <w:bottom w:val="single" w:color="auto" w:sz="4" w:space="0"/>
              <w:right w:val="nil"/>
            </w:tcBorders>
            <w:vAlign w:val="center"/>
          </w:tcPr>
          <w:p>
            <w:pPr>
              <w:spacing w:line="240" w:lineRule="atLeast"/>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张杰</w:t>
            </w:r>
          </w:p>
        </w:tc>
        <w:tc>
          <w:tcPr>
            <w:tcW w:w="1966"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2018302591</w:t>
            </w: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328" w:hRule="atLeast"/>
        </w:trPr>
        <w:tc>
          <w:tcPr>
            <w:tcW w:w="731" w:type="dxa"/>
            <w:vMerge w:val="continue"/>
            <w:tcBorders>
              <w:top w:val="nil"/>
              <w:left w:val="single" w:color="auto" w:sz="4" w:space="0"/>
              <w:bottom w:val="single" w:color="auto" w:sz="4" w:space="0"/>
              <w:right w:val="nil"/>
            </w:tcBorders>
            <w:vAlign w:val="center"/>
          </w:tcPr>
          <w:p>
            <w:pPr>
              <w:spacing w:line="240" w:lineRule="atLeast"/>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崔莹</w:t>
            </w:r>
          </w:p>
        </w:tc>
        <w:tc>
          <w:tcPr>
            <w:tcW w:w="1966"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2018302556</w:t>
            </w: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263" w:hRule="atLeast"/>
        </w:trPr>
        <w:tc>
          <w:tcPr>
            <w:tcW w:w="731" w:type="dxa"/>
            <w:vMerge w:val="continue"/>
            <w:tcBorders>
              <w:top w:val="nil"/>
              <w:left w:val="single" w:color="auto" w:sz="4" w:space="0"/>
              <w:bottom w:val="single" w:color="auto" w:sz="4" w:space="0"/>
              <w:right w:val="nil"/>
            </w:tcBorders>
            <w:vAlign w:val="center"/>
          </w:tcPr>
          <w:p>
            <w:pPr>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薛丁维</w:t>
            </w:r>
          </w:p>
        </w:tc>
        <w:tc>
          <w:tcPr>
            <w:tcW w:w="1966"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sz w:val="24"/>
                <w:lang w:val="en-US" w:eastAsia="zh-CN"/>
              </w:rPr>
            </w:pPr>
            <w:r>
              <w:rPr>
                <w:rFonts w:hint="eastAsia" w:ascii="宋体" w:hAnsi="宋体"/>
                <w:sz w:val="24"/>
                <w:lang w:val="en-US" w:eastAsia="zh-CN"/>
              </w:rPr>
              <w:t>2018301531</w:t>
            </w: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226" w:hRule="atLeast"/>
        </w:trPr>
        <w:tc>
          <w:tcPr>
            <w:tcW w:w="731" w:type="dxa"/>
            <w:vMerge w:val="continue"/>
            <w:tcBorders>
              <w:top w:val="nil"/>
              <w:left w:val="single" w:color="auto" w:sz="4" w:space="0"/>
              <w:bottom w:val="single" w:color="auto" w:sz="4" w:space="0"/>
              <w:right w:val="nil"/>
            </w:tcBorders>
            <w:vAlign w:val="center"/>
          </w:tcPr>
          <w:p>
            <w:pPr>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87" w:hRule="atLeast"/>
        </w:trPr>
        <w:tc>
          <w:tcPr>
            <w:tcW w:w="731" w:type="dxa"/>
            <w:vMerge w:val="continue"/>
            <w:tcBorders>
              <w:top w:val="nil"/>
              <w:left w:val="single" w:color="auto" w:sz="4" w:space="0"/>
              <w:bottom w:val="single" w:color="auto" w:sz="4" w:space="0"/>
              <w:right w:val="nil"/>
            </w:tcBorders>
            <w:vAlign w:val="center"/>
          </w:tcPr>
          <w:p>
            <w:pPr>
              <w:jc w:val="center"/>
              <w:rPr>
                <w:rFonts w:ascii="宋体" w:hAnsi="宋体"/>
                <w:sz w:val="24"/>
              </w:rPr>
            </w:pPr>
          </w:p>
        </w:tc>
        <w:tc>
          <w:tcPr>
            <w:tcW w:w="224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p>
        </w:tc>
        <w:tc>
          <w:tcPr>
            <w:tcW w:w="1966"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c>
          <w:tcPr>
            <w:tcW w:w="4054" w:type="dxa"/>
            <w:tcBorders>
              <w:top w:val="single" w:color="auto" w:sz="4" w:space="0"/>
              <w:left w:val="nil"/>
              <w:bottom w:val="single" w:color="auto" w:sz="4" w:space="0"/>
              <w:right w:val="single" w:color="auto" w:sz="4" w:space="0"/>
            </w:tcBorders>
            <w:vAlign w:val="center"/>
          </w:tcPr>
          <w:p>
            <w:pPr>
              <w:jc w:val="cente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417" w:hRule="atLeast"/>
        </w:trPr>
        <w:tc>
          <w:tcPr>
            <w:tcW w:w="8994" w:type="dxa"/>
            <w:gridSpan w:val="5"/>
            <w:tcBorders>
              <w:top w:val="nil"/>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项目立项依据（补充）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87"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（一）项目相关内容的国内外研究现状和发展动态</w:t>
            </w:r>
          </w:p>
          <w:p>
            <w:pPr>
              <w:widowControl w:val="0"/>
              <w:numPr>
                <w:ilvl w:val="0"/>
                <w:numId w:val="0"/>
              </w:numPr>
              <w:spacing w:line="360" w:lineRule="auto"/>
              <w:jc w:val="both"/>
              <w:rPr>
                <w:rFonts w:hint="eastAsia" w:ascii="宋体" w:hAnsi="宋体" w:cs="宋体"/>
                <w:i w:val="0"/>
                <w:caps w:val="0"/>
                <w:color w:val="333333"/>
                <w:spacing w:val="0"/>
                <w:sz w:val="24"/>
                <w:szCs w:val="24"/>
                <w:shd w:val="clear" w:fill="FFFFFF"/>
                <w:lang w:val="en-US" w:eastAsia="zh-CN"/>
              </w:rPr>
            </w:pPr>
            <w:r>
              <w:rPr>
                <w:rFonts w:hint="eastAsia" w:ascii="宋体" w:hAnsi="宋体" w:cs="宋体"/>
                <w:i w:val="0"/>
                <w:caps w:val="0"/>
                <w:color w:val="333333"/>
                <w:spacing w:val="0"/>
                <w:sz w:val="24"/>
                <w:szCs w:val="24"/>
                <w:shd w:val="clear" w:fill="FFFFFF"/>
                <w:lang w:val="en-US" w:eastAsia="zh-CN"/>
              </w:rPr>
              <w:t xml:space="preserve">(1) </w:t>
            </w:r>
            <w:r>
              <w:rPr>
                <w:rFonts w:hint="eastAsia" w:ascii="宋体" w:hAnsi="宋体" w:eastAsia="宋体" w:cs="宋体"/>
                <w:i w:val="0"/>
                <w:caps w:val="0"/>
                <w:color w:val="333333"/>
                <w:spacing w:val="0"/>
                <w:sz w:val="24"/>
                <w:szCs w:val="24"/>
                <w:shd w:val="clear" w:fill="FFFFFF"/>
              </w:rPr>
              <w:t>超声化学法作为一种近年来发展起来的新型纳米粒子制备方法出现在世人眼前，显示出许多传统方法无法比拟的优点，受到人们的广泛重视，近年来发展更为迅速，已广泛应用到合成化学，材料科学，生物和化工等许多领域。目前在国内外，该方法已被应用于制备纳米金属，合金材料，纳米氧化物与其他纳米催化剂。研究者们发现可以采用羰基化合物，金属有机化合物或无机金属盐作前驱物来声化制备纳米材料。超声化学法在实际应用中还可分为超声化学沉淀法，超声雾化热分解法，超声电化学法以适应不同的制备要求。另一方面，纳米材料</w:t>
            </w:r>
            <w:r>
              <w:rPr>
                <w:rFonts w:hint="eastAsia" w:ascii="宋体" w:hAnsi="宋体" w:cs="宋体"/>
                <w:i w:val="0"/>
                <w:caps w:val="0"/>
                <w:color w:val="333333"/>
                <w:spacing w:val="0"/>
                <w:sz w:val="24"/>
                <w:szCs w:val="24"/>
                <w:shd w:val="clear" w:fill="FFFFFF"/>
                <w:lang w:val="en-US" w:eastAsia="zh-CN"/>
              </w:rPr>
              <w:t>优良的物理化学性能</w:t>
            </w:r>
            <w:r>
              <w:rPr>
                <w:rFonts w:hint="eastAsia" w:ascii="宋体" w:hAnsi="宋体" w:eastAsia="宋体" w:cs="宋体"/>
                <w:i w:val="0"/>
                <w:caps w:val="0"/>
                <w:color w:val="333333"/>
                <w:spacing w:val="0"/>
                <w:sz w:val="24"/>
                <w:szCs w:val="24"/>
                <w:shd w:val="clear" w:fill="FFFFFF"/>
              </w:rPr>
              <w:t>，引起人们对纳米材料极大的兴趣和关注，</w:t>
            </w:r>
            <w:r>
              <w:rPr>
                <w:rFonts w:hint="eastAsia" w:ascii="宋体" w:hAnsi="宋体" w:cs="宋体"/>
                <w:i w:val="0"/>
                <w:caps w:val="0"/>
                <w:color w:val="333333"/>
                <w:spacing w:val="0"/>
                <w:sz w:val="24"/>
                <w:szCs w:val="24"/>
                <w:shd w:val="clear" w:fill="FFFFFF"/>
                <w:lang w:val="en-US" w:eastAsia="zh-CN"/>
              </w:rPr>
              <w:t>而超声化学法作为制备纳米材料途径之一，备受人们重视。</w:t>
            </w:r>
          </w:p>
          <w:p>
            <w:pPr>
              <w:widowControl w:val="0"/>
              <w:numPr>
                <w:ilvl w:val="0"/>
                <w:numId w:val="7"/>
              </w:numPr>
              <w:spacing w:line="360" w:lineRule="auto"/>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目前，光电化学传感器主要分为电位型（LAPS）和电流型两种。电位型光电化学传感器（又称LAPS），目前被广泛应用于离子的检测、PH的测定以及气体传感器，如Men制造LAPS可检测Fe,Cr,Hg，Seki使用离子载体修饰制造LAPS可检测K、Ca、Mg离子。电流型光电化学传感器的相关研究较多，目前集中在光电转换层材料的研究上，研究的材料主要包括：有机光电材料、导电高分子材料、纳米半导体材料以及复合材料，如Dong等以-联吡啶配合物为光敏材料，测定了生物素-亲和素的识别作用；多巴胺敏化纳米 TiO2 多孔电极成功应用于 NADH的灵敏光电化学测定等。由于纳米材料优良的物理化学性能，基于纳米半导体材料的光电转化层的研究是一大热点，这类材料主要包括以 TiO2、ZnO、WO3 等为代表的金属氧化物半导体，以 CdS、CdSe、ZnS、ZnSe 等量子点 (QDs) 为代表的金属硫族化物半导体。</w:t>
            </w:r>
          </w:p>
          <w:p>
            <w:pPr>
              <w:widowControl w:val="0"/>
              <w:numPr>
                <w:ilvl w:val="0"/>
                <w:numId w:val="7"/>
              </w:numPr>
              <w:spacing w:line="360" w:lineRule="auto"/>
              <w:jc w:val="both"/>
              <w:rPr>
                <w:rFonts w:ascii="宋体" w:hAnsi="宋体"/>
                <w:sz w:val="24"/>
              </w:rPr>
            </w:pPr>
            <w:r>
              <w:rPr>
                <w:rFonts w:hint="eastAsia" w:ascii="宋体" w:hAnsi="宋体" w:cs="宋体"/>
                <w:i w:val="0"/>
                <w:caps w:val="0"/>
                <w:color w:val="333333"/>
                <w:spacing w:val="0"/>
                <w:sz w:val="24"/>
                <w:szCs w:val="24"/>
                <w:shd w:val="clear" w:fill="FFFFFF"/>
                <w:lang w:val="en-US" w:eastAsia="zh-CN"/>
              </w:rPr>
              <w:t>有关采用声空化技术制备基于纳米材料光电转化层的光电化学传感器的研究中，研究主要集中在超声波的频率、强度、作用时间，环境温度、溶解性等，但溶液的气体状态与制备的结果息息相关，而有关气体状态对纳米材料转换层性能的影响的研究却鲜有。</w:t>
            </w:r>
          </w:p>
          <w:p>
            <w:pPr>
              <w:rPr>
                <w:rFonts w:ascii="宋体" w:hAnsi="宋体"/>
                <w:sz w:val="24"/>
              </w:rPr>
            </w:pPr>
          </w:p>
          <w:p>
            <w:pP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87"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numPr>
                <w:numId w:val="0"/>
              </w:numPr>
              <w:rPr>
                <w:rFonts w:ascii="宋体" w:hAnsi="宋体"/>
                <w:sz w:val="24"/>
              </w:rPr>
            </w:pPr>
            <w:r>
              <w:rPr>
                <w:rFonts w:hint="eastAsia" w:ascii="宋体" w:hAnsi="宋体"/>
                <w:sz w:val="24"/>
                <w:lang w:eastAsia="zh-CN"/>
              </w:rPr>
              <w:t>（</w:t>
            </w:r>
            <w:r>
              <w:rPr>
                <w:rFonts w:hint="eastAsia" w:ascii="宋体" w:hAnsi="宋体"/>
                <w:sz w:val="24"/>
                <w:lang w:val="en-US" w:eastAsia="zh-CN"/>
              </w:rPr>
              <w:t>二</w:t>
            </w:r>
            <w:r>
              <w:rPr>
                <w:rFonts w:hint="eastAsia" w:ascii="宋体" w:hAnsi="宋体"/>
                <w:sz w:val="24"/>
                <w:lang w:eastAsia="zh-CN"/>
              </w:rPr>
              <w:t>）</w:t>
            </w:r>
            <w:r>
              <w:rPr>
                <w:rFonts w:hint="eastAsia" w:ascii="宋体" w:hAnsi="宋体"/>
                <w:sz w:val="24"/>
              </w:rPr>
              <w:t>项目的技术路线、创新点与项目特色</w:t>
            </w:r>
          </w:p>
          <w:p>
            <w:pPr>
              <w:spacing w:line="360" w:lineRule="auto"/>
              <w:ind w:firstLine="480" w:firstLineChars="200"/>
              <w:rPr>
                <w:rFonts w:hint="eastAsia"/>
                <w:sz w:val="24"/>
                <w:szCs w:val="24"/>
                <w:lang w:val="en-US" w:eastAsia="zh-CN"/>
              </w:rPr>
            </w:pPr>
            <w:r>
              <w:rPr>
                <w:rFonts w:hint="eastAsia"/>
                <w:sz w:val="24"/>
                <w:szCs w:val="24"/>
                <w:lang w:val="en-US" w:eastAsia="zh-CN"/>
              </w:rPr>
              <w:t>创新点：关于溶液中气泡状态对于空化效应的影响不容忽视，但是目前研究成果并不充裕。我们的创新点在于从调控溶液中的气泡状态从而有效改变空化效应并控制化学反应过程入手，分别系统研究曝入气泡数量和气体种类对于空化效应以及合成的纳米材料光电化学传感性能的影响。</w:t>
            </w:r>
          </w:p>
          <w:p>
            <w:pPr>
              <w:spacing w:line="360" w:lineRule="auto"/>
              <w:ind w:firstLine="480" w:firstLineChars="200"/>
              <w:rPr>
                <w:rFonts w:hint="eastAsia"/>
                <w:sz w:val="24"/>
                <w:szCs w:val="24"/>
                <w:lang w:val="en-US" w:eastAsia="zh-CN"/>
              </w:rPr>
            </w:pPr>
            <w:r>
              <w:rPr>
                <w:rFonts w:hint="eastAsia"/>
                <w:sz w:val="24"/>
                <w:szCs w:val="24"/>
                <w:lang w:val="en-US" w:eastAsia="zh-CN"/>
              </w:rPr>
              <w:t>项目特色为在调控溶液中气泡状态时，我们选择了曝入气泡数量和气体种类作为变量。在研究气体种类的影响时，我们可以选择尝试空气，氧气，氮气，二氧化碳气体，氦气等稀有气体，氟碳气体等各类气体对于空化效应及其产物光电化学传感性能的影响，并在充分尝试后得到各类气体的作用；在研究曝入气泡数量的影响时，我们也可以通过实验得出变量的最优参数，达到优化其产物光电化学传感性能或者更有效地控制超声化学合成过程的目的。</w:t>
            </w:r>
          </w:p>
          <w:p>
            <w:pP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87"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numPr>
                <w:ilvl w:val="0"/>
                <w:numId w:val="8"/>
              </w:numPr>
              <w:rPr>
                <w:rFonts w:hint="eastAsia" w:ascii="宋体" w:hAnsi="宋体"/>
                <w:sz w:val="24"/>
              </w:rPr>
            </w:pPr>
            <w:r>
              <w:rPr>
                <w:rFonts w:hint="eastAsia" w:ascii="宋体" w:hAnsi="宋体"/>
                <w:sz w:val="24"/>
              </w:rPr>
              <w:t>项目研究进度安排</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本项目研究预计一年时间，研究进度安排如下：</w:t>
            </w:r>
          </w:p>
          <w:p>
            <w:pPr>
              <w:numPr>
                <w:ilvl w:val="0"/>
                <w:numId w:val="0"/>
              </w:numPr>
              <w:spacing w:line="360" w:lineRule="auto"/>
              <w:ind w:left="2640" w:leftChars="0" w:hanging="2640" w:hangingChars="1100"/>
              <w:rPr>
                <w:rFonts w:hint="eastAsia" w:ascii="宋体" w:hAnsi="宋体"/>
                <w:sz w:val="24"/>
                <w:lang w:val="en-US" w:eastAsia="zh-CN"/>
              </w:rPr>
            </w:pPr>
            <w:r>
              <w:rPr>
                <w:rFonts w:hint="eastAsia" w:ascii="宋体" w:hAnsi="宋体"/>
                <w:sz w:val="24"/>
                <w:lang w:val="en-US" w:eastAsia="zh-CN"/>
              </w:rPr>
              <w:t>（1）2020.05-2020.07  搜集当前国内外资料，了解发展现状，阅读相关资料文献，掌握具体实验原理，制定初步方案；</w:t>
            </w:r>
          </w:p>
          <w:p>
            <w:pPr>
              <w:numPr>
                <w:ilvl w:val="0"/>
                <w:numId w:val="0"/>
              </w:numPr>
              <w:spacing w:line="360" w:lineRule="auto"/>
              <w:ind w:left="2640" w:hanging="2640" w:hangingChars="1100"/>
              <w:rPr>
                <w:rFonts w:hint="eastAsia" w:ascii="宋体" w:hAnsi="宋体"/>
                <w:sz w:val="24"/>
                <w:lang w:val="en-US" w:eastAsia="zh-CN"/>
              </w:rPr>
            </w:pPr>
            <w:r>
              <w:rPr>
                <w:rFonts w:hint="eastAsia" w:ascii="宋体" w:hAnsi="宋体"/>
                <w:sz w:val="24"/>
                <w:lang w:val="en-US" w:eastAsia="zh-CN"/>
              </w:rPr>
              <w:t>（2）2020.08-2020.10  在实验室学习实验所用到的仪器及具体操作步骤，实验研究曝入气泡数量和气体种类对于改变空化效应的影响；</w:t>
            </w:r>
          </w:p>
          <w:p>
            <w:pPr>
              <w:numPr>
                <w:ilvl w:val="0"/>
                <w:numId w:val="0"/>
              </w:numPr>
              <w:spacing w:line="360" w:lineRule="auto"/>
              <w:ind w:left="2640" w:hanging="2640" w:hangingChars="1100"/>
              <w:rPr>
                <w:rFonts w:hint="eastAsia"/>
                <w:sz w:val="24"/>
                <w:szCs w:val="24"/>
                <w:lang w:val="en-US" w:eastAsia="zh-CN"/>
              </w:rPr>
            </w:pPr>
            <w:r>
              <w:rPr>
                <w:rFonts w:hint="eastAsia" w:ascii="宋体" w:hAnsi="宋体"/>
                <w:sz w:val="24"/>
                <w:lang w:val="en-US" w:eastAsia="zh-CN"/>
              </w:rPr>
              <w:t>（3）2020.11-2020.12  改变两个变量，制备纳米材料并研究其</w:t>
            </w:r>
            <w:r>
              <w:rPr>
                <w:rFonts w:hint="eastAsia"/>
                <w:sz w:val="24"/>
                <w:szCs w:val="24"/>
                <w:lang w:val="en-US" w:eastAsia="zh-CN"/>
              </w:rPr>
              <w:t>光电化学传感性能，得到所有实验数据；</w:t>
            </w:r>
          </w:p>
          <w:p>
            <w:pPr>
              <w:numPr>
                <w:ilvl w:val="0"/>
                <w:numId w:val="0"/>
              </w:numPr>
              <w:spacing w:line="360" w:lineRule="auto"/>
              <w:ind w:left="2400" w:hanging="2400" w:hangingChars="1000"/>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（4）2021.01-2021.04  分析实验数据及实验过程中是否存在问题，探究出</w:t>
            </w:r>
            <w:r>
              <w:rPr>
                <w:rFonts w:hint="eastAsia" w:ascii="宋体" w:hAnsi="宋体"/>
                <w:sz w:val="24"/>
                <w:lang w:val="en-US" w:eastAsia="zh-CN"/>
              </w:rPr>
              <w:t>曝入气泡 数量的最优参数以及不同气体种类的作用，完成论文。</w:t>
            </w:r>
          </w:p>
          <w:p>
            <w:pPr>
              <w:widowControl w:val="0"/>
              <w:numPr>
                <w:numId w:val="0"/>
              </w:numPr>
              <w:jc w:val="both"/>
              <w:rPr>
                <w:rFonts w:hint="eastAsia" w:ascii="宋体" w:hAnsi="宋体"/>
                <w:sz w:val="24"/>
              </w:rPr>
            </w:pPr>
          </w:p>
          <w:p>
            <w:pPr>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187" w:hRule="atLeast"/>
        </w:trPr>
        <w:tc>
          <w:tcPr>
            <w:tcW w:w="8994" w:type="dxa"/>
            <w:gridSpan w:val="5"/>
            <w:tcBorders>
              <w:top w:val="single" w:color="auto" w:sz="4" w:space="0"/>
              <w:left w:val="single" w:color="auto" w:sz="4" w:space="0"/>
              <w:bottom w:val="single" w:color="auto" w:sz="4" w:space="0"/>
              <w:right w:val="single" w:color="auto" w:sz="4" w:space="0"/>
            </w:tcBorders>
            <w:vAlign w:val="center"/>
          </w:tcPr>
          <w:p>
            <w:pPr>
              <w:widowControl w:val="0"/>
              <w:numPr>
                <w:ilvl w:val="0"/>
                <w:numId w:val="0"/>
              </w:numPr>
              <w:spacing w:line="360" w:lineRule="auto"/>
              <w:jc w:val="both"/>
              <w:rPr>
                <w:rFonts w:ascii="宋体" w:hAnsi="宋体"/>
                <w:sz w:val="24"/>
              </w:rPr>
            </w:pPr>
            <w:r>
              <w:rPr>
                <w:rFonts w:hint="eastAsia" w:ascii="宋体" w:hAnsi="宋体"/>
                <w:sz w:val="24"/>
              </w:rPr>
              <w:t>（四）项目研究已有基础</w:t>
            </w:r>
          </w:p>
          <w:p>
            <w:pPr>
              <w:rPr>
                <w:rFonts w:ascii="宋体" w:hAnsi="宋体"/>
                <w:sz w:val="24"/>
              </w:rPr>
            </w:pPr>
            <w:r>
              <w:rPr>
                <w:rFonts w:hint="eastAsia" w:ascii="宋体" w:hAnsi="宋体"/>
                <w:sz w:val="24"/>
              </w:rPr>
              <w:t>1.与本项目有关的研究积累和已取得的成绩</w:t>
            </w:r>
          </w:p>
          <w:p>
            <w:pPr>
              <w:rPr>
                <w:rFonts w:ascii="宋体" w:hAnsi="宋体"/>
                <w:sz w:val="24"/>
              </w:rPr>
            </w:pPr>
          </w:p>
          <w:p>
            <w:pPr>
              <w:rPr>
                <w:rFonts w:ascii="宋体" w:hAnsi="宋体"/>
                <w:sz w:val="24"/>
              </w:rPr>
            </w:pPr>
            <w:r>
              <w:rPr>
                <w:rFonts w:hint="eastAsia" w:ascii="宋体" w:hAnsi="宋体"/>
                <w:sz w:val="24"/>
              </w:rPr>
              <w:t>2.已具备的条件、尚缺少的条件及解决方法</w:t>
            </w:r>
          </w:p>
          <w:p>
            <w:pPr>
              <w:rPr>
                <w:rFonts w:ascii="宋体" w:hAnsi="宋体"/>
                <w:sz w:val="24"/>
              </w:rPr>
            </w:pPr>
          </w:p>
          <w:p>
            <w:pPr>
              <w:rPr>
                <w:rFonts w:ascii="宋体" w:hAnsi="宋体"/>
                <w:sz w:val="24"/>
              </w:rPr>
            </w:pPr>
          </w:p>
        </w:tc>
      </w:tr>
    </w:tbl>
    <w:p>
      <w:pPr>
        <w:rPr>
          <w:rFonts w:hint="eastAsia"/>
          <w:b/>
          <w:szCs w:val="21"/>
        </w:rPr>
      </w:pPr>
      <w:r>
        <w:rPr>
          <w:rFonts w:hint="eastAsia"/>
          <w:b/>
          <w:szCs w:val="21"/>
        </w:rPr>
        <w:t>注：表格栏高不够可增加。</w:t>
      </w:r>
    </w:p>
    <w:sectPr>
      <w:headerReference r:id="rId3" w:type="default"/>
      <w:footerReference r:id="rId5" w:type="default"/>
      <w:headerReference r:id="rId4" w:type="even"/>
      <w:footerReference r:id="rId6" w:type="even"/>
      <w:pgSz w:w="11906" w:h="16838"/>
      <w:pgMar w:top="1701" w:right="1474" w:bottom="1701" w:left="1588" w:header="851" w:footer="1701" w:gutter="0"/>
      <w:pgNumType w:start="0"/>
      <w:cols w:space="425" w:num="1"/>
      <w:titlePg/>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TimesNewRomanPSMT">
    <w:altName w:val="Times New Roman"/>
    <w:panose1 w:val="00000000000000000000"/>
    <w:charset w:val="00"/>
    <w:family w:val="roman"/>
    <w:pitch w:val="default"/>
    <w:sig w:usb0="00000000" w:usb1="00000000" w:usb2="00000000" w:usb3="00000000" w:csb0="00000000" w:csb1="00000000"/>
  </w:font>
  <w:font w:name="Merriweather">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jc w:val="right"/>
      <w:rPr>
        <w:rStyle w:val="5"/>
        <w:rFonts w:ascii="宋体"/>
        <w:sz w:val="28"/>
        <w:szCs w:val="28"/>
      </w:rPr>
    </w:pPr>
    <w:r>
      <w:rPr>
        <w:rStyle w:val="5"/>
        <w:rFonts w:ascii="宋体" w:hAnsi="宋体"/>
        <w:sz w:val="28"/>
        <w:szCs w:val="28"/>
      </w:rPr>
      <w:t xml:space="preserve">— </w:t>
    </w: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rPr>
      <w:t>1</w:t>
    </w:r>
    <w:r>
      <w:rPr>
        <w:rStyle w:val="5"/>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jc w:val="right"/>
      <w:rPr>
        <w:rStyle w:val="5"/>
        <w:rFonts w:ascii="宋体"/>
        <w:sz w:val="28"/>
        <w:szCs w:val="28"/>
      </w:rPr>
    </w:pPr>
    <w:r>
      <w:rPr>
        <w:rStyle w:val="5"/>
        <w:rFonts w:ascii="宋体" w:hAnsi="宋体"/>
        <w:sz w:val="28"/>
        <w:szCs w:val="28"/>
      </w:rPr>
      <w:t xml:space="preserve">— </w:t>
    </w: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rPr>
      <w:t>2</w:t>
    </w:r>
    <w:r>
      <w:rPr>
        <w:rStyle w:val="5"/>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A9E32"/>
    <w:multiLevelType w:val="singleLevel"/>
    <w:tmpl w:val="5EBA9E32"/>
    <w:lvl w:ilvl="0" w:tentative="0">
      <w:start w:val="1"/>
      <w:numFmt w:val="chineseCounting"/>
      <w:suff w:val="nothing"/>
      <w:lvlText w:val="%1、"/>
      <w:lvlJc w:val="left"/>
    </w:lvl>
  </w:abstractNum>
  <w:abstractNum w:abstractNumId="1">
    <w:nsid w:val="5EBA9EFB"/>
    <w:multiLevelType w:val="singleLevel"/>
    <w:tmpl w:val="5EBA9EFB"/>
    <w:lvl w:ilvl="0" w:tentative="0">
      <w:start w:val="1"/>
      <w:numFmt w:val="decimal"/>
      <w:suff w:val="space"/>
      <w:lvlText w:val="%1."/>
      <w:lvlJc w:val="left"/>
    </w:lvl>
  </w:abstractNum>
  <w:abstractNum w:abstractNumId="2">
    <w:nsid w:val="5EBAA9B5"/>
    <w:multiLevelType w:val="singleLevel"/>
    <w:tmpl w:val="5EBAA9B5"/>
    <w:lvl w:ilvl="0" w:tentative="0">
      <w:start w:val="3"/>
      <w:numFmt w:val="chineseCounting"/>
      <w:suff w:val="nothing"/>
      <w:lvlText w:val="%1、"/>
      <w:lvlJc w:val="left"/>
    </w:lvl>
  </w:abstractNum>
  <w:abstractNum w:abstractNumId="3">
    <w:nsid w:val="5EBAA9C6"/>
    <w:multiLevelType w:val="singleLevel"/>
    <w:tmpl w:val="5EBAA9C6"/>
    <w:lvl w:ilvl="0" w:tentative="0">
      <w:start w:val="5"/>
      <w:numFmt w:val="chineseCounting"/>
      <w:suff w:val="nothing"/>
      <w:lvlText w:val="%1、"/>
      <w:lvlJc w:val="left"/>
    </w:lvl>
  </w:abstractNum>
  <w:abstractNum w:abstractNumId="4">
    <w:nsid w:val="5EBAAADB"/>
    <w:multiLevelType w:val="singleLevel"/>
    <w:tmpl w:val="5EBAAADB"/>
    <w:lvl w:ilvl="0" w:tentative="0">
      <w:start w:val="2"/>
      <w:numFmt w:val="decimal"/>
      <w:lvlText w:val="(%1)"/>
      <w:lvlJc w:val="left"/>
      <w:pPr>
        <w:tabs>
          <w:tab w:val="left" w:pos="312"/>
        </w:tabs>
      </w:pPr>
    </w:lvl>
  </w:abstractNum>
  <w:abstractNum w:abstractNumId="5">
    <w:nsid w:val="5EBAAD18"/>
    <w:multiLevelType w:val="singleLevel"/>
    <w:tmpl w:val="5EBAAD18"/>
    <w:lvl w:ilvl="0" w:tentative="0">
      <w:start w:val="1"/>
      <w:numFmt w:val="decimal"/>
      <w:suff w:val="space"/>
      <w:lvlText w:val="%1."/>
      <w:lvlJc w:val="left"/>
    </w:lvl>
  </w:abstractNum>
  <w:abstractNum w:abstractNumId="6">
    <w:nsid w:val="5EBBEB92"/>
    <w:multiLevelType w:val="singleLevel"/>
    <w:tmpl w:val="5EBBEB92"/>
    <w:lvl w:ilvl="0" w:tentative="0">
      <w:start w:val="3"/>
      <w:numFmt w:val="chineseCounting"/>
      <w:suff w:val="nothing"/>
      <w:lvlText w:val="（%1）"/>
      <w:lvlJc w:val="left"/>
    </w:lvl>
  </w:abstractNum>
  <w:abstractNum w:abstractNumId="7">
    <w:nsid w:val="5EBBEDFB"/>
    <w:multiLevelType w:val="singleLevel"/>
    <w:tmpl w:val="5EBBEDFB"/>
    <w:lvl w:ilvl="0" w:tentative="0">
      <w:start w:val="1"/>
      <w:numFmt w:val="decimal"/>
      <w:suff w:val="space"/>
      <w:lvlText w:val="%1."/>
      <w:lvlJc w:val="left"/>
    </w:lvl>
  </w:abstractNum>
  <w:num w:numId="1">
    <w:abstractNumId w:val="0"/>
  </w:num>
  <w:num w:numId="2">
    <w:abstractNumId w:val="7"/>
  </w:num>
  <w:num w:numId="3">
    <w:abstractNumId w:val="1"/>
  </w:num>
  <w:num w:numId="4">
    <w:abstractNumId w:val="5"/>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E3"/>
    <w:rsid w:val="000511B5"/>
    <w:rsid w:val="00056278"/>
    <w:rsid w:val="000B669C"/>
    <w:rsid w:val="001850D5"/>
    <w:rsid w:val="001F0252"/>
    <w:rsid w:val="006356AE"/>
    <w:rsid w:val="007A3542"/>
    <w:rsid w:val="008046AE"/>
    <w:rsid w:val="00855622"/>
    <w:rsid w:val="00870B21"/>
    <w:rsid w:val="008A7C50"/>
    <w:rsid w:val="008C2D20"/>
    <w:rsid w:val="00914FC9"/>
    <w:rsid w:val="00931E83"/>
    <w:rsid w:val="00AB0004"/>
    <w:rsid w:val="00B904DE"/>
    <w:rsid w:val="00B953D9"/>
    <w:rsid w:val="00B96E5C"/>
    <w:rsid w:val="00C661C4"/>
    <w:rsid w:val="00D35C9B"/>
    <w:rsid w:val="00DE2E99"/>
    <w:rsid w:val="00E05CE3"/>
    <w:rsid w:val="00F65A4D"/>
    <w:rsid w:val="00F97A2E"/>
    <w:rsid w:val="00FC53C7"/>
    <w:rsid w:val="00FD0F2E"/>
    <w:rsid w:val="01122E12"/>
    <w:rsid w:val="0184677A"/>
    <w:rsid w:val="01B50442"/>
    <w:rsid w:val="028478C3"/>
    <w:rsid w:val="04932865"/>
    <w:rsid w:val="04BA1F3B"/>
    <w:rsid w:val="06580D6D"/>
    <w:rsid w:val="06B614C4"/>
    <w:rsid w:val="0A376D74"/>
    <w:rsid w:val="0A380942"/>
    <w:rsid w:val="0B0E1107"/>
    <w:rsid w:val="0B333638"/>
    <w:rsid w:val="0BE17B33"/>
    <w:rsid w:val="0BE567E5"/>
    <w:rsid w:val="0C0545C9"/>
    <w:rsid w:val="0C3A4249"/>
    <w:rsid w:val="0C4A68FD"/>
    <w:rsid w:val="0C7C5895"/>
    <w:rsid w:val="0CDF0D9C"/>
    <w:rsid w:val="0D9526BD"/>
    <w:rsid w:val="0DFA4241"/>
    <w:rsid w:val="0F3F584E"/>
    <w:rsid w:val="0F8B1512"/>
    <w:rsid w:val="0F903149"/>
    <w:rsid w:val="10454742"/>
    <w:rsid w:val="12797E12"/>
    <w:rsid w:val="1293141B"/>
    <w:rsid w:val="13E93E91"/>
    <w:rsid w:val="15294271"/>
    <w:rsid w:val="153515D1"/>
    <w:rsid w:val="155E49D1"/>
    <w:rsid w:val="15853350"/>
    <w:rsid w:val="164822E2"/>
    <w:rsid w:val="16B018BF"/>
    <w:rsid w:val="17C36C5C"/>
    <w:rsid w:val="19E8054D"/>
    <w:rsid w:val="19F60F08"/>
    <w:rsid w:val="1A202500"/>
    <w:rsid w:val="1BA977C6"/>
    <w:rsid w:val="1C7E37E6"/>
    <w:rsid w:val="1C8F0175"/>
    <w:rsid w:val="1DCA5E81"/>
    <w:rsid w:val="1E1333CA"/>
    <w:rsid w:val="1EB74E60"/>
    <w:rsid w:val="1ECD322D"/>
    <w:rsid w:val="20157FC9"/>
    <w:rsid w:val="21936680"/>
    <w:rsid w:val="21BA1292"/>
    <w:rsid w:val="21E4638D"/>
    <w:rsid w:val="21E62B10"/>
    <w:rsid w:val="22057AFB"/>
    <w:rsid w:val="230552A7"/>
    <w:rsid w:val="23D33FEC"/>
    <w:rsid w:val="244D08DF"/>
    <w:rsid w:val="247602DC"/>
    <w:rsid w:val="253842C5"/>
    <w:rsid w:val="25DF0395"/>
    <w:rsid w:val="25F9647F"/>
    <w:rsid w:val="26D1188B"/>
    <w:rsid w:val="2A0A6500"/>
    <w:rsid w:val="2A6C3E14"/>
    <w:rsid w:val="2B0A1014"/>
    <w:rsid w:val="2B197BE0"/>
    <w:rsid w:val="2BA867CC"/>
    <w:rsid w:val="2C2B41D5"/>
    <w:rsid w:val="2D807CDE"/>
    <w:rsid w:val="2EAF55DC"/>
    <w:rsid w:val="30084031"/>
    <w:rsid w:val="301A26BF"/>
    <w:rsid w:val="307C310F"/>
    <w:rsid w:val="31BC7492"/>
    <w:rsid w:val="32716E44"/>
    <w:rsid w:val="32861FED"/>
    <w:rsid w:val="32872CFA"/>
    <w:rsid w:val="32DC49AF"/>
    <w:rsid w:val="34911D0A"/>
    <w:rsid w:val="35313DF6"/>
    <w:rsid w:val="36172BE4"/>
    <w:rsid w:val="36214043"/>
    <w:rsid w:val="36DA6E27"/>
    <w:rsid w:val="37327B59"/>
    <w:rsid w:val="3841391C"/>
    <w:rsid w:val="3A6018E2"/>
    <w:rsid w:val="3B30673C"/>
    <w:rsid w:val="3B3D7C54"/>
    <w:rsid w:val="3C8263EE"/>
    <w:rsid w:val="3D6705ED"/>
    <w:rsid w:val="3D9B1CC6"/>
    <w:rsid w:val="3EB259FB"/>
    <w:rsid w:val="3FF1086B"/>
    <w:rsid w:val="40540550"/>
    <w:rsid w:val="421F3557"/>
    <w:rsid w:val="42312979"/>
    <w:rsid w:val="447E6DEF"/>
    <w:rsid w:val="44D40DDC"/>
    <w:rsid w:val="459A2C8C"/>
    <w:rsid w:val="45BE37C7"/>
    <w:rsid w:val="45E75C1B"/>
    <w:rsid w:val="478052A7"/>
    <w:rsid w:val="47A17CB0"/>
    <w:rsid w:val="481D3363"/>
    <w:rsid w:val="4841215D"/>
    <w:rsid w:val="48635A7C"/>
    <w:rsid w:val="497B2C40"/>
    <w:rsid w:val="4AD51AF2"/>
    <w:rsid w:val="4ADC0CA5"/>
    <w:rsid w:val="4AEA71EB"/>
    <w:rsid w:val="4C730AE3"/>
    <w:rsid w:val="4CC35E4A"/>
    <w:rsid w:val="4D873D3C"/>
    <w:rsid w:val="4DA3481D"/>
    <w:rsid w:val="4E6212E7"/>
    <w:rsid w:val="4E971940"/>
    <w:rsid w:val="4F146794"/>
    <w:rsid w:val="4FD857BE"/>
    <w:rsid w:val="518C0AE8"/>
    <w:rsid w:val="51C97CF7"/>
    <w:rsid w:val="52BF3EE2"/>
    <w:rsid w:val="52D611C0"/>
    <w:rsid w:val="52E3025D"/>
    <w:rsid w:val="530A6E18"/>
    <w:rsid w:val="54623E8F"/>
    <w:rsid w:val="54DE1463"/>
    <w:rsid w:val="54EF70C8"/>
    <w:rsid w:val="56626EC7"/>
    <w:rsid w:val="57162754"/>
    <w:rsid w:val="58C35AA6"/>
    <w:rsid w:val="597B130C"/>
    <w:rsid w:val="5C6E21FE"/>
    <w:rsid w:val="5D8C748E"/>
    <w:rsid w:val="5E3A21ED"/>
    <w:rsid w:val="5EA4081A"/>
    <w:rsid w:val="5EE37CD8"/>
    <w:rsid w:val="5F2C3A59"/>
    <w:rsid w:val="5F566331"/>
    <w:rsid w:val="5FB233A3"/>
    <w:rsid w:val="60E505C5"/>
    <w:rsid w:val="611A576F"/>
    <w:rsid w:val="61B71A8C"/>
    <w:rsid w:val="62EB7D93"/>
    <w:rsid w:val="63097988"/>
    <w:rsid w:val="63E8458C"/>
    <w:rsid w:val="65245459"/>
    <w:rsid w:val="65353D17"/>
    <w:rsid w:val="66864849"/>
    <w:rsid w:val="67B70A4D"/>
    <w:rsid w:val="686204FD"/>
    <w:rsid w:val="69AE2E7F"/>
    <w:rsid w:val="6A0F57EB"/>
    <w:rsid w:val="6A76033F"/>
    <w:rsid w:val="6AD67FFD"/>
    <w:rsid w:val="6B744601"/>
    <w:rsid w:val="6B937C6C"/>
    <w:rsid w:val="6D7149A5"/>
    <w:rsid w:val="6D884A2D"/>
    <w:rsid w:val="6DAB3880"/>
    <w:rsid w:val="6DB05B81"/>
    <w:rsid w:val="6E8D1A7E"/>
    <w:rsid w:val="704B7C98"/>
    <w:rsid w:val="70E2610B"/>
    <w:rsid w:val="71CB0156"/>
    <w:rsid w:val="739F2CA9"/>
    <w:rsid w:val="740C59AF"/>
    <w:rsid w:val="743909BD"/>
    <w:rsid w:val="749600BF"/>
    <w:rsid w:val="74E43CB4"/>
    <w:rsid w:val="74F37B24"/>
    <w:rsid w:val="75523EF6"/>
    <w:rsid w:val="75670BBD"/>
    <w:rsid w:val="760E6072"/>
    <w:rsid w:val="76AB53A5"/>
    <w:rsid w:val="77022D54"/>
    <w:rsid w:val="776A0ED7"/>
    <w:rsid w:val="77AD3592"/>
    <w:rsid w:val="7820381F"/>
    <w:rsid w:val="78CE6113"/>
    <w:rsid w:val="797A5A8D"/>
    <w:rsid w:val="7A0C2DD5"/>
    <w:rsid w:val="7AAA1523"/>
    <w:rsid w:val="7B7125FF"/>
    <w:rsid w:val="7BCF6B31"/>
    <w:rsid w:val="7BFF24A2"/>
    <w:rsid w:val="7CCA34D8"/>
    <w:rsid w:val="7D5B5DB7"/>
    <w:rsid w:val="7DAE2BDF"/>
    <w:rsid w:val="7E7057AA"/>
    <w:rsid w:val="7F092EE5"/>
    <w:rsid w:val="7F87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uiPriority w:val="0"/>
    <w:rPr>
      <w:rFonts w:cs="Times New Roman"/>
      <w:lang w:val="en-US" w:eastAsia="zh-CN" w:bidi="ar-SA"/>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字符"/>
    <w:link w:val="3"/>
    <w:locked/>
    <w:uiPriority w:val="0"/>
    <w:rPr>
      <w:rFonts w:eastAsia="宋体"/>
      <w:kern w:val="2"/>
      <w:sz w:val="18"/>
      <w:szCs w:val="18"/>
      <w:lang w:val="en-US" w:eastAsia="zh-CN" w:bidi="ar-SA"/>
    </w:rPr>
  </w:style>
  <w:style w:type="character" w:customStyle="1" w:styleId="9">
    <w:name w:val="页脚 字符"/>
    <w:link w:val="2"/>
    <w:locked/>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600</Words>
  <Characters>642</Characters>
  <Lines>33</Lines>
  <Paragraphs>24</Paragraphs>
  <ScaleCrop>false</ScaleCrop>
  <LinksUpToDate>false</LinksUpToDate>
  <CharactersWithSpaces>1218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2020-05-06T00:40:00Z</dcterms:created>
  <dc:creator>张东岩</dc:creator>
  <cp:lastModifiedBy>asus</cp:lastModifiedBy>
  <dcterms:modified xsi:type="dcterms:W3CDTF">2020-05-13T12:56:20Z</dcterms:modified>
  <dc:title>附件3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