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Schipluiden, Maasland, Den Hoorn, 't Woudt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V = Terugvordering en verhaal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IWPM = prematching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Stedelijke Zorg en Participatie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>- RBZ = Regionaal Bureau Zelfstandigen (</w:t>
      </w:r>
      <w:r>
        <w:rPr>
          <w:b/>
          <w:bCs/>
          <w:sz w:val="26"/>
          <w:szCs w:val="26"/>
        </w:rPr>
        <w:t>BBZ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DCMR - Dienst Milieudienst Rijnmond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>- 010-26 en 5 cijfers</w:t>
      </w:r>
    </w:p>
    <w:p>
      <w:pPr>
        <w:pStyle w:val="Normal"/>
        <w:rPr/>
      </w:pPr>
      <w:r>
        <w:rPr>
          <w:sz w:val="26"/>
          <w:szCs w:val="26"/>
        </w:rPr>
        <w:t>- 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sz w:val="26"/>
          <w:szCs w:val="26"/>
        </w:rPr>
        <w:t>U laat zich opnieuw inschrijven in de BRP als u ná 1 oktober 1994 uit Nederland bent geëmigreerd of als u wegens 'Vertrek Onbekend' bent uitgeschreven. Bent u vóór 1 oktober 1994 uitgeschreven bij de gemeente vanwege emigratie of 'Vertrek Onbekend'? Dan schrijft u zich in voor eerste vestiging</w:t>
      </w:r>
      <w:r>
        <w:rPr>
          <w:sz w:val="26"/>
          <w:szCs w:val="26"/>
        </w:rPr>
        <w:t xml:space="preserve">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Werk en Inkomen, toets 1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Parkeren, toets 2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meldingen over de buitenruimte of een afspraak grofvuil, toets 3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Belastingen, toets 4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zorgvragen aan de VraagWijzer, toets 5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Voor overige vragen, toets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- 48 huizen van de wijk</w:t>
      </w:r>
    </w:p>
    <w:p>
      <w:pPr>
        <w:pStyle w:val="Normal"/>
        <w:rPr/>
      </w:pPr>
      <w:r>
        <w:rPr>
          <w:sz w:val="24"/>
          <w:szCs w:val="24"/>
        </w:rPr>
        <w:t>- 14010+nummers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Aanvraag akte of uittreksel vanwege tegemoetkoming NS aan slachtoffers Holocaust (zoeken op Holocaust)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Acquisitie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Advieslijn Woonoverlast en Buurtbemiddeling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Alleenstaande Ouder Compensatie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Bouwinspecteur</w:t>
      </w:r>
    </w:p>
    <w:p>
      <w:pPr>
        <w:pStyle w:val="Normal"/>
        <w:rPr/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Burgerinitiatief</w:t>
      </w:r>
    </w:p>
    <w:p>
      <w:pPr>
        <w:pStyle w:val="Normal"/>
        <w:rPr/>
      </w:pPr>
      <w:r>
        <w:rPr>
          <w:sz w:val="24"/>
          <w:szCs w:val="24"/>
        </w:rPr>
        <w:t>- Contactformulier (e-suite) en Wijzigingsformulier</w:t>
      </w:r>
      <w:r>
        <w:rPr>
          <w:sz w:val="26"/>
          <w:szCs w:val="26"/>
        </w:rPr>
        <w:t xml:space="preserve"> </w:t>
      </w:r>
    </w:p>
    <w:p>
      <w:pPr>
        <w:pStyle w:val="Normal"/>
        <w:rPr>
          <w:sz w:val="24"/>
          <w:szCs w:val="24"/>
          <w:u w:val="double"/>
        </w:rPr>
      </w:pPr>
      <w:r>
        <w:rPr>
          <w:sz w:val="24"/>
          <w:szCs w:val="24"/>
        </w:rPr>
        <w:t>- Correctie Adresgegevens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Crediteuren/Debiteuren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Deregistration/Vertrek naar buitenland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>LKV)</w:t>
      </w:r>
    </w:p>
    <w:p>
      <w:pPr>
        <w:pStyle w:val="Normal"/>
        <w:rPr/>
      </w:pPr>
      <w:r>
        <w:rPr>
          <w:sz w:val="24"/>
          <w:szCs w:val="24"/>
        </w:rPr>
        <w:t>- Dringend een woning nodig</w:t>
      </w:r>
    </w:p>
    <w:p>
      <w:pPr>
        <w:pStyle w:val="Normal"/>
        <w:rPr/>
      </w:pPr>
      <w:r>
        <w:rPr>
          <w:sz w:val="24"/>
          <w:szCs w:val="24"/>
        </w:rPr>
        <w:t>- Erfpacht (Contractbeheer en Erfpacht): 010-2673550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>- Melding illegale bouw en gebruik (en andere meldingen)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Inlichtingen Nalatenschapsonderzoek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Instructie afspraken maken voor meerdere personen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/>
      </w:pPr>
      <w:r>
        <w:rPr>
          <w:sz w:val="24"/>
          <w:szCs w:val="24"/>
        </w:rPr>
        <w:t>- Meld Isolement/verwarde personen/huiselijk geweld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/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Onderzoek en Business Intelligence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>- Personeelszaken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Spoedaanvraag 'Verklaring voorgenomen huwelijk voor terminaal zieke patienten'  (zoek op terminaal)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Spoedmeldingen Openbare Verlichting =&gt; Citytec: </w:t>
      </w:r>
      <w:r>
        <w:rPr>
          <w:b/>
          <w:bCs/>
          <w:sz w:val="24"/>
          <w:szCs w:val="24"/>
        </w:rPr>
        <w:t>088-1002710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/>
      </w:pPr>
      <w:r>
        <w:rPr>
          <w:sz w:val="26"/>
          <w:szCs w:val="26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/>
      </w:pPr>
      <w:r>
        <w:rPr>
          <w:sz w:val="24"/>
          <w:szCs w:val="24"/>
        </w:rPr>
        <w:t>- Vastgoed</w:t>
      </w:r>
      <w:r>
        <w:rPr>
          <w:sz w:val="26"/>
          <w:szCs w:val="26"/>
        </w:rPr>
        <w:t xml:space="preserve">, </w:t>
      </w:r>
      <w:r>
        <w:rPr>
          <w:sz w:val="24"/>
          <w:szCs w:val="24"/>
        </w:rPr>
        <w:t>Opvragen Vastgoed informatie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www.werkenvoorrotterdam.nl</w:t>
      </w:r>
    </w:p>
    <w:p>
      <w:pPr>
        <w:pStyle w:val="Normal"/>
        <w:rPr/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Mijn Afspraken en Verzoeken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groepen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Verhuizing:</w:t>
      </w:r>
    </w:p>
    <w:p>
      <w:pPr>
        <w:pStyle w:val="Normal"/>
        <w:rPr/>
      </w:pPr>
      <w:r>
        <w:rPr>
          <w:sz w:val="26"/>
          <w:szCs w:val="26"/>
        </w:rPr>
        <w:t>- Eerste Vestging (wel of geen EU-onderdaan)</w:t>
      </w:r>
    </w:p>
    <w:p>
      <w:pPr>
        <w:pStyle w:val="Normal"/>
        <w:rPr/>
      </w:pPr>
      <w:r>
        <w:rPr>
          <w:sz w:val="26"/>
          <w:szCs w:val="26"/>
        </w:rPr>
        <w:t>- Hervestiging (eigenaar, huren, inwonen)</w:t>
      </w:r>
    </w:p>
    <w:p>
      <w:pPr>
        <w:pStyle w:val="Normal"/>
        <w:rPr/>
      </w:pPr>
      <w:r>
        <w:rPr>
          <w:sz w:val="26"/>
          <w:szCs w:val="26"/>
        </w:rPr>
        <w:t>- RNI (groepen buitenland)</w:t>
      </w:r>
    </w:p>
    <w:p>
      <w:pPr>
        <w:pStyle w:val="Normal"/>
        <w:rPr/>
      </w:pPr>
      <w:r>
        <w:rPr>
          <w:sz w:val="26"/>
          <w:szCs w:val="26"/>
        </w:rPr>
        <w:t>- Expat-centre =&gt; rotterdam.nl</w:t>
      </w:r>
    </w:p>
    <w:p>
      <w:pPr>
        <w:pStyle w:val="Normal"/>
        <w:rPr/>
      </w:pPr>
      <w:r>
        <w:rPr>
          <w:sz w:val="26"/>
          <w:szCs w:val="26"/>
        </w:rPr>
        <w:t>- Verhuizen naar een huisvestigingsgebied (HVV)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Krijg ik een bewijs van inschrijving nadat mijn verhuizing is verwerkt?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Kan ik al aangifte van verhuizing doen voordat ik ga verhuizen?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</w:t>
      </w:r>
      <w:r>
        <w:rPr>
          <w:sz w:val="26"/>
          <w:szCs w:val="26"/>
        </w:rPr>
        <w:t>ningvorming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Bedrijfspand.com  </w:t>
      </w:r>
      <w:r>
        <w:rPr>
          <w:sz w:val="26"/>
          <w:szCs w:val="26"/>
        </w:rPr>
      </w:r>
      <m:oMath xmlns:m="http://schemas.openxmlformats.org/officeDocument/2006/math">
        <m:r>
          <w:rPr>
            <w:rFonts w:ascii="Cambria Math" w:hAnsi="Cambria Math"/>
          </w:rPr>
          <m:t xml:space="preserve">⇔</m:t>
        </m:r>
      </m:oMath>
      <w:r>
        <w:rPr>
          <w:sz w:val="26"/>
          <w:szCs w:val="26"/>
        </w:rPr>
        <w:t xml:space="preserve"> Pak je ruimte (Vastgoed)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Broodnood/ Overbruggingskrediet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Funderingsloket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Ondernemersloket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Subsidieloket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www.jeugdtegoed.nl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www.aowtegoed.nl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Evenementenvergunning/</w:t>
      </w:r>
    </w:p>
    <w:p>
      <w:pPr>
        <w:pStyle w:val="Normal"/>
        <w:rPr/>
      </w:pPr>
      <w:r>
        <w:rPr>
          <w:sz w:val="26"/>
          <w:szCs w:val="26"/>
        </w:rPr>
        <w:t>Omgevingsvergunning (zie op rotterdam.nl voor vele andere varianten)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Bestemmingsplan: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Contact bouwinspecteur</w:t>
      </w:r>
    </w:p>
    <w:p>
      <w:pPr>
        <w:pStyle w:val="Normal"/>
        <w:rPr/>
      </w:pPr>
      <w:r>
        <w:rPr>
          <w:sz w:val="26"/>
          <w:szCs w:val="26"/>
        </w:rPr>
        <w:t>Bestemmingsplan inzien</w:t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Burgerinitiatief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Ondernemers in de kinderopvang.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Incidentele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Kaart Incidentele Ontheffing (verlaatje)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sz w:val="26"/>
          <w:szCs w:val="26"/>
        </w:rPr>
        <w:t>- BRP  Gezag tbv reizen met minderjarigen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/>
      </w:pPr>
      <w:r>
        <w:rPr>
          <w:sz w:val="26"/>
          <w:szCs w:val="26"/>
        </w:rPr>
        <w:t>- FAQ Paspoort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-1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 keuze gezinsafspraak vervalt.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9"/>
        <w:gridCol w:w="2410"/>
        <w:gridCol w:w="2415"/>
        <w:gridCol w:w="2403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FAQ Trouwen/huwelijk en geregistreerd partnerschap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Bijstandsuitkering 18 t/m 26 jaar =&gt; stappen op rotterdam.nl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LibreOffice/5.1.6.2$Linux_X86_64 LibreOffice_project/10m0$Build-2</Application>
  <Pages>5</Pages>
  <Words>929</Words>
  <Characters>6006</Characters>
  <CharactersWithSpaces>6714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2019-10-22T18:54:14Z</cp:lastPrinted>
  <dcterms:modified xsi:type="dcterms:W3CDTF">2019-11-02T09:15:13Z</dcterms:modified>
  <cp:revision>89</cp:revision>
  <dc:subject/>
  <dc:title/>
</cp:coreProperties>
</file>