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(BBZ)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(Afwijking melden Basisregistratie Adressen en Gebouwen)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Bellen met 14010 (op Rotterdam.nl)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Contactformulier en Wijzigingsformulier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(LKV)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Dringend een woning nodig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Intake bereikbaarheid en tijdelijke verkeersmaatregel (TVM)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Ondernemen kinderopvang 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Spoedmeldingen Openbare Verlichting =&gt; Citytec: 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Status bezwaarschrift (010-2675983)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Zelfbeheer groen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1927"/>
        <w:gridCol w:w="1928"/>
        <w:gridCol w:w="1913"/>
        <w:gridCol w:w="1929"/>
        <w:gridCol w:w="1941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13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5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4</Pages>
  <Words>506</Words>
  <Characters>3585</Characters>
  <CharactersWithSpaces>3940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2019-08-22T09:02:48Z</dcterms:modified>
  <cp:revision>37</cp:revision>
  <dc:subject/>
  <dc:title/>
</cp:coreProperties>
</file>