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rPr>
        <w:t>Nesselande:</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Stedelijke Zorg en 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sz w:val="26"/>
          <w:szCs w:val="26"/>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pPr>
      <w:r>
        <w:rPr>
          <w:b w:val="false"/>
          <w:bCs w:val="false"/>
          <w:sz w:val="24"/>
          <w:szCs w:val="24"/>
        </w:rPr>
        <w:t>- Justis/Covag voor VOG:</w:t>
      </w:r>
      <w:r>
        <w:rPr>
          <w:b/>
          <w:bCs/>
          <w:sz w:val="24"/>
          <w:szCs w:val="24"/>
        </w:rPr>
        <w:t xml:space="preserve"> (088-9982200)</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w:t>
      </w:r>
    </w:p>
    <w:p>
      <w:pPr>
        <w:pStyle w:val="Normal"/>
        <w:rPr/>
      </w:pPr>
      <w:r>
        <w:rPr>
          <w:sz w:val="24"/>
          <w:szCs w:val="24"/>
        </w:rPr>
        <w:t>- Gebruikers van de basisregistratie (Rijksoverheid)</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sz w:val="26"/>
          <w:szCs w:val="26"/>
        </w:rPr>
      </w:pPr>
      <w:r>
        <w:rPr>
          <w:sz w:val="26"/>
          <w:szCs w:val="26"/>
        </w:rPr>
      </w:r>
    </w:p>
    <w:p>
      <w:pPr>
        <w:pStyle w:val="Normal"/>
        <w:rPr>
          <w:b/>
          <w:b/>
          <w:bCs/>
        </w:rPr>
      </w:pPr>
      <w:r>
        <w:rPr>
          <w:b/>
          <w:bCs/>
          <w:sz w:val="26"/>
          <w:szCs w:val="26"/>
        </w:rPr>
        <w:t>Verhuizing:</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sz w:val="26"/>
          <w:szCs w:val="26"/>
        </w:rPr>
      </w:pPr>
      <w:r>
        <w:rPr>
          <w:sz w:val="26"/>
          <w:szCs w:val="26"/>
        </w:rPr>
        <w:t>- Kan ik al aangifte van verhuizing doen voordat ik ga verhuizen?</w:t>
      </w:r>
    </w:p>
    <w:p>
      <w:pPr>
        <w:pStyle w:val="Normal"/>
        <w:rPr>
          <w:sz w:val="26"/>
          <w:szCs w:val="26"/>
        </w:rPr>
      </w:pPr>
      <w:r>
        <w:rPr>
          <w:sz w:val="26"/>
          <w:szCs w:val="26"/>
        </w:rPr>
      </w:r>
    </w:p>
    <w:p>
      <w:pPr>
        <w:pStyle w:val="Normal"/>
        <w:rPr>
          <w:b/>
          <w:b/>
          <w:bCs/>
          <w:sz w:val="26"/>
          <w:szCs w:val="26"/>
        </w:rPr>
      </w:pPr>
      <w:r>
        <w:rPr/>
      </w:r>
    </w:p>
    <w:p>
      <w:pPr>
        <w:pStyle w:val="Normal"/>
        <w:rPr>
          <w:b/>
          <w:b/>
          <w:bCs/>
          <w:sz w:val="26"/>
          <w:szCs w:val="26"/>
        </w:rPr>
      </w:pPr>
      <w:r>
        <w:rPr/>
      </w:r>
    </w:p>
    <w:p>
      <w:pPr>
        <w:pStyle w:val="Normal"/>
        <w:rPr>
          <w:b/>
          <w:b/>
          <w:bCs/>
          <w:sz w:val="26"/>
          <w:szCs w:val="26"/>
        </w:rPr>
      </w:pPr>
      <w:r>
        <w:rPr/>
      </w:r>
    </w:p>
    <w:p>
      <w:pPr>
        <w:pStyle w:val="Normal"/>
        <w:rPr>
          <w:b/>
          <w:b/>
          <w:bCs/>
          <w:sz w:val="26"/>
          <w:szCs w:val="26"/>
        </w:rPr>
      </w:pPr>
      <w:r>
        <w:rPr/>
      </w:r>
    </w:p>
    <w:p>
      <w:pPr>
        <w:pStyle w:val="Normal"/>
        <w:rPr>
          <w:b/>
          <w:b/>
          <w:bCs/>
          <w:sz w:val="26"/>
          <w:szCs w:val="26"/>
        </w:rPr>
      </w:pPr>
      <w:r>
        <w:rPr/>
      </w:r>
    </w:p>
    <w:p>
      <w:pPr>
        <w:pStyle w:val="Normal"/>
        <w:rPr>
          <w:b/>
          <w:b/>
          <w:bCs/>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b/>
          <w:b/>
          <w:bCs/>
          <w:sz w:val="26"/>
          <w:szCs w:val="26"/>
        </w:rPr>
      </w:pPr>
      <w:r>
        <w:rPr>
          <w:b/>
          <w:bCs/>
          <w:sz w:val="26"/>
          <w:szCs w:val="26"/>
        </w:rPr>
        <w:t>Loketten:</w:t>
      </w:r>
    </w:p>
    <w:p>
      <w:pPr>
        <w:pStyle w:val="Normal"/>
        <w:rPr/>
      </w:pPr>
      <w:r>
        <w:rPr>
          <w:sz w:val="26"/>
          <w:szCs w:val="26"/>
        </w:rPr>
        <w:t xml:space="preserve">– </w:t>
      </w:r>
      <w:r>
        <w:rPr>
          <w:sz w:val="26"/>
          <w:szCs w:val="26"/>
        </w:rPr>
        <w:t>Funderingsloket</w:t>
      </w:r>
    </w:p>
    <w:p>
      <w:pPr>
        <w:pStyle w:val="Normal"/>
        <w:rPr/>
      </w:pPr>
      <w:r>
        <w:rPr>
          <w:sz w:val="26"/>
          <w:szCs w:val="26"/>
        </w:rPr>
        <w:t xml:space="preserve">– </w:t>
      </w:r>
      <w:r>
        <w:rPr>
          <w:sz w:val="26"/>
          <w:szCs w:val="26"/>
        </w:rPr>
        <w:t>Ondernemersloket &lt;=&gt; Bestuurlijke informatie</w:t>
      </w:r>
    </w:p>
    <w:p>
      <w:pPr>
        <w:pStyle w:val="Normal"/>
        <w:rPr/>
      </w:pPr>
      <w:r>
        <w:rPr>
          <w:sz w:val="26"/>
          <w:szCs w:val="26"/>
        </w:rPr>
        <w:t xml:space="preserve">– </w:t>
      </w:r>
      <w:r>
        <w:rPr>
          <w:sz w:val="26"/>
          <w:szCs w:val="26"/>
        </w:rPr>
        <w:t>Subsidieloket</w:t>
      </w:r>
    </w:p>
    <w:p>
      <w:pPr>
        <w:pStyle w:val="Normal"/>
        <w:rPr/>
      </w:pPr>
      <w:r>
        <w:rPr>
          <w:sz w:val="26"/>
          <w:szCs w:val="26"/>
        </w:rPr>
        <w:t xml:space="preserve">– </w:t>
      </w:r>
      <w:r>
        <w:rPr>
          <w:sz w:val="26"/>
          <w:szCs w:val="26"/>
        </w:rPr>
        <w:t>Waterloket</w:t>
      </w:r>
    </w:p>
    <w:p>
      <w:pPr>
        <w:pStyle w:val="Normal"/>
        <w:rPr>
          <w:sz w:val="26"/>
          <w:szCs w:val="26"/>
        </w:rPr>
      </w:pPr>
      <w:r>
        <w:rPr>
          <w:sz w:val="26"/>
          <w:szCs w:val="26"/>
        </w:rPr>
      </w:r>
    </w:p>
    <w:p>
      <w:pPr>
        <w:pStyle w:val="Normal"/>
        <w:rPr>
          <w:sz w:val="26"/>
          <w:szCs w:val="26"/>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w:t>
      </w:r>
    </w:p>
    <w:p>
      <w:pPr>
        <w:pStyle w:val="Normal"/>
        <w:rPr/>
      </w:pPr>
      <w:r>
        <w:rPr>
          <w:sz w:val="26"/>
          <w:szCs w:val="26"/>
        </w:rPr>
        <w:t>8. Burenakkoord in plaats van vergunning</w:t>
      </w:r>
    </w:p>
    <w:p>
      <w:pPr>
        <w:pStyle w:val="Normal"/>
        <w:rPr/>
      </w:pPr>
      <w:r>
        <w:rPr>
          <w:sz w:val="26"/>
          <w:szCs w:val="26"/>
        </w:rPr>
        <w:t>9. Omgevingsvergunning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sz w:val="26"/>
          <w:szCs w:val="26"/>
        </w:rPr>
      </w:pPr>
      <w:r>
        <w:rPr>
          <w:sz w:val="26"/>
          <w:szCs w:val="26"/>
        </w:rPr>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sz w:val="26"/>
          <w:szCs w:val="26"/>
        </w:rPr>
      </w:pPr>
      <w:r>
        <w:rPr>
          <w:sz w:val="26"/>
          <w:szCs w:val="26"/>
        </w:rPr>
        <w:t>Ondernemers in de kinderopvang.</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Uittreksel BRP Gezag tbv reizen met minderjarigen</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sz w:val="26"/>
          <w:szCs w:val="26"/>
        </w:rPr>
      </w:pPr>
      <w:r>
        <w:rPr>
          <w:sz w:val="26"/>
          <w:szCs w:val="26"/>
        </w:rPr>
        <w:t>- (H)echt verbonden</w:t>
      </w:r>
    </w:p>
    <w:p>
      <w:pPr>
        <w:pStyle w:val="Normal"/>
        <w:rPr>
          <w:sz w:val="26"/>
          <w:szCs w:val="26"/>
        </w:rPr>
      </w:pPr>
      <w:r>
        <w:rPr>
          <w:sz w:val="26"/>
          <w:szCs w:val="26"/>
        </w:rPr>
        <w:t>- Huwelijk buitenland</w:t>
      </w:r>
    </w:p>
    <w:p>
      <w:pPr>
        <w:pStyle w:val="Normal"/>
        <w:rPr>
          <w:sz w:val="26"/>
          <w:szCs w:val="26"/>
        </w:rPr>
      </w:pPr>
      <w:r>
        <w:rPr>
          <w:sz w:val="26"/>
          <w:szCs w:val="26"/>
        </w:rPr>
        <w:t>- Trouwen</w:t>
      </w:r>
    </w:p>
    <w:p>
      <w:pPr>
        <w:pStyle w:val="Normal"/>
        <w:rPr/>
      </w:pPr>
      <w:r>
        <w:rPr>
          <w:sz w:val="26"/>
          <w:szCs w:val="26"/>
        </w:rPr>
        <w:t>- Schadelijke traditionele praktijken (rotterdam.nl)</w:t>
      </w:r>
    </w:p>
    <w:p>
      <w:pPr>
        <w:pStyle w:val="Normal"/>
        <w:rPr/>
      </w:pPr>
      <w:r>
        <w:rPr>
          <w:sz w:val="26"/>
          <w:szCs w:val="26"/>
        </w:rPr>
        <w:t>- De trouwambtenaar (rotterdam.nl)</w:t>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w:t>
      </w:r>
    </w:p>
    <w:p>
      <w:pPr>
        <w:pStyle w:val="Normal"/>
        <w:numPr>
          <w:ilvl w:val="0"/>
          <w:numId w:val="3"/>
        </w:numPr>
        <w:rPr/>
      </w:pPr>
      <w:r>
        <w:rPr/>
        <w:t>Ontheffing parkeerverbod</w:t>
      </w:r>
    </w:p>
    <w:p>
      <w:pPr>
        <w:pStyle w:val="Normal"/>
        <w:numPr>
          <w:ilvl w:val="0"/>
          <w:numId w:val="3"/>
        </w:numPr>
        <w:rPr/>
      </w:pPr>
      <w:r>
        <w:rPr/>
        <w:t>Tijdelijke verkeersmaatregel</w:t>
      </w:r>
    </w:p>
    <w:p>
      <w:pPr>
        <w:pStyle w:val="Normal"/>
        <w:numPr>
          <w:ilvl w:val="0"/>
          <w:numId w:val="3"/>
        </w:numPr>
        <w:rPr/>
      </w:pPr>
      <w:r>
        <w:rPr/>
        <w:t>Vergunning gebruik van de weg</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LibreOffice/6.1.5.2$Linux_X86_64 LibreOffice_project/10$Build-2</Application>
  <Pages>7</Pages>
  <Words>1259</Words>
  <Characters>8324</Characters>
  <CharactersWithSpaces>9299</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2020-09-20T13:26:47Z</cp:lastPrinted>
  <dcterms:modified xsi:type="dcterms:W3CDTF">2020-11-07T18:48:21Z</dcterms:modified>
  <cp:revision>161</cp:revision>
  <dc:subject/>
  <dc:title/>
</cp:coreProperties>
</file>