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ind w:left="0" w:hanging="0"/>
        <w:jc w:val="center"/>
        <w:rPr/>
      </w:pPr>
      <w:r>
        <w:rPr>
          <w:u w:val="single"/>
        </w:rPr>
        <w:t>Coronavirus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Maatregelen: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Goed je handen wassen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Hoesten en niezen in de binnenkant van je elleboog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Papieren zakdoekjes gebruiken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Geen handen schudden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Blijf thuis als je gezondheidsklachten hebt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Symptomen: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Koorts en last van luchtwegen (hoesten en kortademigheid)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Besmettelijkheid:</w:t>
      </w:r>
    </w:p>
    <w:p>
      <w:pPr>
        <w:pStyle w:val="Normal"/>
        <w:rPr/>
      </w:pPr>
      <w:r>
        <w:rPr>
          <w:sz w:val="28"/>
          <w:szCs w:val="28"/>
        </w:rPr>
        <w:t>De ziekte is van mens op mens overdraagbaar. Op dit moment wordt ervan uitgegaan dat 1 ziek persoon gemiddeld 2 andere personen kan besmetten. Hoe zieker iemand is, hoe meer hij het virus verspreidt.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jc w:val="left"/>
        <w:rPr/>
      </w:pPr>
      <w:r>
        <w:rPr>
          <w:rFonts w:ascii="Liberation Serif" w:hAnsi="Liberation Serif"/>
          <w:b/>
          <w:bCs/>
          <w:sz w:val="28"/>
          <w:szCs w:val="28"/>
          <w:u w:val="none"/>
        </w:rPr>
        <w:t>RIVM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 = Rijksinstituut voor Volksgezondheid en Milieu: 0800-1351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Maatregelen Coronavirus Rotterdam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Reizen naar het buitenland en naar Caribisch Nederland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In thuisquarantaine door corona (thuisblijven)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Veelgestelde vragen van ouders, scholieren, scholen en kinderopvangorganisaties over het coronavirus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Veelgestelde vragen over het coronavirus en sport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Tips als u zich somber of gespannen voelt door het coronavirus (hulp voor mensen)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De Nederlandse maatregelen: openbaar en dagelijks leven (rijksoverheid.nl)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De Nederlandse maatregelen: aanvullende maatregelen (vitale en cruciale beroepen)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Overzicht financiële regelingen (rijksoverheid.nl)</w:t>
      </w:r>
    </w:p>
    <w:p>
      <w:pPr>
        <w:pStyle w:val="Normal"/>
        <w:rPr/>
      </w:pPr>
      <w:r>
        <w:rPr>
          <w:i/>
          <w:iCs/>
          <w:sz w:val="28"/>
          <w:szCs w:val="28"/>
        </w:rPr>
        <w:t>- Uitbreiding terrassen, uitbreiding en aanvragen vlonders etc. (klantbeeld)</w:t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Wat zijn kwetsbare groepen?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Kwetsbare groepen zijn mensen die een hoger risico hebben op ernstig verloop van COVID-19. Dit zijn: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   mensen van 70 jaar en ouder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   volwassenen (ouder dan 18 jaar) met een van onderliggende aandoeningen: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chronische afwijkingen en functiestoornissen van de luchtwegen en longen, die vanwege de ernst onder behandeling van een longarts zijn;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chronische hartaandoeningen, die vanwege de ernst onder behandeling van een cardioloog zijn;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diabetes mellitus: slecht ingestelde diabetes of diabetes met secundaire complicaties;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ernstige nieraandoeningen die leiden tot dialyse of niertransplantatie;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verminderde weerstand tegen infecties door medicatie voor auto-immuunziekten, na orgaan- of stamceltransplantatie, bij hematologische aandoeningen, bij (functionele) asplenie, bij aangeboren of op latere leeftijd ontstane ernstige afweerstoornissen waarvoor behandeling nodig is, of tijdens en binnen 3 maanden na chemotherapie en/of bestraling bij kankerpatiënten; 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een onbehandelde hivinfectie of een hivinfectie met een CD4 cluster of differentiation 4 -getal &lt; 200/mm3;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ernstig leverlijden in Child-Pugh classificatie B of C;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morbide obesitas (BMI Body Mass Index  &gt; 40).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Risicogroepen en COVID-19 (www.rivm.nl)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 betekenen de kleurcodes bij reisadviezen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Code groen: Geen bijzondere veiligheidsrisico’s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Code geel: let op, veiligheidsrisico’s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Code oranje: alleen noodzakelijke reizen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Code rood: ga niet op reis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39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coronavirus.docx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2</Pages>
  <Words>377</Words>
  <Characters>2391</Characters>
  <CharactersWithSpaces>2727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2020-03-13T07:53:38Z</dcterms:created>
  <dc:creator/>
  <dc:description/>
  <dc:language>nl-NL</dc:language>
  <cp:lastModifiedBy/>
  <dcterms:modified xsi:type="dcterms:W3CDTF">2020-09-09T16:02:12Z</dcterms:modified>
  <cp:revision>30</cp:revision>
  <dc:subject/>
  <dc:title/>
</cp:coreProperties>
</file>