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 xml:space="preserve">Gedupeerde ouders toeslagenaffaire </w:t>
      </w:r>
      <w:r>
        <w:rPr>
          <w:rFonts w:ascii="FreeSans" w:hAnsi="FreeSans"/>
          <w:i/>
          <w:iCs/>
          <w:sz w:val="26"/>
          <w:szCs w:val="26"/>
        </w:rPr>
        <w:t>(Hulpteam Toeslagen 010 (tel.nr., e-mail)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                                    </w:t>
      </w:r>
      <w:r>
        <w:rPr>
          <w:i w:val="false"/>
          <w:iCs w:val="false"/>
          <w:sz w:val="28"/>
          <w:szCs w:val="28"/>
        </w:rPr>
        <w:t>Peildatum is ook 1 januari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LibreOffice/6.1.5.2$Linux_X86_64 LibreOffice_project/10$Build-2</Application>
  <Pages>2</Pages>
  <Words>436</Words>
  <Characters>2814</Characters>
  <CharactersWithSpaces>3247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2021-04-18T10:11:56Z</dcterms:modified>
  <cp:revision>80</cp:revision>
  <dc:subject/>
  <dc:title/>
</cp:coreProperties>
</file>