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Burgers kunnen zelf hun eigen gegevens inzien: </w:t>
      </w:r>
      <w:r>
        <w:rPr>
          <w:rFonts w:ascii="DejaVu Serif" w:hAnsi="DejaVu Serif"/>
          <w:b/>
          <w:bCs/>
          <w:i w:val="false"/>
          <w:iCs w:val="false"/>
          <w:sz w:val="28"/>
          <w:szCs w:val="28"/>
          <w:u w:val="none"/>
        </w:rPr>
        <w:t>rotterdam.nl/aanslagbiljet of onder MijnLoket</w:t>
      </w:r>
    </w:p>
    <w:p>
      <w:pPr>
        <w:pStyle w:val="Normal"/>
        <w:rPr/>
      </w:pPr>
      <w:r>
        <w:rPr/>
        <w:t>bezwaar afwijzing parkeervergunning</w:t>
      </w:r>
    </w:p>
    <w:p>
      <w:pPr>
        <w:pStyle w:val="Normal"/>
        <w:rPr/>
      </w:pPr>
      <w:r>
        <w:rPr/>
        <w:t>bezwaar belastingaanslag</w:t>
      </w:r>
    </w:p>
    <w:p>
      <w:pPr>
        <w:pStyle w:val="Normal"/>
        <w:rPr/>
      </w:pPr>
      <w:r>
        <w:rPr/>
        <w:t>bezwaar huisvuilboete</w:t>
      </w:r>
    </w:p>
    <w:p>
      <w:pPr>
        <w:pStyle w:val="Normal"/>
        <w:rPr/>
      </w:pPr>
      <w:r>
        <w:rPr/>
        <w:t>bezwaar werk en inkomen en Tozo</w:t>
      </w:r>
    </w:p>
    <w:p>
      <w:pPr>
        <w:pStyle w:val="Normal"/>
        <w:rPr/>
      </w:pPr>
      <w:r>
        <w:rPr/>
        <w:t>bezwaar overig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zie onderaan.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 w:val="false"/>
          <w:iCs w:val="false"/>
          <w:sz w:val="26"/>
          <w:szCs w:val="26"/>
        </w:rPr>
        <w:t>voor rekeningnummer: NL97ABNA0644512113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taxatieverslag, WOZ-beschikking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Teveel betaald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Bezwaar belastingen: Wanneer moet de klant in bezwaar?/ Beroep belastingen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Gedupeerde ouders toeslagenaffaire (Hulpteam Toeslagen 010 (tel.nr., e-mail)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Ik wil mijn (correspondentie)adres doorgeven aan de Afdeling Belastingen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Vroegsignalering schulden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Beschermingsbewind doorgeven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Rekeningnummer doorgeven belastingen/parkeren (rotterdam.nl: zoekterm)</w:t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  <w:t xml:space="preserve">– </w:t>
      </w:r>
      <w:r>
        <w:rPr>
          <w:rFonts w:ascii="FreeSans" w:hAnsi="FreeSans"/>
          <w:i w:val="false"/>
          <w:iCs w:val="false"/>
          <w:sz w:val="28"/>
          <w:szCs w:val="28"/>
        </w:rPr>
        <w:t>vorderingsnummer:</w:t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 xml:space="preserve"> tax reference number</w:t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 Later per post met motivering waarom later.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De belastingaanslag wordt alleen in 10 maandelijkse termijnen afgeschreven, als uw aanvraag op tijd bij de gemeente is. Dit is binnen 4 weken na 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+ voor bedrijven: 10 weken, voor burgers: 12 weken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/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1. binnen 3 maanden. Niet alles compleet? Dan 6 maanden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beroep binnen 14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 aanslag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(veelgestelde vragen)</w:t>
      </w:r>
    </w:p>
    <w:p>
      <w:pPr>
        <w:pStyle w:val="Normal"/>
        <w:rPr/>
      </w:pPr>
      <w:r>
        <w:rPr>
          <w:i/>
          <w:iCs/>
          <w:sz w:val="28"/>
          <w:szCs w:val="28"/>
        </w:rPr>
        <w:t>6. Waarom is mijn aanvraag kwijtschelding afgewezen?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>Krijg ik automatisch uitstel van betaling bij het indienen van een bezwaar tegen een belastingaanslag? (bezwaar tegen belastingaanslag)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Beslagleggen wegens gemeentelijke belastingschuld (to seize)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LibreOffice/6.1.5.2$Linux_X86_64 LibreOffice_project/10$Build-2</Application>
  <Pages>3</Pages>
  <Words>461</Words>
  <Characters>3055</Characters>
  <CharactersWithSpaces>3467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2022-11-25T08:46:10Z</cp:lastPrinted>
  <dcterms:modified xsi:type="dcterms:W3CDTF">2022-11-25T08:47:41Z</dcterms:modified>
  <cp:revision>93</cp:revision>
  <dc:subject/>
  <dc:title/>
</cp:coreProperties>
</file>