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jc w:val="left"/>
        <w:rPr/>
      </w:pPr>
      <w:r>
        <w:rPr>
          <w:u w:val="single"/>
        </w:rPr>
        <w:t>GBR (Gemeentelijke Belastingen Rotterdam)</w:t>
      </w:r>
      <w:r>
        <w:rPr>
          <w:u w:val="none"/>
        </w:rPr>
        <w:t xml:space="preserve"> </w:t>
      </w:r>
      <w:r>
        <w:rPr>
          <w:sz w:val="24"/>
          <w:szCs w:val="24"/>
          <w:u w:val="none"/>
        </w:rPr>
        <w:t>RPA (Raadplegen Applicatie)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Overzicht aanslagen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Aanslagbiljet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8"/>
          <w:szCs w:val="28"/>
        </w:rPr>
      </w:pPr>
      <w:r>
        <w:rPr>
          <w:sz w:val="26"/>
          <w:szCs w:val="26"/>
        </w:rPr>
        <w:t>Stuur het betaalbewijs op. Opsturen kan naar het e-mailadres financieleinfogbr@rotterdam.nl of via de post: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Aanmaning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 xml:space="preserve">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kan online binnen 6 weken.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er kan bezwaar worden gemaakt tegen aanmaningskosten.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bezwaar betekent mogelijk uitstel van betaling (zie brief),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Betalingsregeling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via melding: BSN-nummer en vorderingsnummer en het aantal termijnen. Let op: er kunnen meer dan 6 termijnen aangevraagd worden.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voor bedrijven gelden andere voorwaarden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- Kwijtschelding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2. </w:t>
      </w:r>
      <w:r>
        <w:rPr>
          <w:i w:val="false"/>
          <w:iCs w:val="false"/>
          <w:sz w:val="28"/>
          <w:szCs w:val="28"/>
        </w:rPr>
        <w:t xml:space="preserve">binnen </w:t>
      </w:r>
      <w:r>
        <w:rPr>
          <w:i w:val="false"/>
          <w:iCs w:val="false"/>
          <w:sz w:val="28"/>
          <w:szCs w:val="28"/>
        </w:rPr>
        <w:t xml:space="preserve">6 maanden </w:t>
      </w:r>
      <w:r>
        <w:rPr>
          <w:i w:val="false"/>
          <w:iCs w:val="false"/>
          <w:sz w:val="28"/>
          <w:szCs w:val="28"/>
        </w:rPr>
        <w:t>beslissing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  <w:t>Burgers kunnen zelf hun eigen gegevens inzien: www.rotterdam.nl/belastingen/aanslagenoverzicht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Tijden: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 Kwijtschelding:</w:t>
      </w:r>
    </w:p>
    <w:p>
      <w:pPr>
        <w:pStyle w:val="Normal"/>
        <w:rPr/>
      </w:pPr>
      <w:r>
        <w:rPr>
          <w:sz w:val="28"/>
          <w:szCs w:val="28"/>
        </w:rPr>
        <w:t>Digitaal: ontvangstbevestiging: 3 dagen</w:t>
      </w:r>
    </w:p>
    <w:p>
      <w:pPr>
        <w:pStyle w:val="Normal"/>
        <w:rPr/>
      </w:pPr>
      <w:r>
        <w:rPr>
          <w:sz w:val="28"/>
          <w:szCs w:val="28"/>
        </w:rPr>
        <w:t>Per post: ontvangstbevestiging: 3 weken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Betalingsregeling:</w:t>
      </w:r>
    </w:p>
    <w:p>
      <w:pPr>
        <w:pStyle w:val="Normal"/>
        <w:rPr/>
      </w:pPr>
      <w:r>
        <w:rPr>
          <w:sz w:val="28"/>
          <w:szCs w:val="28"/>
        </w:rPr>
        <w:t>Bevestigingsbrief volgt binnen 3 werkdagen.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2</Pages>
  <Words>308</Words>
  <Characters>2058</Characters>
  <CharactersWithSpaces>2321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2019-05-26T09:41:05Z</cp:lastPrinted>
  <dcterms:modified xsi:type="dcterms:W3CDTF">2019-05-26T09:51:40Z</dcterms:modified>
  <cp:revision>32</cp:revision>
  <dc:subject/>
  <dc:title/>
</cp:coreProperties>
</file>