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2"/>
          <w:numId w:val="2"/>
        </w:numPr>
        <w:spacing w:before="140" w:after="120"/>
        <w:jc w:val="left"/>
        <w:rPr/>
      </w:pP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ascii="DejaVu Serif" w:hAnsi="DejaVu Serif"/>
          <w:i w:val="false"/>
          <w:iCs w:val="false"/>
          <w:sz w:val="28"/>
          <w:szCs w:val="28"/>
          <w:u w:val="none"/>
        </w:rPr>
        <w:t xml:space="preserve">Burgers kunnen zelf hun eigen gegevens inzien: </w:t>
      </w:r>
      <w:r>
        <w:rPr>
          <w:rFonts w:ascii="DejaVu Serif" w:hAnsi="DejaVu Serif"/>
          <w:b/>
          <w:bCs/>
          <w:i w:val="false"/>
          <w:iCs w:val="false"/>
          <w:sz w:val="24"/>
          <w:szCs w:val="24"/>
          <w:u w:val="none"/>
        </w:rPr>
        <w:t>rotterdam.nl/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</w:rPr>
        <w:t>Gemeentelijke belastingaanslagen bekijken of onder MijnLoket</w:t>
      </w:r>
    </w:p>
    <w:p>
      <w:pPr>
        <w:pStyle w:val="Normal"/>
        <w:numPr>
          <w:ilvl w:val="0"/>
          <w:numId w:val="3"/>
        </w:numPr>
        <w:rPr/>
      </w:pPr>
      <w:r>
        <w:rPr/>
        <w:t>bezwaar afwijzing parkeervergunning</w:t>
      </w:r>
    </w:p>
    <w:p>
      <w:pPr>
        <w:pStyle w:val="Normal"/>
        <w:numPr>
          <w:ilvl w:val="0"/>
          <w:numId w:val="3"/>
        </w:numPr>
        <w:rPr/>
      </w:pPr>
      <w:r>
        <w:rPr/>
        <w:t>bezwaar belastingaanslag</w:t>
      </w:r>
    </w:p>
    <w:p>
      <w:pPr>
        <w:pStyle w:val="Normal"/>
        <w:numPr>
          <w:ilvl w:val="0"/>
          <w:numId w:val="3"/>
        </w:numPr>
        <w:rPr/>
      </w:pPr>
      <w:r>
        <w:rPr/>
        <w:t>bezwaar huisvuilboete</w:t>
      </w:r>
    </w:p>
    <w:p>
      <w:pPr>
        <w:pStyle w:val="Normal"/>
        <w:numPr>
          <w:ilvl w:val="0"/>
          <w:numId w:val="3"/>
        </w:numPr>
        <w:rPr/>
      </w:pPr>
      <w:r>
        <w:rPr/>
        <w:t>bezwaar werk en inkomen en Tozo</w:t>
      </w:r>
    </w:p>
    <w:p>
      <w:pPr>
        <w:pStyle w:val="Normal"/>
        <w:numPr>
          <w:ilvl w:val="0"/>
          <w:numId w:val="3"/>
        </w:numPr>
        <w:rPr/>
      </w:pPr>
      <w:r>
        <w:rPr/>
        <w:t>bezwaar overig</w:t>
      </w:r>
    </w:p>
    <w:p>
      <w:pPr>
        <w:pStyle w:val="Normal"/>
        <w:rPr>
          <w:sz w:val="26"/>
          <w:szCs w:val="26"/>
        </w:rPr>
      </w:pPr>
      <w:r>
        <w:rPr/>
        <w:t>- Betaal op tijd (website rotterdam.nl)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Beschermingsbewind doorgeven</w:t>
      </w:r>
    </w:p>
    <w:p>
      <w:pPr>
        <w:pStyle w:val="Normal"/>
        <w:rPr/>
      </w:pPr>
      <w:r>
        <w:rPr/>
        <w:t>- Wanneer kan ik een betalingsregeling aanvragen na (voorlopige) uitspraak kwijtschelding?: zie onderaan.</w:t>
      </w:r>
    </w:p>
    <w:p>
      <w:pPr>
        <w:pStyle w:val="Normal"/>
        <w:rPr>
          <w:rFonts w:ascii="FreeSans" w:hAnsi="FreeSans"/>
          <w:i/>
          <w:i/>
          <w:iCs/>
        </w:rPr>
      </w:pPr>
      <w:r>
        <w:rPr/>
        <w:t>- Ik heb betaald onder een verkeerd kenmerk/vorderingsnummer.</w:t>
      </w:r>
    </w:p>
    <w:p>
      <w:pPr>
        <w:pStyle w:val="Normal"/>
        <w:rPr>
          <w:sz w:val="26"/>
          <w:szCs w:val="26"/>
        </w:rPr>
      </w:pPr>
      <w:r>
        <w:rPr/>
        <w:t xml:space="preserve">   </w:t>
      </w:r>
      <w:r>
        <w:rPr/>
        <w:t xml:space="preserve">Stuur het betaalbewijs op. Opsturen kan naar het e-mailadres: </w:t>
      </w:r>
      <w:r>
        <w:rPr>
          <w:b/>
          <w:bCs/>
        </w:rPr>
        <w:t>financieleinfogbr@rotterdam.nl</w:t>
      </w:r>
      <w:r>
        <w:rPr/>
        <w:t xml:space="preserve"> of via de post:</w:t>
      </w:r>
    </w:p>
    <w:p>
      <w:pPr>
        <w:pStyle w:val="Normal"/>
        <w:rPr>
          <w:i/>
          <w:i/>
          <w:iCs/>
        </w:rPr>
      </w:pPr>
      <w:r>
        <w:rPr/>
        <w:t>- Aanmaning/kostenloze herinnering, maar al betaald</w:t>
      </w:r>
    </w:p>
    <w:p>
      <w:pPr>
        <w:pStyle w:val="Normal"/>
        <w:rPr>
          <w:sz w:val="26"/>
          <w:szCs w:val="26"/>
        </w:rPr>
      </w:pPr>
      <w:r>
        <w:rPr/>
        <w:t>- Naheffingsaanslag parkeerbelasting (parkeerboete) - uitstel van betaling tot bezwaar is afgehandeld: Alleen voor bezwaarschriften tegen de heffingsaanslag parkeerbelasting die zijn ingediend na 9 mei 2017 krijgt u automatisch uitstel van betaling.</w:t>
      </w:r>
    </w:p>
    <w:p>
      <w:pPr>
        <w:pStyle w:val="Normal"/>
        <w:rPr>
          <w:sz w:val="26"/>
          <w:szCs w:val="26"/>
        </w:rPr>
      </w:pPr>
      <w:r>
        <w:rPr/>
        <w:t>- wat moet ik doen als mijn betalingsregeling is ingetrokken?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4"/>
          <w:szCs w:val="24"/>
        </w:rPr>
        <w:t>kan ik nog een betalingsregeling aanvragen als ik een dwangbevel heb ontvangen?</w:t>
      </w:r>
    </w:p>
    <w:p>
      <w:pPr>
        <w:pStyle w:val="Normal"/>
        <w:rPr>
          <w:sz w:val="26"/>
          <w:szCs w:val="26"/>
        </w:rPr>
      </w:pPr>
      <w:r>
        <w:rPr/>
        <w:t xml:space="preserve">- Belastingaanslag betalen: voor rekeningnummer: </w:t>
      </w:r>
      <w:r>
        <w:rPr>
          <w:b/>
          <w:bCs/>
        </w:rPr>
        <w:t>NL97ABNA0644512113</w:t>
      </w:r>
    </w:p>
    <w:p>
      <w:pPr>
        <w:pStyle w:val="Normal"/>
        <w:rPr>
          <w:sz w:val="26"/>
          <w:szCs w:val="26"/>
        </w:rPr>
      </w:pPr>
      <w:r>
        <w:rPr/>
        <w:t>- WOZ Inlichtingenformulier, WOZ taxatieverslag, WOZ-beschikking</w:t>
      </w:r>
    </w:p>
    <w:p>
      <w:pPr>
        <w:pStyle w:val="Normal"/>
        <w:rPr>
          <w:sz w:val="26"/>
          <w:szCs w:val="26"/>
        </w:rPr>
      </w:pPr>
      <w:r>
        <w:rPr/>
        <w:t>- Teveel betaald</w:t>
      </w:r>
    </w:p>
    <w:p>
      <w:pPr>
        <w:pStyle w:val="Normal"/>
        <w:rPr>
          <w:u w:val="single"/>
        </w:rPr>
      </w:pPr>
      <w:r>
        <w:rPr>
          <w:u w:val="single"/>
        </w:rPr>
        <w:t>- Bezwaar belastingen: Wanneer moet de klant in bezwaar?/ Beroep belastingen</w:t>
      </w:r>
    </w:p>
    <w:p>
      <w:pPr>
        <w:pStyle w:val="Normal"/>
        <w:rPr/>
      </w:pPr>
      <w:r>
        <w:rPr/>
        <w:t xml:space="preserve">– </w:t>
      </w:r>
      <w:r>
        <w:rPr/>
        <w:t>Gedupeerde ouders toeslagenaffaire (Hulpteam Toeslagen 010 (tel.nr., e-mail)</w:t>
      </w:r>
    </w:p>
    <w:p>
      <w:pPr>
        <w:pStyle w:val="Normal"/>
        <w:rPr/>
      </w:pPr>
      <w:r>
        <w:rPr/>
        <w:t xml:space="preserve">– </w:t>
      </w:r>
      <w:r>
        <w:rPr/>
        <w:t>Ik wil mijn (correspondentie)adres doorgeven aan de Afdeling Belastingen</w:t>
      </w:r>
    </w:p>
    <w:p>
      <w:pPr>
        <w:pStyle w:val="Normal"/>
        <w:rPr/>
      </w:pPr>
      <w:r>
        <w:rPr/>
        <w:t xml:space="preserve">– </w:t>
      </w:r>
      <w:r>
        <w:rPr/>
        <w:t>Vroegsignalering schulden</w:t>
      </w:r>
    </w:p>
    <w:p>
      <w:pPr>
        <w:pStyle w:val="Normal"/>
        <w:rPr/>
      </w:pPr>
      <w:r>
        <w:rPr/>
        <w:t xml:space="preserve">– </w:t>
      </w:r>
      <w:r>
        <w:rPr/>
        <w:t>Rekeningnummer doorgeven belastingen/parkeren (rotterdam.nl: zoekterm)</w:t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</w:r>
    </w:p>
    <w:p>
      <w:pPr>
        <w:pStyle w:val="Normal"/>
        <w:rPr>
          <w:rFonts w:ascii="FreeSans" w:hAnsi="FreeSans"/>
          <w:i w:val="false"/>
          <w:i w:val="false"/>
          <w:iCs w:val="false"/>
          <w:sz w:val="28"/>
          <w:szCs w:val="28"/>
        </w:rPr>
      </w:pPr>
      <w:r>
        <w:rPr>
          <w:rFonts w:ascii="FreeSans" w:hAnsi="FreeSans"/>
          <w:i w:val="false"/>
          <w:iCs w:val="false"/>
          <w:sz w:val="28"/>
          <w:szCs w:val="28"/>
        </w:rPr>
        <w:t xml:space="preserve">– </w:t>
      </w:r>
      <w:r>
        <w:rPr>
          <w:rFonts w:ascii="FreeSans" w:hAnsi="FreeSans"/>
          <w:i w:val="false"/>
          <w:iCs w:val="false"/>
          <w:sz w:val="28"/>
          <w:szCs w:val="28"/>
        </w:rPr>
        <w:t>vorderingsnummer:</w:t>
      </w:r>
      <w:r>
        <w:rPr>
          <w:rFonts w:ascii="FreeSans" w:hAnsi="FreeSans"/>
          <w:b/>
          <w:bCs/>
          <w:i w:val="false"/>
          <w:iCs w:val="false"/>
          <w:sz w:val="28"/>
          <w:szCs w:val="28"/>
        </w:rPr>
        <w:t xml:space="preserve"> tax reference number</w:t>
      </w:r>
    </w:p>
    <w:p>
      <w:pPr>
        <w:pStyle w:val="Normal"/>
        <w:rPr/>
      </w:pPr>
      <w:r>
        <w:rPr>
          <w:b/>
          <w:bCs/>
          <w:sz w:val="28"/>
          <w:szCs w:val="28"/>
        </w:rPr>
        <w:t>A. Bezwaar tegen belastingaanslag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(Objection to tax assessment)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i/>
          <w:iCs/>
          <w:sz w:val="28"/>
          <w:szCs w:val="28"/>
        </w:rPr>
        <w:t>Bezwaar belastingen: wanneer moet de klant in bezwaar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2. Kan online binnen 6 weken. Later per post met motivering.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3. Er kan bezwaar worden gemaakt tegen bijkomende kosten (zie veelgestelde vragen)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B. Automatische incasso</w:t>
      </w:r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(Automatic collection of payments) </w:t>
      </w:r>
    </w:p>
    <w:p>
      <w:pPr>
        <w:pStyle w:val="Normal"/>
        <w:rPr/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De belastingaanslag wordt alleen in 12 maandelijkse termijnen afgeschreven, als uw aanvraag op tijd bij de gemeente is. Dit is binnen 4 weken na datum van de aanslag.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C. Betalingsregeling: (Payment arrangement)</w:t>
      </w:r>
    </w:p>
    <w:p>
      <w:pPr>
        <w:pStyle w:val="Normal"/>
        <w:rPr/>
      </w:pPr>
      <w:r>
        <w:rPr>
          <w:sz w:val="28"/>
          <w:szCs w:val="28"/>
        </w:rPr>
        <w:t>+ voor bedrijven: 10 weken, voor burgers: 12 weken</w:t>
      </w:r>
    </w:p>
    <w:p>
      <w:pPr>
        <w:pStyle w:val="Normal"/>
        <w:rPr/>
      </w:pPr>
      <w:r>
        <w:rPr>
          <w:sz w:val="28"/>
          <w:szCs w:val="28"/>
        </w:rPr>
        <w:t xml:space="preserve">+ </w:t>
      </w:r>
      <w:r>
        <w:rPr>
          <w:b/>
          <w:bCs/>
          <w:sz w:val="28"/>
          <w:szCs w:val="28"/>
        </w:rPr>
        <w:t xml:space="preserve">bezwaar </w:t>
      </w:r>
      <w:r>
        <w:rPr>
          <w:sz w:val="28"/>
          <w:szCs w:val="28"/>
        </w:rPr>
        <w:t>mogelijk.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Na een afwijzing op een verzoek om kwijtschelding, intrekking van een betalingsregeling of afwijzing bezwaar op een aanslag kan er nu direct een betalingsregeling worden aangevraagd.</w:t>
      </w:r>
    </w:p>
    <w:p>
      <w:pPr>
        <w:pStyle w:val="Normal"/>
        <w:rPr/>
      </w:pPr>
      <w:r>
        <w:rPr>
          <w:sz w:val="28"/>
          <w:szCs w:val="28"/>
        </w:rPr>
        <w:t>3. Nadat een kwijtschelding is toegewezen kan men pas na 16 dagen een regeling aanvragen.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8" w:type="dxa"/>
        <w:jc w:val="left"/>
        <w:tblInd w:w="25" w:type="dxa"/>
        <w:tblLayout w:type="fixed"/>
        <w:tblCellMar>
          <w:top w:w="55" w:type="dxa"/>
          <w:left w:w="1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Betalingsregeling (1)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Kwijtscheldingsverzoek (2)</w:t>
            </w:r>
          </w:p>
        </w:tc>
      </w:tr>
      <w:tr>
        <w:trPr>
          <w:trHeight w:val="450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Kwijtscheldingsverzoek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Betalingsregeling, dan 16 dagen na uitspraak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D. Kwijtschelding (quittance/remission of part of the tax assessment)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1. binnen 3 maanden. Niet alles compleet? Dan 6 maanden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uitstel van betaling maar alleen voor het kwijtscheldingsbedrag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4.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beroep binnen 14 dagen (beroep belastingen)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5. mogelijkheid van kwijtschelding 3 maanden na betaling van laatste bedrag aanslag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(veelgestelde vragen)</w:t>
      </w:r>
    </w:p>
    <w:p>
      <w:pPr>
        <w:pStyle w:val="Normal"/>
        <w:rPr/>
      </w:pPr>
      <w:r>
        <w:rPr>
          <w:i/>
          <w:iCs/>
          <w:sz w:val="28"/>
          <w:szCs w:val="28"/>
        </w:rPr>
        <w:t>6. Waarom is mijn aanvraag kwijtschelding afgewezen?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E. Uitstel van betaling</w:t>
      </w:r>
      <w:r>
        <w:rPr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(deferral of payments)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– </w:t>
      </w:r>
      <w:r>
        <w:rPr>
          <w:i/>
          <w:iCs/>
          <w:sz w:val="28"/>
          <w:szCs w:val="28"/>
        </w:rPr>
        <w:t>Krijg ik automatisch uitstel van betaling bij het indienen van een bezwaar tegen een belastingaanslag? (bezwaar tegen belastingaanslag)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8"/>
          <w:szCs w:val="28"/>
        </w:rPr>
        <w:t>F. Beslagleggen wegens gemeentelijke belastingschuld (to seize)</w:t>
      </w:r>
    </w:p>
    <w:p>
      <w:pPr>
        <w:pStyle w:val="Normal"/>
        <w:rPr>
          <w:rFonts w:ascii="DejaVu Serif" w:hAnsi="DejaVu Serif"/>
          <w:i/>
          <w:i/>
          <w:iCs/>
          <w:sz w:val="28"/>
          <w:szCs w:val="28"/>
        </w:rPr>
      </w:pPr>
      <w:r>
        <w:rPr>
          <w:rFonts w:ascii="DejaVu Serif" w:hAnsi="DejaVu Serif"/>
          <w:i/>
          <w:i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G. Bezwaar:</w:t>
      </w:r>
    </w:p>
    <w:p>
      <w:pPr>
        <w:pStyle w:val="Normal"/>
        <w:rPr/>
      </w:pPr>
      <w:r>
        <w:rPr>
          <w:sz w:val="28"/>
          <w:szCs w:val="28"/>
        </w:rPr>
        <w:t>Digitaal: per mail ontvangstbevestiging</w:t>
      </w:r>
    </w:p>
    <w:p>
      <w:pPr>
        <w:pStyle w:val="Normal"/>
        <w:rPr/>
      </w:pPr>
      <w:r>
        <w:rPr>
          <w:sz w:val="28"/>
          <w:szCs w:val="28"/>
        </w:rPr>
        <w:t>Per post: binnen een paar weken ontvangstbevestiging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1. Opleggen belasting (aanslagbiljet)</w:t>
      </w:r>
    </w:p>
    <w:p>
      <w:pPr>
        <w:pStyle w:val="Normal"/>
        <w:rPr/>
      </w:pPr>
      <w:r>
        <w:rPr>
          <w:sz w:val="28"/>
          <w:szCs w:val="28"/>
        </w:rPr>
        <w:t>2. Vervaldatum</w:t>
      </w:r>
    </w:p>
    <w:p>
      <w:pPr>
        <w:pStyle w:val="Normal"/>
        <w:rPr/>
      </w:pPr>
      <w:r>
        <w:rPr>
          <w:sz w:val="28"/>
          <w:szCs w:val="28"/>
        </w:rPr>
        <w:t>3. Herinnering (optioneel en kostenloos)</w:t>
      </w:r>
    </w:p>
    <w:p>
      <w:pPr>
        <w:pStyle w:val="Normal"/>
        <w:rPr/>
      </w:pPr>
      <w:r>
        <w:rPr>
          <w:sz w:val="28"/>
          <w:szCs w:val="28"/>
        </w:rPr>
        <w:t>4. Aanmaning</w:t>
      </w:r>
    </w:p>
    <w:p>
      <w:pPr>
        <w:pStyle w:val="Normal"/>
        <w:rPr/>
      </w:pPr>
      <w:r>
        <w:rPr>
          <w:sz w:val="28"/>
          <w:szCs w:val="28"/>
        </w:rPr>
        <w:t>5. Dwangbevel</w:t>
      </w:r>
    </w:p>
    <w:p>
      <w:pPr>
        <w:pStyle w:val="Normal"/>
        <w:rPr/>
      </w:pPr>
      <w:r>
        <w:rPr>
          <w:sz w:val="28"/>
          <w:szCs w:val="28"/>
        </w:rPr>
        <w:t>6. 2</w:t>
      </w:r>
      <w:r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bevel</w:t>
      </w:r>
    </w:p>
    <w:p>
      <w:pPr>
        <w:pStyle w:val="Normal"/>
        <w:rPr/>
      </w:pPr>
      <w:r>
        <w:rPr>
          <w:sz w:val="28"/>
          <w:szCs w:val="28"/>
        </w:rPr>
        <w:t>7. Beslag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Gemeente Rotterdam Belastingen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Postbus 924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3000 AX Rotterdam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  <w:sz w:val="28"/>
        <w:szCs w:val="28"/>
      </w:rPr>
      <w:t>gbr.docx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LibreOffice/7.0.4.2$Linux_X86_64 LibreOffice_project/00$Build-2</Application>
  <AppVersion>15.0000</AppVersion>
  <Pages>3</Pages>
  <Words>467</Words>
  <Characters>3075</Characters>
  <CharactersWithSpaces>3487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cp:lastPrinted>2022-11-25T08:46:10Z</cp:lastPrinted>
  <dcterms:modified xsi:type="dcterms:W3CDTF">2023-08-20T14:45:47Z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