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6.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rPr/>
      </w:pPr>
      <w:r>
        <w:rPr/>
      </w:r>
    </w:p>
    <w:p>
      <w:pPr>
        <w:pStyle w:val="Heading2"/>
        <w:jc w:val="center"/>
        <w:rPr>
          <w:u w:val="single"/>
        </w:rPr>
      </w:pPr>
      <w:r>
        <w:rPr>
          <w:u w:val="single"/>
        </w:rPr>
        <w:t>GGD</w:t>
      </w:r>
    </w:p>
    <w:p>
      <w:pPr>
        <w:pStyle w:val="Normal"/>
        <w:spacing w:lineRule="auto" w:line="259"/>
        <w:rPr/>
      </w:pPr>
      <w:r>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 xml:space="preserve">Inwoners van onze regio kunnen met vragen over </w:t>
      </w:r>
      <w:r>
        <w:rPr>
          <w:rFonts w:ascii="Liberation Serif" w:hAnsi="Liberation Serif"/>
          <w:b/>
          <w:bCs/>
          <w:sz w:val="24"/>
          <w:szCs w:val="24"/>
        </w:rPr>
        <w:t xml:space="preserve">VACCINATIE OP MAAT </w:t>
      </w:r>
      <w:r>
        <w:rPr>
          <w:rFonts w:ascii="Liberation Serif" w:hAnsi="Liberation Serif"/>
          <w:sz w:val="24"/>
          <w:szCs w:val="24"/>
        </w:rPr>
        <w:t>mailen naar reizigerszorgggd@rotterdam.nl of bellen naar 010-433 98 99 (Na 1 juni verandert het telefoonnummer: 14010). Dan belt een verpleegkundige zo spoedig mogelijk terug voor de indicatiestelling.</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 xml:space="preserve">Let op! Voor </w:t>
      </w:r>
      <w:r>
        <w:rPr>
          <w:rFonts w:ascii="Liberation Serif" w:hAnsi="Liberation Serif"/>
          <w:b/>
          <w:bCs/>
          <w:sz w:val="24"/>
          <w:szCs w:val="24"/>
        </w:rPr>
        <w:t>BEROEPSGEBONDEN VACCINATIES</w:t>
      </w:r>
      <w:r>
        <w:rPr>
          <w:rFonts w:ascii="Liberation Serif" w:hAnsi="Liberation Serif"/>
          <w:sz w:val="24"/>
          <w:szCs w:val="24"/>
        </w:rPr>
        <w:t xml:space="preserve"> maak jij geen afspraken in Vaccinatie Register (VR). De beller kan voor meer informatie of voor het maken van een afspraak of overeenkomst voor werkgevers contact opnemen met team administratie Infectieziektebestrijding via 010-4339884.</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Wij adviseren om 14 dagen tussen een COVID-vaccinatie en een reizigersvaccinatie te houden, mits dit mogelijk is.</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Ik ben ziek/gebruik medicijnen. Mag ik gevaccineerd worden?</w:t>
      </w:r>
    </w:p>
    <w:p>
      <w:pPr>
        <w:pStyle w:val="Normal"/>
        <w:spacing w:lineRule="auto" w:line="259"/>
        <w:rPr>
          <w:rFonts w:ascii="Liberation Serif" w:hAnsi="Liberation Serif"/>
          <w:sz w:val="24"/>
          <w:szCs w:val="24"/>
        </w:rPr>
      </w:pPr>
      <w:r>
        <w:rPr>
          <w:rFonts w:ascii="Liberation Serif" w:hAnsi="Liberation Serif"/>
          <w:sz w:val="24"/>
          <w:szCs w:val="24"/>
        </w:rPr>
        <w:t>Deze vraag kunt u stellen via het contactformulier op de website. Een medewerker met een medische achtergrond zal uw vraag beantwoorden</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Style w:val="Msonospacing"/>
          <w:rFonts w:ascii="Arial" w:hAnsi="Arial" w:cs="Arial"/>
          <w:sz w:val="20"/>
          <w:szCs w:val="20"/>
        </w:rPr>
      </w:pPr>
      <w:r>
        <w:rPr>
          <w:rFonts w:cs="Arial" w:ascii="Liberation Serif" w:hAnsi="Liberation Serif"/>
          <w:b/>
          <w:bCs/>
          <w:color w:val="000000"/>
          <w:sz w:val="24"/>
          <w:szCs w:val="24"/>
        </w:rPr>
        <w:t xml:space="preserve">– </w:t>
      </w:r>
      <w:r>
        <w:rPr>
          <w:rFonts w:cs="Arial" w:ascii="Liberation Serif" w:hAnsi="Liberation Serif"/>
          <w:b/>
          <w:bCs/>
          <w:color w:val="000000"/>
          <w:sz w:val="24"/>
          <w:szCs w:val="24"/>
        </w:rPr>
        <w:t xml:space="preserve">Wanneer kan er een afspraak gemaakt worden op locatie Spijkenisse? </w:t>
      </w:r>
      <w:r>
        <w:rPr>
          <w:rFonts w:cs="Arial" w:ascii="Liberation Serif" w:hAnsi="Liberation Serif"/>
          <w:sz w:val="24"/>
          <w:szCs w:val="24"/>
        </w:rPr>
        <w:br/>
      </w:r>
      <w:r>
        <w:rPr>
          <w:rStyle w:val="Msonospacing"/>
          <w:rFonts w:cs="Arial" w:ascii="Liberation Serif" w:hAnsi="Liberation Serif"/>
          <w:sz w:val="24"/>
          <w:szCs w:val="24"/>
        </w:rPr>
        <w:t>Locatie Spijkenisse is beperkt geopend. Op locatie Spijkenisse hebben we spreekuur op: Om de week op maandag van 12:45 tot 20:00 uur</w:t>
      </w:r>
    </w:p>
    <w:p>
      <w:pPr>
        <w:pStyle w:val="Normal"/>
        <w:spacing w:lineRule="auto" w:line="259"/>
        <w:rPr>
          <w:rStyle w:val="Msonospacing"/>
          <w:rFonts w:ascii="Liberation Serif" w:hAnsi="Liberation Serif"/>
          <w:sz w:val="24"/>
          <w:szCs w:val="24"/>
        </w:rPr>
      </w:pPr>
      <w:r>
        <w:rPr>
          <w:rFonts w:ascii="Liberation Serif" w:hAnsi="Liberation Serif"/>
          <w:sz w:val="24"/>
          <w:szCs w:val="24"/>
        </w:rPr>
      </w:r>
    </w:p>
    <w:p>
      <w:pPr>
        <w:pStyle w:val="NormalWeb"/>
        <w:rPr>
          <w:rFonts w:ascii="Liberation Serif" w:hAnsi="Liberation Serif"/>
          <w:sz w:val="24"/>
          <w:szCs w:val="24"/>
        </w:rPr>
      </w:pPr>
      <w:r>
        <w:rPr>
          <w:rFonts w:cs="Arial" w:ascii="Liberation Serif" w:hAnsi="Liberation Serif"/>
          <w:b/>
          <w:bCs/>
          <w:sz w:val="24"/>
          <w:szCs w:val="24"/>
        </w:rPr>
        <w:t>Wat moet ik meenemen naar het spreekuur?</w:t>
      </w:r>
    </w:p>
    <w:p>
      <w:pPr>
        <w:pStyle w:val="Normal"/>
        <w:numPr>
          <w:ilvl w:val="0"/>
          <w:numId w:val="2"/>
        </w:numPr>
        <w:rPr/>
      </w:pPr>
      <w:r>
        <w:rPr/>
        <w:t>Legitimatiebewijs.</w:t>
      </w:r>
    </w:p>
    <w:p>
      <w:pPr>
        <w:pStyle w:val="Normal"/>
        <w:numPr>
          <w:ilvl w:val="0"/>
          <w:numId w:val="2"/>
        </w:numPr>
        <w:rPr/>
      </w:pPr>
      <w:r>
        <w:rPr/>
        <w:t>Vaccinatiebewijs van eerdere reizen (indien aanwezig).</w:t>
      </w:r>
    </w:p>
    <w:p>
      <w:pPr>
        <w:pStyle w:val="Normal"/>
        <w:numPr>
          <w:ilvl w:val="0"/>
          <w:numId w:val="2"/>
        </w:numPr>
        <w:rPr/>
      </w:pPr>
      <w:r>
        <w:rPr/>
        <w:t>Reisroute.</w:t>
      </w:r>
    </w:p>
    <w:p>
      <w:pPr>
        <w:pStyle w:val="Normal"/>
        <w:numPr>
          <w:ilvl w:val="0"/>
          <w:numId w:val="2"/>
        </w:numPr>
        <w:rPr/>
      </w:pPr>
      <w:r>
        <w:rPr/>
        <w:t>Gebruik je medicijnen? Neem dan altijd een recente uitdraai van de apotheek mee.  Dit is noodzakelijk i.v.m. het kunnen toedienen van bepaalde vaccins en voorschrijven van evt. medicatie.</w:t>
      </w:r>
    </w:p>
    <w:p>
      <w:pPr>
        <w:pStyle w:val="Normal"/>
        <w:numPr>
          <w:ilvl w:val="0"/>
          <w:numId w:val="2"/>
        </w:numPr>
        <w:rPr/>
      </w:pPr>
      <w:r>
        <w:rPr/>
        <w:t>Pinpas</w:t>
      </w:r>
    </w:p>
    <w:p>
      <w:pPr>
        <w:pStyle w:val="Normal"/>
        <w:numPr>
          <w:ilvl w:val="0"/>
          <w:numId w:val="2"/>
        </w:numPr>
        <w:rPr/>
      </w:pPr>
      <w:r>
        <w:rPr/>
        <w:t>Verzekeringspasje ziektekostenverzekering.</w:t>
      </w:r>
    </w:p>
    <w:p>
      <w:pPr>
        <w:pStyle w:val="Normal"/>
        <w:rPr/>
      </w:pPr>
      <w:r>
        <w:rPr/>
      </w:r>
    </w:p>
    <w:p>
      <w:pPr>
        <w:pStyle w:val="Normal"/>
        <w:spacing w:lineRule="auto" w:line="259"/>
        <w:rPr/>
      </w:pPr>
      <w:r>
        <w:rPr>
          <w:rFonts w:cs="Arial" w:ascii="Liberation Serif" w:hAnsi="Liberation Serif"/>
          <w:b/>
          <w:bCs/>
          <w:sz w:val="24"/>
          <w:szCs w:val="24"/>
        </w:rPr>
        <w:t xml:space="preserve">Kan ik een nieuw vaccinatieboekje aanvragen? </w:t>
      </w:r>
      <w:r>
        <w:rPr>
          <w:rFonts w:cs="Arial" w:ascii="Liberation Serif" w:hAnsi="Liberation Serif"/>
          <w:sz w:val="24"/>
          <w:szCs w:val="24"/>
        </w:rPr>
        <w:br/>
      </w:r>
      <w:r>
        <w:rPr>
          <w:rStyle w:val="Msonospacing"/>
          <w:rFonts w:cs="Arial" w:ascii="Liberation Serif" w:hAnsi="Liberation Serif"/>
          <w:sz w:val="24"/>
          <w:szCs w:val="24"/>
        </w:rPr>
        <w:t xml:space="preserve">GGD-locatie op de Schiedamsedijk ( Rotterdam) of Hoogwerfsingel ( Spijkenisse), verkopen tijdelijk geen vaccinatieboekjes. Het vaccinatieboekje kan de burger zelf online bestellen via de link:  </w:t>
      </w:r>
      <w:hyperlink r:id="rId2">
        <w:r>
          <w:rPr>
            <w:rStyle w:val="InternetLink"/>
            <w:rFonts w:cs="Arial" w:ascii="Liberation Serif" w:hAnsi="Liberation Serif"/>
            <w:sz w:val="24"/>
            <w:szCs w:val="24"/>
          </w:rPr>
          <w:t>https://www.sdu.nl/over-sdu/producten-diensten/formulieren/mijnvaccinatieboekje</w:t>
        </w:r>
      </w:hyperlink>
      <w:r>
        <w:rPr>
          <w:rStyle w:val="Msonospacing"/>
          <w:rFonts w:cs="Arial" w:ascii="Liberation Serif" w:hAnsi="Liberation Serif"/>
          <w:sz w:val="24"/>
          <w:szCs w:val="24"/>
        </w:rPr>
        <w:t>.</w:t>
      </w:r>
    </w:p>
    <w:p>
      <w:pPr>
        <w:pStyle w:val="Normal"/>
        <w:spacing w:lineRule="auto" w:line="259"/>
        <w:rPr>
          <w:rStyle w:val="Msonospacing"/>
          <w:rFonts w:ascii="Liberation Serif" w:hAnsi="Liberation Serif"/>
          <w:sz w:val="24"/>
          <w:szCs w:val="24"/>
        </w:rPr>
      </w:pPr>
      <w:r>
        <w:rPr>
          <w:rFonts w:ascii="Liberation Serif" w:hAnsi="Liberation Serif"/>
          <w:sz w:val="24"/>
          <w:szCs w:val="24"/>
        </w:rPr>
      </w:r>
    </w:p>
    <w:p>
      <w:pPr>
        <w:pStyle w:val="Normal"/>
        <w:spacing w:lineRule="auto" w:line="259"/>
        <w:rPr>
          <w:rStyle w:val="InternetLink"/>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b/>
          <w:bCs/>
          <w:sz w:val="24"/>
          <w:szCs w:val="24"/>
        </w:rPr>
        <w:t>GGD Overige vragen:</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Huiselijk geweld</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Kindermishandeling</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Veilig Thuis Rotterdam-Rijnmond</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Hulp na aanranding of verkrachting</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Seksueel geweld</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Hulp aan kwetsbare mensen</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Vangnet</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Woningvervuiling</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Opvang vluchtelingen uit Oekraïne</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Centrum voor Jeugd en Gezin (voor jongeren onder de 18 jaar)</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Hoofdluis en GGD Rotterdam-Rijnmond | Hoofdluis (ggdrotterdamrijnmond.nl)</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Toezicht kinderopvang</w:t>
      </w:r>
    </w:p>
    <w:p>
      <w:pPr>
        <w:pStyle w:val="Normal"/>
        <w:numPr>
          <w:ilvl w:val="0"/>
          <w:numId w:val="3"/>
        </w:numPr>
        <w:spacing w:lineRule="auto" w:line="259"/>
        <w:rPr>
          <w:rFonts w:ascii="Liberation Serif" w:hAnsi="Liberation Serif"/>
          <w:sz w:val="24"/>
          <w:szCs w:val="24"/>
        </w:rPr>
      </w:pPr>
      <w:r>
        <w:rPr>
          <w:rFonts w:ascii="Liberation Serif" w:hAnsi="Liberation Serif"/>
          <w:sz w:val="24"/>
          <w:szCs w:val="24"/>
        </w:rPr>
        <w:t>Vaccinatie tegen baarmoederhalskanker</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pPr>
      <w:hyperlink r:id="rId3">
        <w:r>
          <w:rPr>
            <w:rStyle w:val="InternetLink"/>
            <w:rFonts w:ascii="Liberation Serif" w:hAnsi="Liberation Serif"/>
            <w:sz w:val="24"/>
            <w:szCs w:val="24"/>
          </w:rPr>
          <w:t>https://docs.vaccinatieregister.nl/handleiding/agenda/</w:t>
        </w:r>
      </w:hyperlink>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pPr>
      <w:r>
        <w:rPr/>
      </w:r>
    </w:p>
    <w:sectPr>
      <w:footerReference w:type="default" r:id="rId4"/>
      <w:type w:val="nextPage"/>
      <w:pgSz w:w="11906" w:h="16838"/>
      <w:pgMar w:left="1417" w:right="1417" w:header="0" w:top="1417" w:footer="1417" w:bottom="196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Bolder">
    <w:charset w:val="01"/>
    <w:family w:val="roman"/>
    <w:pitch w:val="variable"/>
    <w:embedRegular r:id="rId5" w:fontKey="{05014A78-CABC-4EF0-12AC-5CD89AEFDE05}"/>
  </w:font>
  <w:font w:name="Arial">
    <w:charset w:val="01"/>
    <w:family w:val="roman"/>
    <w:pitch w:val="variable"/>
  </w:font>
  <w:font w:name="OpenSymbol">
    <w:altName w:val="Arial Unicode MS"/>
    <w:charset w:val="01"/>
    <w:family w:val="roman"/>
    <w:pitch w:val="variable"/>
    <w:embedRegular r:id="rId6" w:fontKey="{06014A78-CABC-4EF0-12AC-5CD89AEFDE06}"/>
  </w:font>
  <w:font w:name="Liberation Sans">
    <w:altName w:val="Arial"/>
    <w:charset w:val="01"/>
    <w:family w:val="roman"/>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embedRegular r:id="rId11" w:fontKey="{0B014A78-CABC-4EF0-12AC-5CD89AEFDE0B}"/>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
    <w:lvl w:ilvl="0">
      <w:start w:val="1"/>
      <w:numFmt w:val="bullet"/>
      <w:lvlText w:val=""/>
      <w:lvlJc w:val="left"/>
      <w:pPr>
        <w:tabs>
          <w:tab w:val="num" w:pos="962"/>
        </w:tabs>
        <w:ind w:left="962" w:hanging="360"/>
      </w:pPr>
      <w:rPr>
        <w:rFonts w:ascii="Symbol" w:hAnsi="Symbol" w:cs="Symbol" w:hint="default"/>
        <w:sz w:val="24"/>
        <w:rFonts w:cs="OpenSymbol"/>
      </w:rPr>
    </w:lvl>
    <w:lvl w:ilvl="1">
      <w:start w:val="1"/>
      <w:numFmt w:val="bullet"/>
      <w:lvlText w:val="◦"/>
      <w:lvlJc w:val="left"/>
      <w:pPr>
        <w:tabs>
          <w:tab w:val="num" w:pos="1322"/>
        </w:tabs>
        <w:ind w:left="1322" w:hanging="360"/>
      </w:pPr>
      <w:rPr>
        <w:rFonts w:ascii="OpenSymbol" w:hAnsi="OpenSymbol" w:cs="OpenSymbol" w:hint="default"/>
        <w:rFonts w:cs="OpenSymbol"/>
      </w:rPr>
    </w:lvl>
    <w:lvl w:ilvl="2">
      <w:start w:val="1"/>
      <w:numFmt w:val="bullet"/>
      <w:lvlText w:val="▪"/>
      <w:lvlJc w:val="left"/>
      <w:pPr>
        <w:tabs>
          <w:tab w:val="num" w:pos="1682"/>
        </w:tabs>
        <w:ind w:left="1682" w:hanging="360"/>
      </w:pPr>
      <w:rPr>
        <w:rFonts w:ascii="OpenSymbol" w:hAnsi="OpenSymbol" w:cs="OpenSymbol" w:hint="default"/>
        <w:rFonts w:cs="OpenSymbol"/>
      </w:rPr>
    </w:lvl>
    <w:lvl w:ilvl="3">
      <w:start w:val="1"/>
      <w:numFmt w:val="bullet"/>
      <w:lvlText w:val=""/>
      <w:lvlJc w:val="left"/>
      <w:pPr>
        <w:tabs>
          <w:tab w:val="num" w:pos="2042"/>
        </w:tabs>
        <w:ind w:left="2042" w:hanging="360"/>
      </w:pPr>
      <w:rPr>
        <w:rFonts w:ascii="Symbol" w:hAnsi="Symbol" w:cs="Symbol" w:hint="default"/>
        <w:rFonts w:cs="OpenSymbol"/>
      </w:rPr>
    </w:lvl>
    <w:lvl w:ilvl="4">
      <w:start w:val="1"/>
      <w:numFmt w:val="bullet"/>
      <w:lvlText w:val="◦"/>
      <w:lvlJc w:val="left"/>
      <w:pPr>
        <w:tabs>
          <w:tab w:val="num" w:pos="2402"/>
        </w:tabs>
        <w:ind w:left="2402" w:hanging="360"/>
      </w:pPr>
      <w:rPr>
        <w:rFonts w:ascii="OpenSymbol" w:hAnsi="OpenSymbol" w:cs="OpenSymbol" w:hint="default"/>
        <w:rFonts w:cs="OpenSymbol"/>
      </w:rPr>
    </w:lvl>
    <w:lvl w:ilvl="5">
      <w:start w:val="1"/>
      <w:numFmt w:val="bullet"/>
      <w:lvlText w:val="▪"/>
      <w:lvlJc w:val="left"/>
      <w:pPr>
        <w:tabs>
          <w:tab w:val="num" w:pos="2762"/>
        </w:tabs>
        <w:ind w:left="2762" w:hanging="360"/>
      </w:pPr>
      <w:rPr>
        <w:rFonts w:ascii="OpenSymbol" w:hAnsi="OpenSymbol" w:cs="OpenSymbol" w:hint="default"/>
        <w:rFonts w:cs="OpenSymbol"/>
      </w:rPr>
    </w:lvl>
    <w:lvl w:ilvl="6">
      <w:start w:val="1"/>
      <w:numFmt w:val="bullet"/>
      <w:lvlText w:val=""/>
      <w:lvlJc w:val="left"/>
      <w:pPr>
        <w:tabs>
          <w:tab w:val="num" w:pos="3122"/>
        </w:tabs>
        <w:ind w:left="3122" w:hanging="360"/>
      </w:pPr>
      <w:rPr>
        <w:rFonts w:ascii="Symbol" w:hAnsi="Symbol" w:cs="Symbol" w:hint="default"/>
        <w:rFonts w:cs="OpenSymbol"/>
      </w:rPr>
    </w:lvl>
    <w:lvl w:ilvl="7">
      <w:start w:val="1"/>
      <w:numFmt w:val="bullet"/>
      <w:lvlText w:val="◦"/>
      <w:lvlJc w:val="left"/>
      <w:pPr>
        <w:tabs>
          <w:tab w:val="num" w:pos="3482"/>
        </w:tabs>
        <w:ind w:left="3482" w:hanging="360"/>
      </w:pPr>
      <w:rPr>
        <w:rFonts w:ascii="OpenSymbol" w:hAnsi="OpenSymbol" w:cs="OpenSymbol" w:hint="default"/>
        <w:rFonts w:cs="OpenSymbol"/>
      </w:rPr>
    </w:lvl>
    <w:lvl w:ilvl="8">
      <w:start w:val="1"/>
      <w:numFmt w:val="bullet"/>
      <w:lvlText w:val="▪"/>
      <w:lvlJc w:val="left"/>
      <w:pPr>
        <w:tabs>
          <w:tab w:val="num" w:pos="3842"/>
        </w:tabs>
        <w:ind w:left="3842"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4"/>
  <w:embedTrueTypeFonts/>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Bolder" w:hAnsi="Bolder" w:eastAsia="Calibri" w:cs="" w:cstheme="minorBidi" w:eastAsiaTheme="minorHAnsi"/>
        <w:szCs w:val="22"/>
        <w:lang w:val="nl-NL"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exact" w:line="260"/>
      <w:jc w:val="left"/>
    </w:pPr>
    <w:rPr>
      <w:rFonts w:ascii="Bolder" w:hAnsi="Bolder" w:eastAsia="Calibri" w:cs="" w:cstheme="minorBidi" w:eastAsiaTheme="minorHAnsi"/>
      <w:color w:val="auto"/>
      <w:kern w:val="0"/>
      <w:sz w:val="22"/>
      <w:szCs w:val="22"/>
      <w:lang w:val="nl-NL" w:eastAsia="en-US" w:bidi="ar-SA"/>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Msonospacing" w:customStyle="1">
    <w:name w:val="msonospacing"/>
    <w:basedOn w:val="DefaultParagraphFont"/>
    <w:qFormat/>
    <w:rsid w:val="009003e6"/>
    <w:rPr/>
  </w:style>
  <w:style w:type="character" w:styleId="Emphasis">
    <w:name w:val="Emphasis"/>
    <w:basedOn w:val="DefaultParagraphFont"/>
    <w:uiPriority w:val="20"/>
    <w:qFormat/>
    <w:rsid w:val="009003e6"/>
    <w:rPr>
      <w:i/>
      <w:iCs/>
    </w:rPr>
  </w:style>
  <w:style w:type="character" w:styleId="InternetLink">
    <w:name w:val="Internet Link"/>
    <w:basedOn w:val="DefaultParagraphFont"/>
    <w:uiPriority w:val="99"/>
    <w:unhideWhenUsed/>
    <w:rsid w:val="00205792"/>
    <w:rPr>
      <w:color w:val="0563C1" w:themeColor="hyperlink"/>
      <w:u w:val="single"/>
    </w:rPr>
  </w:style>
  <w:style w:type="character" w:styleId="UnresolvedMention">
    <w:name w:val="Unresolved Mention"/>
    <w:basedOn w:val="DefaultParagraphFont"/>
    <w:uiPriority w:val="99"/>
    <w:semiHidden/>
    <w:unhideWhenUsed/>
    <w:qFormat/>
    <w:rsid w:val="00205792"/>
    <w:rPr>
      <w:color w:val="605E5C"/>
      <w:shd w:fill="E1DFDD" w:val="clear"/>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rial" w:hAnsi="Arial" w:cs="Arial"/>
      <w:sz w:val="20"/>
      <w:szCs w:val="20"/>
    </w:rPr>
  </w:style>
  <w:style w:type="character" w:styleId="ListLabel11">
    <w:name w:val="ListLabel 11"/>
    <w:qFormat/>
    <w:rPr/>
  </w:style>
  <w:style w:type="character" w:styleId="Bullets">
    <w:name w:val="Bullets"/>
    <w:qFormat/>
    <w:rPr>
      <w:rFonts w:ascii="OpenSymbol" w:hAnsi="OpenSymbol" w:eastAsia="OpenSymbol" w:cs="OpenSymbol"/>
    </w:rPr>
  </w:style>
  <w:style w:type="character" w:styleId="ListLabel12">
    <w:name w:val="ListLabel 12"/>
    <w:qFormat/>
    <w:rPr>
      <w:rFonts w:cs="Symbol"/>
      <w:sz w:val="20"/>
    </w:rPr>
  </w:style>
  <w:style w:type="character" w:styleId="ListLabel13">
    <w:name w:val="ListLabel 13"/>
    <w:qFormat/>
    <w:rPr>
      <w:rFonts w:cs="Courier New"/>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cs="Wingdings"/>
      <w:sz w:val="20"/>
    </w:rPr>
  </w:style>
  <w:style w:type="character" w:styleId="ListLabel20">
    <w:name w:val="ListLabel 20"/>
    <w:qFormat/>
    <w:rPr>
      <w:rFonts w:cs="Wingdings"/>
      <w:sz w:val="20"/>
    </w:rPr>
  </w:style>
  <w:style w:type="character" w:styleId="ListLabel21">
    <w:name w:val="ListLabel 21"/>
    <w:qFormat/>
    <w:rPr>
      <w:rFonts w:ascii="Liberation Serif" w:hAnsi="Liberation Serif" w:cs="OpenSymbol"/>
      <w:sz w:val="24"/>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ascii="Liberation Serif" w:hAnsi="Liberation Serif" w:cs="Arial"/>
      <w:sz w:val="24"/>
      <w:szCs w:val="24"/>
    </w:rPr>
  </w:style>
  <w:style w:type="character" w:styleId="ListLabel31">
    <w:name w:val="ListLabel 31"/>
    <w:qFormat/>
    <w:rPr>
      <w:rFonts w:ascii="Liberation Serif" w:hAnsi="Liberation Serif"/>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9003e6"/>
    <w:pPr>
      <w:spacing w:lineRule="auto" w:line="240" w:beforeAutospacing="1" w:afterAutospacing="1"/>
    </w:pPr>
    <w:rPr>
      <w:rFonts w:ascii="Times New Roman" w:hAnsi="Times New Roman" w:eastAsia="Times New Roman" w:cs="Times New Roman"/>
      <w:sz w:val="24"/>
      <w:szCs w:val="24"/>
      <w:lang w:eastAsia="nl-NL"/>
    </w:rPr>
  </w:style>
  <w:style w:type="paragraph" w:styleId="NoSpacing">
    <w:name w:val="No Spacing"/>
    <w:basedOn w:val="Normal"/>
    <w:uiPriority w:val="1"/>
    <w:qFormat/>
    <w:rsid w:val="009003e6"/>
    <w:pPr>
      <w:spacing w:lineRule="auto" w:line="240" w:beforeAutospacing="1" w:afterAutospacing="1"/>
    </w:pPr>
    <w:rPr>
      <w:rFonts w:ascii="Times New Roman" w:hAnsi="Times New Roman" w:eastAsia="Times New Roman" w:cs="Times New Roman"/>
      <w:sz w:val="24"/>
      <w:szCs w:val="24"/>
      <w:lang w:eastAsia="nl-NL"/>
    </w:rPr>
  </w:style>
  <w:style w:type="paragraph" w:styleId="Footer">
    <w:name w:val="Footer"/>
    <w:basedOn w:val="Normal"/>
    <w:pPr>
      <w:suppressLineNumbers/>
      <w:tabs>
        <w:tab w:val="clear" w:pos="708"/>
        <w:tab w:val="center" w:pos="4536" w:leader="none"/>
        <w:tab w:val="right" w:pos="9072" w:leader="none"/>
      </w:tabs>
    </w:pPr>
    <w:rPr/>
  </w:style>
  <w:style w:type="paragraph" w:styleId="Header">
    <w:name w:val="Header"/>
    <w:basedOn w:val="Normal"/>
    <w:pPr>
      <w:suppressLineNumbers/>
      <w:tabs>
        <w:tab w:val="clear" w:pos="708"/>
        <w:tab w:val="center" w:pos="4536" w:leader="none"/>
        <w:tab w:val="right" w:pos="9072" w:leader="none"/>
      </w:tabs>
    </w:pPr>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du.nl/over-sdu/producten-diensten/formulieren/mijnvaccinatieboekje" TargetMode="External"/><Relationship Id="rId3" Type="http://schemas.openxmlformats.org/officeDocument/2006/relationships/hyperlink" Target="https://docs.vaccinatieregister.nl/handleiding/agenda/" TargetMode="Externa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Application>LibreOffice/6.1.5.2$Linux_X86_64 LibreOffice_project/10$Build-2</Application>
  <Pages>2</Pages>
  <Words>303</Words>
  <Characters>1958</Characters>
  <CharactersWithSpaces>2268</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2022-06-30T17:23:00Z</dcterms:created>
  <dc:creator>Peek E. (Emile)</dc:creator>
  <dc:description/>
  <dc:language>nl-NL</dc:language>
  <cp:lastModifiedBy/>
  <cp:lastPrinted>2022-06-30T20:37:30Z</cp:lastPrinted>
  <dcterms:modified xsi:type="dcterms:W3CDTF">2022-06-30T20:39:15Z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SIP_Label_ea871968-df67-4817-ac85-f4a5f5ebb5dd_ActionId">
    <vt:lpwstr>a624baae-46e8-48d5-bbbd-355c3be2d60e</vt:lpwstr>
  </property>
  <property fmtid="{D5CDD505-2E9C-101B-9397-08002B2CF9AE}" pid="7" name="MSIP_Label_ea871968-df67-4817-ac85-f4a5f5ebb5dd_ContentBits">
    <vt:lpwstr>0</vt:lpwstr>
  </property>
  <property fmtid="{D5CDD505-2E9C-101B-9397-08002B2CF9AE}" pid="8" name="MSIP_Label_ea871968-df67-4817-ac85-f4a5f5ebb5dd_Enabled">
    <vt:lpwstr>true</vt:lpwstr>
  </property>
  <property fmtid="{D5CDD505-2E9C-101B-9397-08002B2CF9AE}" pid="9" name="MSIP_Label_ea871968-df67-4817-ac85-f4a5f5ebb5dd_Method">
    <vt:lpwstr>Standard</vt:lpwstr>
  </property>
  <property fmtid="{D5CDD505-2E9C-101B-9397-08002B2CF9AE}" pid="10" name="MSIP_Label_ea871968-df67-4817-ac85-f4a5f5ebb5dd_Name">
    <vt:lpwstr>Bedrijfsvertrouwelijk</vt:lpwstr>
  </property>
  <property fmtid="{D5CDD505-2E9C-101B-9397-08002B2CF9AE}" pid="11" name="MSIP_Label_ea871968-df67-4817-ac85-f4a5f5ebb5dd_SetDate">
    <vt:lpwstr>2022-06-30T17:23:04Z</vt:lpwstr>
  </property>
  <property fmtid="{D5CDD505-2E9C-101B-9397-08002B2CF9AE}" pid="12" name="MSIP_Label_ea871968-df67-4817-ac85-f4a5f5ebb5dd_SiteId">
    <vt:lpwstr>49c4cd82-8f65-4d6a-9a3b-0ecd07c0cf5b</vt:lpwstr>
  </property>
  <property fmtid="{D5CDD505-2E9C-101B-9397-08002B2CF9AE}" pid="13" name="ScaleCrop">
    <vt:bool>0</vt:bool>
  </property>
  <property fmtid="{D5CDD505-2E9C-101B-9397-08002B2CF9AE}" pid="14" name="ShareDoc">
    <vt:bool>0</vt:bool>
  </property>
</Properties>
</file>