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29C" w:rsidRDefault="00DB445A" w:rsidP="0060429C">
      <w:pPr>
        <w:jc w:val="center"/>
        <w:rPr>
          <w:sz w:val="56"/>
          <w:szCs w:val="56"/>
        </w:rPr>
      </w:pPr>
      <w:proofErr w:type="spellStart"/>
      <w:r w:rsidRPr="0060429C">
        <w:rPr>
          <w:sz w:val="56"/>
          <w:szCs w:val="56"/>
        </w:rPr>
        <w:t>Dig</w:t>
      </w:r>
      <w:proofErr w:type="spellEnd"/>
      <w:r w:rsidRPr="0060429C">
        <w:rPr>
          <w:sz w:val="56"/>
          <w:szCs w:val="56"/>
        </w:rPr>
        <w:t> :</w:t>
      </w:r>
      <w:r w:rsidR="0060429C">
        <w:rPr>
          <w:sz w:val="56"/>
          <w:szCs w:val="56"/>
        </w:rPr>
        <w:t xml:space="preserve"> (analyse et pompage)</w:t>
      </w:r>
    </w:p>
    <w:p w:rsidR="0060429C" w:rsidRPr="0060429C" w:rsidRDefault="0060429C" w:rsidP="0060429C">
      <w:pPr>
        <w:jc w:val="center"/>
        <w:rPr>
          <w:sz w:val="56"/>
          <w:szCs w:val="56"/>
        </w:rPr>
      </w:pPr>
      <w:bookmarkStart w:id="0" w:name="_GoBack"/>
      <w:bookmarkEnd w:id="0"/>
    </w:p>
    <w:p w:rsidR="00B34A96" w:rsidRDefault="00DB445A">
      <w:r>
        <w:t>Page de connexion :</w:t>
      </w:r>
    </w:p>
    <w:p w:rsidR="00DB445A" w:rsidRDefault="00DB445A">
      <w:r>
        <w:t xml:space="preserve">On retrouve un petit bandeau en haut </w:t>
      </w:r>
      <w:r>
        <w:rPr>
          <w:noProof/>
          <w:lang w:eastAsia="fr-FR"/>
        </w:rPr>
        <w:drawing>
          <wp:inline distT="0" distB="0" distL="0" distR="0" wp14:anchorId="3E8F891A" wp14:editId="15D22FCC">
            <wp:extent cx="4400550" cy="1945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7229" cy="2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5A" w:rsidRDefault="00DB445A">
      <w:r>
        <w:t xml:space="preserve">En milieu de page, un encart de « «pub» classique avec le bouton d’inscription </w:t>
      </w:r>
    </w:p>
    <w:p w:rsidR="00DB445A" w:rsidRDefault="00DB445A">
      <w:r>
        <w:rPr>
          <w:noProof/>
          <w:lang w:eastAsia="fr-FR"/>
        </w:rPr>
        <w:drawing>
          <wp:inline distT="0" distB="0" distL="0" distR="0" wp14:anchorId="42FE7464" wp14:editId="3F511E2F">
            <wp:extent cx="2809803" cy="14287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3522" cy="14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5A" w:rsidRDefault="00DB445A">
      <w:r>
        <w:t xml:space="preserve">Sur la partie verticale gauche, des liens pour  les lobbies, la </w:t>
      </w:r>
      <w:proofErr w:type="spellStart"/>
      <w:r>
        <w:t>commu</w:t>
      </w:r>
      <w:proofErr w:type="spellEnd"/>
      <w:r>
        <w:t>, les soutiens, les jeux à venir, les jeux populaires.</w:t>
      </w:r>
    </w:p>
    <w:p w:rsidR="0060429C" w:rsidRDefault="0060429C"/>
    <w:p w:rsidR="00DB445A" w:rsidRDefault="00DB445A">
      <w:r>
        <w:rPr>
          <w:noProof/>
          <w:lang w:eastAsia="fr-FR"/>
        </w:rPr>
        <w:drawing>
          <wp:inline distT="0" distB="0" distL="0" distR="0" wp14:anchorId="42B75CDD" wp14:editId="2353DCAE">
            <wp:extent cx="1116061" cy="3810000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2648" cy="38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9C" w:rsidRDefault="0060429C"/>
    <w:p w:rsidR="00DB445A" w:rsidRDefault="00DB445A">
      <w:r>
        <w:t>Page d’inscription :</w:t>
      </w:r>
    </w:p>
    <w:p w:rsidR="004405B3" w:rsidRDefault="004405B3">
      <w:r>
        <w:lastRenderedPageBreak/>
        <w:t xml:space="preserve">Formulaire classique (nom d’utilisateur, mail, </w:t>
      </w:r>
      <w:proofErr w:type="spellStart"/>
      <w:r>
        <w:t>mdp</w:t>
      </w:r>
      <w:proofErr w:type="spellEnd"/>
      <w:r>
        <w:t xml:space="preserve">, acceptation des conditions, </w:t>
      </w:r>
      <w:proofErr w:type="spellStart"/>
      <w:r>
        <w:t>vérif</w:t>
      </w:r>
      <w:proofErr w:type="spellEnd"/>
      <w:r>
        <w:t xml:space="preserve"> de bot.</w:t>
      </w:r>
    </w:p>
    <w:p w:rsidR="00DB445A" w:rsidRDefault="004405B3">
      <w:r>
        <w:rPr>
          <w:noProof/>
          <w:lang w:eastAsia="fr-FR"/>
        </w:rPr>
        <w:drawing>
          <wp:inline distT="0" distB="0" distL="0" distR="0" wp14:anchorId="200BB5E2" wp14:editId="780D8D06">
            <wp:extent cx="3434384" cy="2314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536" cy="2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05B3" w:rsidRDefault="004405B3">
      <w:r>
        <w:t>Une fois connecté :</w:t>
      </w:r>
    </w:p>
    <w:p w:rsidR="004405B3" w:rsidRDefault="004405B3">
      <w:pPr>
        <w:rPr>
          <w:noProof/>
          <w:lang w:eastAsia="fr-FR"/>
        </w:rPr>
      </w:pPr>
      <w:r>
        <w:t>Le bandeau après connexion :</w:t>
      </w:r>
      <w:r w:rsidRPr="004405B3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5BD8D5B9" wp14:editId="7E956DCA">
            <wp:extent cx="4162425" cy="170682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711" cy="1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B3" w:rsidRDefault="004405B3">
      <w:pPr>
        <w:rPr>
          <w:noProof/>
          <w:lang w:eastAsia="fr-FR"/>
        </w:rPr>
      </w:pPr>
      <w:r>
        <w:rPr>
          <w:noProof/>
          <w:lang w:eastAsia="fr-FR"/>
        </w:rPr>
        <w:t xml:space="preserve">Chez Dig la page par défaut après la connexio est celle de l’actualité du user. Je préfère arriver directement sur la page des jeux joués. </w:t>
      </w:r>
    </w:p>
    <w:p w:rsidR="004405B3" w:rsidRDefault="004405B3">
      <w:pPr>
        <w:rPr>
          <w:noProof/>
          <w:lang w:eastAsia="fr-FR"/>
        </w:rPr>
      </w:pPr>
      <w:r>
        <w:rPr>
          <w:noProof/>
          <w:lang w:eastAsia="fr-FR"/>
        </w:rPr>
        <w:t>La partie gauche après connexion :</w:t>
      </w:r>
    </w:p>
    <w:p w:rsidR="004405B3" w:rsidRDefault="004405B3">
      <w:pPr>
        <w:rPr>
          <w:noProof/>
          <w:lang w:eastAsia="fr-FR"/>
        </w:rPr>
      </w:pPr>
      <w:r w:rsidRPr="004405B3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3E77267" wp14:editId="6404BFEF">
            <wp:extent cx="948267" cy="320040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4645" cy="32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B3" w:rsidRDefault="004405B3">
      <w:r>
        <w:t xml:space="preserve">La partie droite se cantonne à des liens de pubs internes pour des </w:t>
      </w:r>
      <w:proofErr w:type="spellStart"/>
      <w:r>
        <w:t>events</w:t>
      </w:r>
      <w:proofErr w:type="spellEnd"/>
      <w:r>
        <w:t xml:space="preserve"> ou des chaines </w:t>
      </w:r>
      <w:proofErr w:type="spellStart"/>
      <w:r>
        <w:t>twitchs</w:t>
      </w:r>
      <w:proofErr w:type="spellEnd"/>
      <w:r>
        <w:t>.</w:t>
      </w:r>
    </w:p>
    <w:p w:rsidR="004405B3" w:rsidRDefault="004405B3">
      <w:r>
        <w:rPr>
          <w:noProof/>
          <w:lang w:eastAsia="fr-FR"/>
        </w:rPr>
        <w:lastRenderedPageBreak/>
        <w:drawing>
          <wp:inline distT="0" distB="0" distL="0" distR="0" wp14:anchorId="465DD347" wp14:editId="1E291D51">
            <wp:extent cx="1420806" cy="3076575"/>
            <wp:effectExtent l="0" t="0" r="825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3598" cy="31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B3" w:rsidRDefault="00564E89">
      <w:r>
        <w:t xml:space="preserve">Après le clic sur le jeu choisi, on arrive sur la page où figure les mates. </w:t>
      </w:r>
    </w:p>
    <w:p w:rsidR="00564E89" w:rsidRDefault="00564E89">
      <w:r>
        <w:t xml:space="preserve">Sur </w:t>
      </w:r>
      <w:proofErr w:type="spellStart"/>
      <w:r>
        <w:t>dig</w:t>
      </w:r>
      <w:proofErr w:type="spellEnd"/>
      <w:r>
        <w:t xml:space="preserve"> ils n’ont pas l’air classé par « note » on peut inviter directement </w:t>
      </w:r>
      <w:proofErr w:type="spellStart"/>
      <w:r>
        <w:t>par là</w:t>
      </w:r>
      <w:proofErr w:type="spellEnd"/>
      <w:r>
        <w:t>, Petite idée à pomper comme un porc : Petite phrase d’accueil personnalisée visible depuis là.</w:t>
      </w:r>
    </w:p>
    <w:p w:rsidR="00564E89" w:rsidRDefault="00564E89">
      <w:r>
        <w:rPr>
          <w:noProof/>
          <w:lang w:eastAsia="fr-FR"/>
        </w:rPr>
        <w:drawing>
          <wp:inline distT="0" distB="0" distL="0" distR="0" wp14:anchorId="375D81E4" wp14:editId="13F7873E">
            <wp:extent cx="2328059" cy="24999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34" cy="25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2E" w:rsidRDefault="00564E89">
      <w:r>
        <w:t xml:space="preserve">Page de recherche de jeux : RAS, </w:t>
      </w:r>
      <w:r w:rsidR="000B5C2E">
        <w:t>la liste n’est pas hyper exhaustive mais toutefois assez large.</w:t>
      </w:r>
    </w:p>
    <w:p w:rsidR="004405B3" w:rsidRDefault="0060429C">
      <w:r>
        <w:rPr>
          <w:noProof/>
          <w:lang w:eastAsia="fr-FR"/>
        </w:rPr>
        <w:drawing>
          <wp:inline distT="0" distB="0" distL="0" distR="0" wp14:anchorId="59D77B1F" wp14:editId="2E4A6DC0">
            <wp:extent cx="2282223" cy="200977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859" cy="20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E89">
        <w:t xml:space="preserve"> </w:t>
      </w:r>
    </w:p>
    <w:sectPr w:rsidR="004405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C88"/>
    <w:rsid w:val="000B5C2E"/>
    <w:rsid w:val="004405B3"/>
    <w:rsid w:val="00564E89"/>
    <w:rsid w:val="0060429C"/>
    <w:rsid w:val="00803C88"/>
    <w:rsid w:val="00B34A96"/>
    <w:rsid w:val="00DB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0C1E98-F9E1-4138-990F-B0155787C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169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ADRAR</Company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3</cp:revision>
  <dcterms:created xsi:type="dcterms:W3CDTF">2021-11-24T08:23:00Z</dcterms:created>
  <dcterms:modified xsi:type="dcterms:W3CDTF">2021-11-24T09:02:00Z</dcterms:modified>
</cp:coreProperties>
</file>