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raison. Le document précédent décrit les fonctionnalités, mais pas suffisamment la </w:t>
      </w:r>
      <w:r w:rsidDel="00000000" w:rsidR="00000000" w:rsidRPr="00000000">
        <w:rPr>
          <w:b w:val="1"/>
          <w:bCs w:val="1"/>
          <w:rtl w:val="0"/>
        </w:rPr>
        <w:t xml:space="preserve">composition visuelle exacte</w:t>
      </w:r>
      <w:r w:rsidDel="00000000" w:rsidR="00000000" w:rsidRPr="00000000">
        <w:rPr>
          <w:rtl w:val="0"/>
        </w:rPr>
        <w:t xml:space="preserve">. Pour retrouver un résultat très proche de l'image sans l'avoir sous les yeux, il faut décrire la géométrie de l'interface, les proportions, les espacements et la hiérarchie des éléments.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point le plus important de l'image n'est pas le menu ou les graphes : c'est son </w:t>
      </w:r>
      <w:r w:rsidDel="00000000" w:rsidR="00000000" w:rsidRPr="00000000">
        <w:rPr>
          <w:b w:val="1"/>
          <w:bCs w:val="1"/>
          <w:rtl w:val="0"/>
        </w:rPr>
        <w:t xml:space="preserve">architecture visuelle en 3 niveaux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ptx7a4sh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Visuelle LUTRON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L'interface LUTRON doit être conçue comme une unique surface sombre flottante au centre de l'écran.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fond global de l'application est un gris très sombre.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Au-dessus de ce fond se trouve un unique conteneur principal occupant environ 95% de la largeur et 90% de la hauteur de l'écran.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conteneur possède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angles très arrondis (20 à 30px)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légère ombre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couleur légèrement plus sombre que le fond extérieur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L'impression recherchée est celle d'une console de supervision moderne et haut de gamme.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7jzhm9v7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Découpage Principal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L'écran est divisé en deux colonnes.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71q1br0yl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Colonne 1 : Navigation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Largeur 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à 18% de l'écran.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largeur reste fixe.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doit jamais être redimensionnée selon le contenu.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trait de séparation vertical très discret la sépare du contenu principal.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ehcy426rb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Colonne 2 : Contenu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Largeur 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82 à 85% de l'écran.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contient toutes les vues métier.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fezz7hf89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Barre Latérale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barre latérale est elle-même divisée en trois zones.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45dia79ke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Supérieure : Utilisateur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 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à 120px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 circulaire.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droite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utilisateur.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le nom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Adresse mail ou rôle.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Luc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sur l'image, un petit indicateur de présence vert doit être visible.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zone doit immédiatement permettre d'identifier le compte actif.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mz7jr2ul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Centrale : Navigation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Occupe environ 75% de la hauteur restante.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catégories sont présentées sous forme de groupes.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Gestion Services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Liste Services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Vue Service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Monitoring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Statistiques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Documentation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Gestion Comptes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Liste Comptes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Vue Compte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Accès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Modules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API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Permissions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vue est représentée par une ligne.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ligne active possède 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 légèrement plus clair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bordure arrondie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icône à gauche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Exactement comme le bouton "Home" de l'image.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f7hnh9wqg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Inférieure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collée en bas.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le contenu principal défile.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⚙ Paramètres LUTRON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📖 Documentation LUTRON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sur l'image 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boutons simples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mis en avant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toujours accessibles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g2eaf8r9u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de Chaque Vue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vues LUTRON suivent exactement le même modèle.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7gb4w559m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Bandeau Supérieur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 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à 80px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Titre de la vue.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Service : API Production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droite 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principales.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Créer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Modifier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Ajouter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Exporter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le bouton "Create Link" de l'image.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ezegokq5v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Zone de Filtres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le titre.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à 60px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Boutons filtres.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 recherche.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Sélecteurs.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Actifs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 maintenance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 Recherche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Exactement comme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l'image.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jjlw4jfx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Zone Principale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ici que se trouve la caractéristique majeure du design.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L'écran n'est jamais constitué d'une seule table.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est composé de plusieurs cartes indépendantes.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lsd99sun8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Carte Principale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Occupe toute la largeur.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Hauteur importante.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Bords très arrondis.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contient les données principales.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LUTRON cela pourrait être 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des services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des alertes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des vérifications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ligne est séparée par un trait discret.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dans la liste des liens de l'image.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etqqob6vx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Zone Statistique Inférieure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la carte principale.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cartes sont placées côte à côte.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19w8msgns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Gauche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Largeur 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60%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 principal.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LUTRON 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disponibilité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carte est la plus importante visuellement.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graphique doit être large.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 sombre.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Courbe violette.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Lignes de grille discrètes.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Exactement comme dans l'image.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r2infsu4q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Droite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Largeur 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Statistiques résumées.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forme de barres horizontales.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API Production      ████████████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Base SQL            █████████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Frontend            ██████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LUTRON cela peut représenter 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d'alertes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d'arrêt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API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structure que le panneau droit de l'image.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wh05ehzp2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Service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Lorsqu'un service est sélectionné, toute l'interface doit conserver exactement cette structure.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 le contenu change.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6cq2f21ah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Haut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du service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API Production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WEB_APP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1gikc8yyb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carte.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des ressources.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8ch96j0ox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 Gauche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 historique.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q6sy3j38h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 Droite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statistique.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7soofywi8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Visuelles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cartes utilisent 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même rayon d'arrondi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même couleur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même style de bordure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fenêtre modale permanente.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menu complexe.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sous-menu flottant.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l'interface doit donner l'impression que l'utilisateur navigue dans un </w:t>
      </w:r>
      <w:r w:rsidDel="00000000" w:rsidR="00000000" w:rsidRPr="00000000">
        <w:rPr>
          <w:b w:val="1"/>
          <w:bCs w:val="1"/>
          <w:rtl w:val="0"/>
        </w:rPr>
        <w:t xml:space="preserve">centre de supervision unique</w:t>
      </w:r>
      <w:r w:rsidDel="00000000" w:rsidR="00000000" w:rsidRPr="00000000">
        <w:rPr>
          <w:rtl w:val="0"/>
        </w:rPr>
        <w:t xml:space="preserve">, où chaque vue respecte exactement la même structure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Filtres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Grande Carte Principale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Graphique + Résumé Statistique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cette répétition systématique du même schéma qui permet de retrouver pratiquement à l'identique l'expérience visuelle de l'image d'inspiration tout en l'adaptant au modèle fonctionnel de LUTRON.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