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6D0D1" w14:textId="77777777" w:rsidR="00DF7B71" w:rsidRDefault="00000000">
      <w:pPr>
        <w:pBdr>
          <w:bottom w:val="single" w:sz="6" w:space="0" w:color="8B0000"/>
        </w:pBdr>
        <w:spacing w:after="120"/>
        <w:jc w:val="center"/>
      </w:pPr>
      <w:r>
        <w:rPr>
          <w:rFonts w:ascii="Arial" w:eastAsia="Arial" w:hAnsi="Arial" w:cs="Arial"/>
          <w:b/>
          <w:bCs/>
          <w:color w:val="8B0000"/>
          <w:sz w:val="36"/>
          <w:szCs w:val="36"/>
        </w:rPr>
        <w:t>Newport Chess Outreach</w:t>
      </w:r>
    </w:p>
    <w:p w14:paraId="0625D505" w14:textId="77777777" w:rsidR="00DF7B71" w:rsidRDefault="00000000">
      <w:pPr>
        <w:spacing w:after="80"/>
        <w:jc w:val="center"/>
      </w:pPr>
      <w:r>
        <w:rPr>
          <w:rFonts w:ascii="Arial" w:eastAsia="Arial" w:hAnsi="Arial" w:cs="Arial"/>
          <w:color w:val="555555"/>
          <w:sz w:val="22"/>
          <w:szCs w:val="22"/>
        </w:rPr>
        <w:t>Student-Led Chess Camp  •  Bellevue, Washington  •  Summer 2025</w:t>
      </w:r>
    </w:p>
    <w:p w14:paraId="7469D44A" w14:textId="77777777" w:rsidR="00DF7B71" w:rsidRDefault="00000000">
      <w:pPr>
        <w:spacing w:after="360"/>
        <w:jc w:val="center"/>
      </w:pPr>
      <w:r>
        <w:rPr>
          <w:rFonts w:ascii="Arial" w:eastAsia="Arial" w:hAnsi="Arial" w:cs="Arial"/>
          <w:b/>
          <w:bCs/>
          <w:color w:val="1A1A1A"/>
          <w:sz w:val="32"/>
          <w:szCs w:val="32"/>
        </w:rPr>
        <w:t>Terms and Conditions</w:t>
      </w:r>
    </w:p>
    <w:p w14:paraId="1B0212EC" w14:textId="77777777" w:rsidR="00DF7B71" w:rsidRDefault="00000000">
      <w:pPr>
        <w:spacing w:before="100" w:after="100"/>
      </w:pPr>
      <w:r>
        <w:rPr>
          <w:rFonts w:ascii="Arial" w:eastAsia="Arial" w:hAnsi="Arial" w:cs="Arial"/>
          <w:sz w:val="22"/>
          <w:szCs w:val="22"/>
        </w:rPr>
        <w:t>By registering your child for the Newport Chess Outreach Chess Camp, you agree to the following terms. Please read carefully.</w:t>
      </w:r>
    </w:p>
    <w:p w14:paraId="399C9AE9" w14:textId="77777777" w:rsidR="00DF7B71" w:rsidRDefault="00000000">
      <w:pPr>
        <w:pBdr>
          <w:bottom w:val="single" w:sz="3" w:space="2" w:color="8B0000"/>
        </w:pBdr>
        <w:spacing w:before="320" w:after="120"/>
      </w:pPr>
      <w:r>
        <w:rPr>
          <w:rFonts w:ascii="Arial" w:eastAsia="Arial" w:hAnsi="Arial" w:cs="Arial"/>
          <w:b/>
          <w:bCs/>
          <w:color w:val="8B0000"/>
          <w:sz w:val="24"/>
          <w:szCs w:val="24"/>
        </w:rPr>
        <w:t>1. Registration &amp; Eligibility</w:t>
      </w:r>
    </w:p>
    <w:p w14:paraId="47EFB8CE" w14:textId="51F46366" w:rsidR="00DF7B71" w:rsidRDefault="00000000">
      <w:pPr>
        <w:spacing w:before="100" w:after="100"/>
      </w:pPr>
      <w:r>
        <w:rPr>
          <w:rFonts w:ascii="Arial" w:eastAsia="Arial" w:hAnsi="Arial" w:cs="Arial"/>
          <w:sz w:val="22"/>
          <w:szCs w:val="22"/>
        </w:rPr>
        <w:t xml:space="preserve">The Camp is open to students in grades </w:t>
      </w:r>
      <w:r w:rsidR="00092D26">
        <w:rPr>
          <w:rFonts w:ascii="Arial" w:eastAsia="Arial" w:hAnsi="Arial" w:cs="Arial"/>
          <w:sz w:val="22"/>
          <w:szCs w:val="22"/>
        </w:rPr>
        <w:t>3</w:t>
      </w:r>
      <w:r>
        <w:rPr>
          <w:rFonts w:ascii="Arial" w:eastAsia="Arial" w:hAnsi="Arial" w:cs="Arial"/>
          <w:sz w:val="22"/>
          <w:szCs w:val="22"/>
        </w:rPr>
        <w:t>–</w:t>
      </w:r>
      <w:r w:rsidR="00092D26">
        <w:rPr>
          <w:rFonts w:ascii="Arial" w:eastAsia="Arial" w:hAnsi="Arial" w:cs="Arial"/>
          <w:sz w:val="22"/>
          <w:szCs w:val="22"/>
        </w:rPr>
        <w:t>8</w:t>
      </w:r>
      <w:r w:rsidR="006419F7">
        <w:rPr>
          <w:rFonts w:ascii="Arial" w:eastAsia="Arial" w:hAnsi="Arial" w:cs="Arial"/>
          <w:sz w:val="22"/>
          <w:szCs w:val="22"/>
        </w:rPr>
        <w:t xml:space="preserve"> (exceptions can be made at staff discretion)</w:t>
      </w:r>
      <w:r>
        <w:rPr>
          <w:rFonts w:ascii="Arial" w:eastAsia="Arial" w:hAnsi="Arial" w:cs="Arial"/>
          <w:sz w:val="22"/>
          <w:szCs w:val="22"/>
        </w:rPr>
        <w:t xml:space="preserve"> residing in or visiting the greater Bellevue, Washington area. Registration is </w:t>
      </w:r>
      <w:proofErr w:type="gramStart"/>
      <w:r>
        <w:rPr>
          <w:rFonts w:ascii="Arial" w:eastAsia="Arial" w:hAnsi="Arial" w:cs="Arial"/>
          <w:sz w:val="22"/>
          <w:szCs w:val="22"/>
        </w:rPr>
        <w:t>complete</w:t>
      </w:r>
      <w:proofErr w:type="gramEnd"/>
      <w:r>
        <w:rPr>
          <w:rFonts w:ascii="Arial" w:eastAsia="Arial" w:hAnsi="Arial" w:cs="Arial"/>
          <w:sz w:val="22"/>
          <w:szCs w:val="22"/>
        </w:rPr>
        <w:t xml:space="preserve"> only upon receipt of all required forms and payment (if applicable). Newport Chess Outreach reserves the right to decline or revoke registration at its discretion.</w:t>
      </w:r>
      <w:r w:rsidR="00001D89">
        <w:rPr>
          <w:rFonts w:ascii="Arial" w:eastAsia="Arial" w:hAnsi="Arial" w:cs="Arial"/>
          <w:sz w:val="22"/>
          <w:szCs w:val="22"/>
        </w:rPr>
        <w:t xml:space="preserve"> Scholarships may be awarded and are best attainable through direct contact with the organization </w:t>
      </w:r>
      <w:r w:rsidR="00A875DB">
        <w:rPr>
          <w:rFonts w:ascii="Arial" w:eastAsia="Arial" w:hAnsi="Arial" w:cs="Arial"/>
          <w:sz w:val="22"/>
          <w:szCs w:val="22"/>
        </w:rPr>
        <w:t>or completing an online application via the website.</w:t>
      </w:r>
    </w:p>
    <w:p w14:paraId="5291A0B5" w14:textId="77777777" w:rsidR="00DF7B71" w:rsidRDefault="00000000">
      <w:pPr>
        <w:pBdr>
          <w:bottom w:val="single" w:sz="3" w:space="2" w:color="8B0000"/>
        </w:pBdr>
        <w:spacing w:before="320" w:after="120"/>
      </w:pPr>
      <w:r>
        <w:rPr>
          <w:rFonts w:ascii="Arial" w:eastAsia="Arial" w:hAnsi="Arial" w:cs="Arial"/>
          <w:b/>
          <w:bCs/>
          <w:color w:val="8B0000"/>
          <w:sz w:val="24"/>
          <w:szCs w:val="24"/>
        </w:rPr>
        <w:t>2. Fees &amp; Refund Policy</w:t>
      </w:r>
    </w:p>
    <w:p w14:paraId="37CF32D8" w14:textId="77777777" w:rsidR="00DF7B71" w:rsidRDefault="00000000">
      <w:pPr>
        <w:spacing w:before="100" w:after="100"/>
      </w:pPr>
      <w:r>
        <w:rPr>
          <w:rFonts w:ascii="Arial" w:eastAsia="Arial" w:hAnsi="Arial" w:cs="Arial"/>
          <w:sz w:val="22"/>
          <w:szCs w:val="22"/>
        </w:rPr>
        <w:t>Any applicable registration fees will be communicated at the time of registration. Refund eligibility is as follows:</w:t>
      </w:r>
    </w:p>
    <w:p w14:paraId="22DE624F" w14:textId="77777777" w:rsidR="00DF7B71" w:rsidRDefault="00000000">
      <w:pPr>
        <w:pStyle w:val="ListParagraph"/>
        <w:numPr>
          <w:ilvl w:val="0"/>
          <w:numId w:val="2"/>
        </w:numPr>
      </w:pPr>
      <w:r>
        <w:rPr>
          <w:rFonts w:ascii="Arial" w:eastAsia="Arial" w:hAnsi="Arial" w:cs="Arial"/>
          <w:sz w:val="22"/>
          <w:szCs w:val="22"/>
        </w:rPr>
        <w:t>Cancellations made 7 or more days before the Camp start date: full refund.</w:t>
      </w:r>
    </w:p>
    <w:p w14:paraId="486E425F" w14:textId="06BC2D02" w:rsidR="00DF7B71" w:rsidRPr="00070BFC" w:rsidRDefault="00000000">
      <w:pPr>
        <w:pStyle w:val="ListParagraph"/>
        <w:numPr>
          <w:ilvl w:val="0"/>
          <w:numId w:val="2"/>
        </w:numPr>
      </w:pPr>
      <w:r>
        <w:rPr>
          <w:rFonts w:ascii="Arial" w:eastAsia="Arial" w:hAnsi="Arial" w:cs="Arial"/>
          <w:sz w:val="22"/>
          <w:szCs w:val="22"/>
        </w:rPr>
        <w:t xml:space="preserve">Cancellations made </w:t>
      </w:r>
      <w:r w:rsidR="00976989">
        <w:rPr>
          <w:rFonts w:ascii="Arial" w:eastAsia="Arial" w:hAnsi="Arial" w:cs="Arial"/>
          <w:sz w:val="22"/>
          <w:szCs w:val="22"/>
        </w:rPr>
        <w:t>3</w:t>
      </w:r>
      <w:r>
        <w:rPr>
          <w:rFonts w:ascii="Arial" w:eastAsia="Arial" w:hAnsi="Arial" w:cs="Arial"/>
          <w:sz w:val="22"/>
          <w:szCs w:val="22"/>
        </w:rPr>
        <w:t>–6 days before the Camp start date: 50% refund.</w:t>
      </w:r>
    </w:p>
    <w:p w14:paraId="21C1CA33" w14:textId="4EF22A5E" w:rsidR="00070BFC" w:rsidRDefault="00070BFC" w:rsidP="00070BFC">
      <w:pPr>
        <w:pStyle w:val="ListParagraph"/>
        <w:numPr>
          <w:ilvl w:val="0"/>
          <w:numId w:val="4"/>
        </w:numPr>
      </w:pPr>
      <w:r>
        <w:rPr>
          <w:rFonts w:ascii="Arial" w:eastAsia="Arial" w:hAnsi="Arial" w:cs="Arial"/>
          <w:sz w:val="22"/>
          <w:szCs w:val="22"/>
        </w:rPr>
        <w:t>Credit for future events will be held</w:t>
      </w:r>
    </w:p>
    <w:p w14:paraId="48F50FE7" w14:textId="77777777" w:rsidR="00DF7B71" w:rsidRPr="00070BFC" w:rsidRDefault="00000000">
      <w:pPr>
        <w:pStyle w:val="ListParagraph"/>
        <w:numPr>
          <w:ilvl w:val="0"/>
          <w:numId w:val="2"/>
        </w:numPr>
      </w:pPr>
      <w:r>
        <w:rPr>
          <w:rFonts w:ascii="Arial" w:eastAsia="Arial" w:hAnsi="Arial" w:cs="Arial"/>
          <w:sz w:val="22"/>
          <w:szCs w:val="22"/>
        </w:rPr>
        <w:t xml:space="preserve">Cancellations </w:t>
      </w:r>
      <w:proofErr w:type="gramStart"/>
      <w:r>
        <w:rPr>
          <w:rFonts w:ascii="Arial" w:eastAsia="Arial" w:hAnsi="Arial" w:cs="Arial"/>
          <w:sz w:val="22"/>
          <w:szCs w:val="22"/>
        </w:rPr>
        <w:t>made</w:t>
      </w:r>
      <w:proofErr w:type="gramEnd"/>
      <w:r>
        <w:rPr>
          <w:rFonts w:ascii="Arial" w:eastAsia="Arial" w:hAnsi="Arial" w:cs="Arial"/>
          <w:sz w:val="22"/>
          <w:szCs w:val="22"/>
        </w:rPr>
        <w:t xml:space="preserve"> fewer than 3 days before the Camp start date: no refund.</w:t>
      </w:r>
    </w:p>
    <w:p w14:paraId="61511255" w14:textId="635F944F" w:rsidR="00070BFC" w:rsidRDefault="00070BFC" w:rsidP="00070BFC">
      <w:pPr>
        <w:pStyle w:val="ListParagraph"/>
        <w:numPr>
          <w:ilvl w:val="0"/>
          <w:numId w:val="3"/>
        </w:numPr>
      </w:pPr>
      <w:r>
        <w:rPr>
          <w:rFonts w:ascii="Arial" w:eastAsia="Arial" w:hAnsi="Arial" w:cs="Arial"/>
          <w:sz w:val="22"/>
          <w:szCs w:val="22"/>
        </w:rPr>
        <w:t>Credit for future events will be held</w:t>
      </w:r>
    </w:p>
    <w:p w14:paraId="7C6FDF24" w14:textId="77777777" w:rsidR="00DF7B71" w:rsidRDefault="00000000">
      <w:pPr>
        <w:pStyle w:val="ListParagraph"/>
        <w:numPr>
          <w:ilvl w:val="0"/>
          <w:numId w:val="2"/>
        </w:numPr>
      </w:pPr>
      <w:r>
        <w:rPr>
          <w:rFonts w:ascii="Arial" w:eastAsia="Arial" w:hAnsi="Arial" w:cs="Arial"/>
          <w:sz w:val="22"/>
          <w:szCs w:val="22"/>
        </w:rPr>
        <w:t>Newport Chess Outreach cancellation (e.g., unforeseen closure): full refund.</w:t>
      </w:r>
    </w:p>
    <w:p w14:paraId="6AD05A31" w14:textId="77777777" w:rsidR="00DF7B71" w:rsidRDefault="00000000">
      <w:pPr>
        <w:pBdr>
          <w:bottom w:val="single" w:sz="3" w:space="2" w:color="8B0000"/>
        </w:pBdr>
        <w:spacing w:before="320" w:after="120"/>
      </w:pPr>
      <w:r>
        <w:rPr>
          <w:rFonts w:ascii="Arial" w:eastAsia="Arial" w:hAnsi="Arial" w:cs="Arial"/>
          <w:b/>
          <w:bCs/>
          <w:color w:val="8B0000"/>
          <w:sz w:val="24"/>
          <w:szCs w:val="24"/>
        </w:rPr>
        <w:t>3. Code of Conduct</w:t>
      </w:r>
    </w:p>
    <w:p w14:paraId="5620FC37" w14:textId="77777777" w:rsidR="00DF7B71" w:rsidRDefault="00000000">
      <w:pPr>
        <w:spacing w:before="100" w:after="100"/>
      </w:pPr>
      <w:r>
        <w:rPr>
          <w:rFonts w:ascii="Arial" w:eastAsia="Arial" w:hAnsi="Arial" w:cs="Arial"/>
          <w:sz w:val="22"/>
          <w:szCs w:val="22"/>
        </w:rPr>
        <w:t>All participants are expected to behave respectfully toward fellow campers, instructors, and staff. The following behaviors may result in immediate dismissal from the Camp without refund:</w:t>
      </w:r>
    </w:p>
    <w:p w14:paraId="4A78B1E8" w14:textId="77777777" w:rsidR="00DF7B71" w:rsidRDefault="00000000">
      <w:pPr>
        <w:pStyle w:val="ListParagraph"/>
        <w:numPr>
          <w:ilvl w:val="0"/>
          <w:numId w:val="2"/>
        </w:numPr>
      </w:pPr>
      <w:r>
        <w:rPr>
          <w:rFonts w:ascii="Arial" w:eastAsia="Arial" w:hAnsi="Arial" w:cs="Arial"/>
          <w:sz w:val="22"/>
          <w:szCs w:val="22"/>
        </w:rPr>
        <w:t>Bullying, harassment, or discriminatory language or behavior</w:t>
      </w:r>
    </w:p>
    <w:p w14:paraId="134DE8A7" w14:textId="77777777" w:rsidR="00DF7B71" w:rsidRDefault="00000000">
      <w:pPr>
        <w:pStyle w:val="ListParagraph"/>
        <w:numPr>
          <w:ilvl w:val="0"/>
          <w:numId w:val="2"/>
        </w:numPr>
      </w:pPr>
      <w:r>
        <w:rPr>
          <w:rFonts w:ascii="Arial" w:eastAsia="Arial" w:hAnsi="Arial" w:cs="Arial"/>
          <w:sz w:val="22"/>
          <w:szCs w:val="22"/>
        </w:rPr>
        <w:t>Deliberate damage to equipment or facilities</w:t>
      </w:r>
    </w:p>
    <w:p w14:paraId="2EE2FA34" w14:textId="77777777" w:rsidR="00DF7B71" w:rsidRDefault="00000000">
      <w:pPr>
        <w:pStyle w:val="ListParagraph"/>
        <w:numPr>
          <w:ilvl w:val="0"/>
          <w:numId w:val="2"/>
        </w:numPr>
      </w:pPr>
      <w:r>
        <w:rPr>
          <w:rFonts w:ascii="Arial" w:eastAsia="Arial" w:hAnsi="Arial" w:cs="Arial"/>
          <w:sz w:val="22"/>
          <w:szCs w:val="22"/>
        </w:rPr>
        <w:t>Leaving the premises without authorization</w:t>
      </w:r>
    </w:p>
    <w:p w14:paraId="54A564D2" w14:textId="77777777" w:rsidR="00DF7B71" w:rsidRDefault="00000000">
      <w:pPr>
        <w:pStyle w:val="ListParagraph"/>
        <w:numPr>
          <w:ilvl w:val="0"/>
          <w:numId w:val="2"/>
        </w:numPr>
      </w:pPr>
      <w:r>
        <w:rPr>
          <w:rFonts w:ascii="Arial" w:eastAsia="Arial" w:hAnsi="Arial" w:cs="Arial"/>
          <w:sz w:val="22"/>
          <w:szCs w:val="22"/>
        </w:rPr>
        <w:t>Any conduct that endangers the safety or well-being of others</w:t>
      </w:r>
    </w:p>
    <w:p w14:paraId="6819B483" w14:textId="77777777" w:rsidR="00DF7B71" w:rsidRDefault="00000000">
      <w:pPr>
        <w:pBdr>
          <w:bottom w:val="single" w:sz="3" w:space="2" w:color="8B0000"/>
        </w:pBdr>
        <w:spacing w:before="320" w:after="120"/>
      </w:pPr>
      <w:r>
        <w:rPr>
          <w:rFonts w:ascii="Arial" w:eastAsia="Arial" w:hAnsi="Arial" w:cs="Arial"/>
          <w:b/>
          <w:bCs/>
          <w:color w:val="8B0000"/>
          <w:sz w:val="24"/>
          <w:szCs w:val="24"/>
        </w:rPr>
        <w:t>4. Drop-Off &amp; Pick-Up</w:t>
      </w:r>
    </w:p>
    <w:p w14:paraId="3D2EF8D4" w14:textId="77777777" w:rsidR="00DF7B71" w:rsidRDefault="00000000">
      <w:pPr>
        <w:spacing w:before="100" w:after="100"/>
      </w:pPr>
      <w:r>
        <w:rPr>
          <w:rFonts w:ascii="Arial" w:eastAsia="Arial" w:hAnsi="Arial" w:cs="Arial"/>
          <w:sz w:val="22"/>
          <w:szCs w:val="22"/>
        </w:rPr>
        <w:t>Parents or guardians are responsible for dropping off and picking up participants on time. Newport Chess Outreach is not responsible for participants before or after Camp hours. Any authorized individuals for pick-up must be listed on the emergency contact form.</w:t>
      </w:r>
    </w:p>
    <w:p w14:paraId="4E0CC4CA" w14:textId="77777777" w:rsidR="00DF7B71" w:rsidRDefault="00000000">
      <w:pPr>
        <w:pBdr>
          <w:bottom w:val="single" w:sz="3" w:space="2" w:color="8B0000"/>
        </w:pBdr>
        <w:spacing w:before="320" w:after="120"/>
      </w:pPr>
      <w:r>
        <w:rPr>
          <w:rFonts w:ascii="Arial" w:eastAsia="Arial" w:hAnsi="Arial" w:cs="Arial"/>
          <w:b/>
          <w:bCs/>
          <w:color w:val="8B0000"/>
          <w:sz w:val="24"/>
          <w:szCs w:val="24"/>
        </w:rPr>
        <w:t>5. Personal Belongings</w:t>
      </w:r>
    </w:p>
    <w:p w14:paraId="5AE6692D" w14:textId="77777777" w:rsidR="00DF7B71" w:rsidRDefault="00000000">
      <w:pPr>
        <w:spacing w:before="100" w:after="100"/>
      </w:pPr>
      <w:r>
        <w:rPr>
          <w:rFonts w:ascii="Arial" w:eastAsia="Arial" w:hAnsi="Arial" w:cs="Arial"/>
          <w:sz w:val="22"/>
          <w:szCs w:val="22"/>
        </w:rPr>
        <w:t>Newport Chess Outreach is not responsible for lost, stolen, or damaged personal belongings. Participants are encouraged to leave valuables at home.</w:t>
      </w:r>
    </w:p>
    <w:p w14:paraId="545DBD7C" w14:textId="77777777" w:rsidR="00DF7B71" w:rsidRDefault="00000000">
      <w:pPr>
        <w:pBdr>
          <w:bottom w:val="single" w:sz="3" w:space="2" w:color="8B0000"/>
        </w:pBdr>
        <w:spacing w:before="320" w:after="120"/>
      </w:pPr>
      <w:r>
        <w:rPr>
          <w:rFonts w:ascii="Arial" w:eastAsia="Arial" w:hAnsi="Arial" w:cs="Arial"/>
          <w:b/>
          <w:bCs/>
          <w:color w:val="8B0000"/>
          <w:sz w:val="24"/>
          <w:szCs w:val="24"/>
        </w:rPr>
        <w:t>6. Health &amp; Illness</w:t>
      </w:r>
    </w:p>
    <w:p w14:paraId="2B3B2B98" w14:textId="77777777" w:rsidR="00DF7B71" w:rsidRDefault="00000000">
      <w:pPr>
        <w:spacing w:before="100" w:after="100"/>
      </w:pPr>
      <w:r>
        <w:rPr>
          <w:rFonts w:ascii="Arial" w:eastAsia="Arial" w:hAnsi="Arial" w:cs="Arial"/>
          <w:sz w:val="22"/>
          <w:szCs w:val="22"/>
        </w:rPr>
        <w:lastRenderedPageBreak/>
        <w:t>Participants who are ill (fever, vomiting, contagious illness) should not attend Camp. Newport Chess Outreach follows Washington State Department of Health guidelines regarding communicable disease and reserves the right to send home any participant showing signs of illness. Parents will be contacted and expected to arrange prompt pick-up.</w:t>
      </w:r>
    </w:p>
    <w:p w14:paraId="18042F20" w14:textId="77777777" w:rsidR="00DF7B71" w:rsidRDefault="00000000">
      <w:pPr>
        <w:pBdr>
          <w:bottom w:val="single" w:sz="3" w:space="2" w:color="8B0000"/>
        </w:pBdr>
        <w:spacing w:before="320" w:after="120"/>
      </w:pPr>
      <w:r>
        <w:rPr>
          <w:rFonts w:ascii="Arial" w:eastAsia="Arial" w:hAnsi="Arial" w:cs="Arial"/>
          <w:b/>
          <w:bCs/>
          <w:color w:val="8B0000"/>
          <w:sz w:val="24"/>
          <w:szCs w:val="24"/>
        </w:rPr>
        <w:t>7. Photography &amp; Media</w:t>
      </w:r>
    </w:p>
    <w:p w14:paraId="7390AE59" w14:textId="77777777" w:rsidR="00DF7B71" w:rsidRDefault="00000000">
      <w:pPr>
        <w:spacing w:before="100" w:after="100"/>
      </w:pPr>
      <w:r>
        <w:rPr>
          <w:rFonts w:ascii="Arial" w:eastAsia="Arial" w:hAnsi="Arial" w:cs="Arial"/>
          <w:sz w:val="22"/>
          <w:szCs w:val="22"/>
        </w:rPr>
        <w:t>Use of personal recording devices by participants must be respectful of others' privacy. Participants may not post images or videos of other campers on social media without the consent of their families.</w:t>
      </w:r>
    </w:p>
    <w:p w14:paraId="107D705D" w14:textId="77777777" w:rsidR="00DF7B71" w:rsidRDefault="00000000">
      <w:pPr>
        <w:pBdr>
          <w:bottom w:val="single" w:sz="3" w:space="2" w:color="8B0000"/>
        </w:pBdr>
        <w:spacing w:before="320" w:after="120"/>
      </w:pPr>
      <w:r>
        <w:rPr>
          <w:rFonts w:ascii="Arial" w:eastAsia="Arial" w:hAnsi="Arial" w:cs="Arial"/>
          <w:b/>
          <w:bCs/>
          <w:color w:val="8B0000"/>
          <w:sz w:val="24"/>
          <w:szCs w:val="24"/>
        </w:rPr>
        <w:t>8. Changes to Programming</w:t>
      </w:r>
    </w:p>
    <w:p w14:paraId="374C6625" w14:textId="77777777" w:rsidR="00DF7B71" w:rsidRDefault="00000000">
      <w:pPr>
        <w:spacing w:before="100" w:after="100"/>
      </w:pPr>
      <w:r>
        <w:rPr>
          <w:rFonts w:ascii="Arial" w:eastAsia="Arial" w:hAnsi="Arial" w:cs="Arial"/>
          <w:sz w:val="22"/>
          <w:szCs w:val="22"/>
        </w:rPr>
        <w:t>Newport Chess Outreach reserves the right to modify the Camp schedule, activities, or instructors at any time. Every effort will be made to notify families in advance of significant changes.</w:t>
      </w:r>
    </w:p>
    <w:p w14:paraId="08F7626D" w14:textId="77777777" w:rsidR="00DF7B71" w:rsidRDefault="00000000">
      <w:pPr>
        <w:pBdr>
          <w:bottom w:val="single" w:sz="3" w:space="2" w:color="8B0000"/>
        </w:pBdr>
        <w:spacing w:before="320" w:after="120"/>
      </w:pPr>
      <w:r>
        <w:rPr>
          <w:rFonts w:ascii="Arial" w:eastAsia="Arial" w:hAnsi="Arial" w:cs="Arial"/>
          <w:b/>
          <w:bCs/>
          <w:color w:val="8B0000"/>
          <w:sz w:val="24"/>
          <w:szCs w:val="24"/>
        </w:rPr>
        <w:t>9. Governing Law</w:t>
      </w:r>
    </w:p>
    <w:p w14:paraId="15879FEE" w14:textId="77777777" w:rsidR="00DF7B71" w:rsidRDefault="00000000">
      <w:pPr>
        <w:spacing w:before="100" w:after="100"/>
      </w:pPr>
      <w:r>
        <w:rPr>
          <w:rFonts w:ascii="Arial" w:eastAsia="Arial" w:hAnsi="Arial" w:cs="Arial"/>
          <w:sz w:val="22"/>
          <w:szCs w:val="22"/>
        </w:rPr>
        <w:t>These Terms and Conditions are governed by the laws of the State of Washington. Any disputes arising out of participation in the Camp shall first be addressed through good-faith negotiation between the parties. If unresolved, disputes shall be subject to the jurisdiction of the courts of King County, Washington.</w:t>
      </w:r>
    </w:p>
    <w:p w14:paraId="725B925E" w14:textId="77777777" w:rsidR="00226735" w:rsidRDefault="00226735"/>
    <w:sectPr w:rsidR="0022673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059B"/>
    <w:multiLevelType w:val="hybridMultilevel"/>
    <w:tmpl w:val="1F3814DC"/>
    <w:lvl w:ilvl="0" w:tplc="3570775A">
      <w:start w:val="1"/>
      <w:numFmt w:val="bullet"/>
      <w:lvlText w:val="-"/>
      <w:lvlJc w:val="left"/>
      <w:pPr>
        <w:ind w:left="1080" w:hanging="360"/>
      </w:pPr>
      <w:rPr>
        <w:rFonts w:ascii="Arial" w:eastAsia="Arial" w:hAnsi="Arial" w:cs="Arial"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9DA2BB0"/>
    <w:multiLevelType w:val="hybridMultilevel"/>
    <w:tmpl w:val="988008AA"/>
    <w:lvl w:ilvl="0" w:tplc="9BB4EC82">
      <w:start w:val="1"/>
      <w:numFmt w:val="bullet"/>
      <w:lvlText w:val="●"/>
      <w:lvlJc w:val="left"/>
      <w:pPr>
        <w:ind w:left="720" w:hanging="360"/>
      </w:pPr>
    </w:lvl>
    <w:lvl w:ilvl="1" w:tplc="B6125DBE">
      <w:start w:val="1"/>
      <w:numFmt w:val="bullet"/>
      <w:lvlText w:val="○"/>
      <w:lvlJc w:val="left"/>
      <w:pPr>
        <w:ind w:left="1440" w:hanging="360"/>
      </w:pPr>
    </w:lvl>
    <w:lvl w:ilvl="2" w:tplc="AADA1E08">
      <w:start w:val="1"/>
      <w:numFmt w:val="bullet"/>
      <w:lvlText w:val="■"/>
      <w:lvlJc w:val="left"/>
      <w:pPr>
        <w:ind w:left="2160" w:hanging="360"/>
      </w:pPr>
    </w:lvl>
    <w:lvl w:ilvl="3" w:tplc="8F64611E">
      <w:start w:val="1"/>
      <w:numFmt w:val="bullet"/>
      <w:lvlText w:val="●"/>
      <w:lvlJc w:val="left"/>
      <w:pPr>
        <w:ind w:left="2880" w:hanging="360"/>
      </w:pPr>
    </w:lvl>
    <w:lvl w:ilvl="4" w:tplc="3C3C536A">
      <w:start w:val="1"/>
      <w:numFmt w:val="bullet"/>
      <w:lvlText w:val="○"/>
      <w:lvlJc w:val="left"/>
      <w:pPr>
        <w:ind w:left="3600" w:hanging="360"/>
      </w:pPr>
    </w:lvl>
    <w:lvl w:ilvl="5" w:tplc="756E80B6">
      <w:start w:val="1"/>
      <w:numFmt w:val="bullet"/>
      <w:lvlText w:val="■"/>
      <w:lvlJc w:val="left"/>
      <w:pPr>
        <w:ind w:left="4320" w:hanging="360"/>
      </w:pPr>
    </w:lvl>
    <w:lvl w:ilvl="6" w:tplc="2AF6AD38">
      <w:start w:val="1"/>
      <w:numFmt w:val="bullet"/>
      <w:lvlText w:val="●"/>
      <w:lvlJc w:val="left"/>
      <w:pPr>
        <w:ind w:left="5040" w:hanging="360"/>
      </w:pPr>
    </w:lvl>
    <w:lvl w:ilvl="7" w:tplc="B73E7EAC">
      <w:start w:val="1"/>
      <w:numFmt w:val="bullet"/>
      <w:lvlText w:val="●"/>
      <w:lvlJc w:val="left"/>
      <w:pPr>
        <w:ind w:left="5760" w:hanging="360"/>
      </w:pPr>
    </w:lvl>
    <w:lvl w:ilvl="8" w:tplc="172A0B86">
      <w:start w:val="1"/>
      <w:numFmt w:val="bullet"/>
      <w:lvlText w:val="●"/>
      <w:lvlJc w:val="left"/>
      <w:pPr>
        <w:ind w:left="6480" w:hanging="360"/>
      </w:pPr>
    </w:lvl>
  </w:abstractNum>
  <w:abstractNum w:abstractNumId="2" w15:restartNumberingAfterBreak="0">
    <w:nsid w:val="4FD01C93"/>
    <w:multiLevelType w:val="hybridMultilevel"/>
    <w:tmpl w:val="CC9622AA"/>
    <w:lvl w:ilvl="0" w:tplc="450AF7B0">
      <w:start w:val="1"/>
      <w:numFmt w:val="bullet"/>
      <w:lvlText w:val="-"/>
      <w:lvlJc w:val="left"/>
      <w:pPr>
        <w:ind w:left="1080" w:hanging="360"/>
      </w:pPr>
      <w:rPr>
        <w:rFonts w:ascii="Arial" w:eastAsia="Arial" w:hAnsi="Arial" w:cs="Arial"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5183700"/>
    <w:multiLevelType w:val="hybridMultilevel"/>
    <w:tmpl w:val="7752096E"/>
    <w:lvl w:ilvl="0" w:tplc="242E7528">
      <w:start w:val="1"/>
      <w:numFmt w:val="bullet"/>
      <w:lvlText w:val="•"/>
      <w:lvlJc w:val="left"/>
      <w:pPr>
        <w:spacing w:before="80" w:after="80"/>
        <w:ind w:left="720" w:hanging="360"/>
      </w:pPr>
    </w:lvl>
    <w:lvl w:ilvl="1" w:tplc="F1A6353C">
      <w:numFmt w:val="decimal"/>
      <w:lvlText w:val=""/>
      <w:lvlJc w:val="left"/>
    </w:lvl>
    <w:lvl w:ilvl="2" w:tplc="909E71B6">
      <w:numFmt w:val="decimal"/>
      <w:lvlText w:val=""/>
      <w:lvlJc w:val="left"/>
    </w:lvl>
    <w:lvl w:ilvl="3" w:tplc="E00EF6D0">
      <w:numFmt w:val="decimal"/>
      <w:lvlText w:val=""/>
      <w:lvlJc w:val="left"/>
    </w:lvl>
    <w:lvl w:ilvl="4" w:tplc="11429218">
      <w:numFmt w:val="decimal"/>
      <w:lvlText w:val=""/>
      <w:lvlJc w:val="left"/>
    </w:lvl>
    <w:lvl w:ilvl="5" w:tplc="0930FA9C">
      <w:numFmt w:val="decimal"/>
      <w:lvlText w:val=""/>
      <w:lvlJc w:val="left"/>
    </w:lvl>
    <w:lvl w:ilvl="6" w:tplc="CFEAFA54">
      <w:numFmt w:val="decimal"/>
      <w:lvlText w:val=""/>
      <w:lvlJc w:val="left"/>
    </w:lvl>
    <w:lvl w:ilvl="7" w:tplc="EC58AE64">
      <w:numFmt w:val="decimal"/>
      <w:lvlText w:val=""/>
      <w:lvlJc w:val="left"/>
    </w:lvl>
    <w:lvl w:ilvl="8" w:tplc="C0FC2E30">
      <w:numFmt w:val="decimal"/>
      <w:lvlText w:val=""/>
      <w:lvlJc w:val="left"/>
    </w:lvl>
  </w:abstractNum>
  <w:num w:numId="1" w16cid:durableId="2143767440">
    <w:abstractNumId w:val="1"/>
    <w:lvlOverride w:ilvl="0">
      <w:startOverride w:val="1"/>
    </w:lvlOverride>
  </w:num>
  <w:num w:numId="2" w16cid:durableId="186795432">
    <w:abstractNumId w:val="3"/>
    <w:lvlOverride w:ilvl="0">
      <w:startOverride w:val="1"/>
    </w:lvlOverride>
  </w:num>
  <w:num w:numId="3" w16cid:durableId="1961836922">
    <w:abstractNumId w:val="2"/>
  </w:num>
  <w:num w:numId="4" w16cid:durableId="1284118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B71"/>
    <w:rsid w:val="00001D89"/>
    <w:rsid w:val="00070BFC"/>
    <w:rsid w:val="00092D26"/>
    <w:rsid w:val="001F7661"/>
    <w:rsid w:val="00226735"/>
    <w:rsid w:val="003974FA"/>
    <w:rsid w:val="006419F7"/>
    <w:rsid w:val="00817912"/>
    <w:rsid w:val="00976989"/>
    <w:rsid w:val="00A875DB"/>
    <w:rsid w:val="00DF7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55CDA"/>
  <w15:docId w15:val="{BBDD9D5B-9BF5-460B-8DD4-C67EE7989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489</Words>
  <Characters>2790</Characters>
  <Application>Microsoft Office Word</Application>
  <DocSecurity>0</DocSecurity>
  <Lines>23</Lines>
  <Paragraphs>6</Paragraphs>
  <ScaleCrop>false</ScaleCrop>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Danny Kang</cp:lastModifiedBy>
  <cp:revision>9</cp:revision>
  <dcterms:created xsi:type="dcterms:W3CDTF">2026-06-25T03:29:00Z</dcterms:created>
  <dcterms:modified xsi:type="dcterms:W3CDTF">2026-06-25T03:35:00Z</dcterms:modified>
</cp:coreProperties>
</file>