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2"/>
        <w:tblW w:w="0" w:type="auto"/>
        <w:tblLook w:val="04A0" w:firstRow="1" w:lastRow="0" w:firstColumn="1" w:lastColumn="0" w:noHBand="0" w:noVBand="1"/>
      </w:tblPr>
      <w:tblGrid>
        <w:gridCol w:w="2972"/>
        <w:gridCol w:w="5318"/>
      </w:tblGrid>
      <w:tr w:rsidR="007E2CE1" w14:paraId="76569B4A" w14:textId="77777777" w:rsidTr="006B1793">
        <w:tc>
          <w:tcPr>
            <w:tcW w:w="2972" w:type="dxa"/>
          </w:tcPr>
          <w:p w14:paraId="4DE8B1B6" w14:textId="77777777" w:rsidR="007E2CE1" w:rsidRPr="000509E7" w:rsidRDefault="007E2CE1" w:rsidP="006B1793">
            <w:pPr>
              <w:rPr>
                <w:rFonts w:hint="eastAsia"/>
              </w:rPr>
            </w:pPr>
            <w:r w:rsidRPr="000509E7">
              <w:rPr>
                <w:rFonts w:hint="eastAsia"/>
              </w:rPr>
              <w:t>专利题目</w:t>
            </w:r>
          </w:p>
        </w:tc>
        <w:tc>
          <w:tcPr>
            <w:tcW w:w="5318" w:type="dxa"/>
          </w:tcPr>
          <w:p w14:paraId="72F684EE" w14:textId="413BA075" w:rsidR="007E2CE1" w:rsidRDefault="00B511FF" w:rsidP="006B1793">
            <w:pPr>
              <w:rPr>
                <w:rFonts w:hint="eastAsia"/>
              </w:rPr>
            </w:pPr>
            <w:r w:rsidRPr="00B511FF">
              <w:t>具备低延迟、轻量级、确定性特性的 RISC-V 架构处理器</w:t>
            </w:r>
          </w:p>
        </w:tc>
      </w:tr>
      <w:tr w:rsidR="007E2CE1" w14:paraId="5816BF86" w14:textId="77777777" w:rsidTr="006B1793">
        <w:tc>
          <w:tcPr>
            <w:tcW w:w="2972" w:type="dxa"/>
          </w:tcPr>
          <w:p w14:paraId="73905765" w14:textId="77777777" w:rsidR="007E2CE1" w:rsidRPr="000509E7" w:rsidRDefault="007E2CE1" w:rsidP="006B1793">
            <w:pPr>
              <w:rPr>
                <w:rFonts w:hint="eastAsia"/>
              </w:rPr>
            </w:pPr>
            <w:r w:rsidRPr="000509E7">
              <w:rPr>
                <w:rFonts w:hint="eastAsia"/>
              </w:rPr>
              <w:t>作者</w:t>
            </w:r>
          </w:p>
        </w:tc>
        <w:tc>
          <w:tcPr>
            <w:tcW w:w="5318" w:type="dxa"/>
          </w:tcPr>
          <w:p w14:paraId="0375C517" w14:textId="0103DA37" w:rsidR="007E2CE1" w:rsidRDefault="002D447C" w:rsidP="006B1793">
            <w:pPr>
              <w:rPr>
                <w:rFonts w:hint="eastAsia"/>
              </w:rPr>
            </w:pPr>
            <w:r>
              <w:rPr>
                <w:rFonts w:hint="eastAsia"/>
              </w:rPr>
              <w:t>易逢鑫</w:t>
            </w:r>
          </w:p>
        </w:tc>
      </w:tr>
      <w:tr w:rsidR="007E2CE1" w14:paraId="79988D5A" w14:textId="77777777" w:rsidTr="006B1793">
        <w:tc>
          <w:tcPr>
            <w:tcW w:w="2972" w:type="dxa"/>
          </w:tcPr>
          <w:p w14:paraId="7BBE4C0C" w14:textId="77777777" w:rsidR="007E2CE1" w:rsidRPr="000509E7" w:rsidRDefault="007E2CE1" w:rsidP="006B1793">
            <w:pPr>
              <w:rPr>
                <w:rFonts w:hint="eastAsia"/>
              </w:rPr>
            </w:pPr>
            <w:r w:rsidRPr="000509E7">
              <w:rPr>
                <w:rFonts w:hint="eastAsia"/>
              </w:rPr>
              <w:t>联系方式</w:t>
            </w:r>
          </w:p>
        </w:tc>
        <w:tc>
          <w:tcPr>
            <w:tcW w:w="5318" w:type="dxa"/>
          </w:tcPr>
          <w:p w14:paraId="4E78566E" w14:textId="509E5A0D" w:rsidR="007E2CE1" w:rsidRPr="00E354F3" w:rsidRDefault="007E2CE1" w:rsidP="006B1793">
            <w:pPr>
              <w:rPr>
                <w:rFonts w:hint="eastAsia"/>
                <w:i/>
              </w:rPr>
            </w:pPr>
            <w:r>
              <w:rPr>
                <w:rFonts w:hint="eastAsia"/>
                <w:i/>
              </w:rPr>
              <w:t>1</w:t>
            </w:r>
            <w:r w:rsidR="002D447C">
              <w:rPr>
                <w:rFonts w:hint="eastAsia"/>
                <w:i/>
              </w:rPr>
              <w:t>5577607310</w:t>
            </w:r>
          </w:p>
        </w:tc>
      </w:tr>
      <w:tr w:rsidR="007E2CE1" w14:paraId="3BF4553E" w14:textId="77777777" w:rsidTr="006B1793">
        <w:tc>
          <w:tcPr>
            <w:tcW w:w="2972" w:type="dxa"/>
          </w:tcPr>
          <w:p w14:paraId="6C73BC44" w14:textId="77777777" w:rsidR="007E2CE1" w:rsidRPr="000509E7" w:rsidRDefault="007E2CE1" w:rsidP="006B1793">
            <w:pPr>
              <w:rPr>
                <w:rFonts w:hint="eastAsia"/>
              </w:rPr>
            </w:pPr>
            <w:r w:rsidRPr="000509E7">
              <w:rPr>
                <w:rFonts w:hint="eastAsia"/>
              </w:rPr>
              <w:t>所属</w:t>
            </w:r>
            <w:r>
              <w:rPr>
                <w:rFonts w:hint="eastAsia"/>
              </w:rPr>
              <w:t>技术</w:t>
            </w:r>
            <w:r w:rsidRPr="000509E7">
              <w:rPr>
                <w:rFonts w:hint="eastAsia"/>
              </w:rPr>
              <w:t>领域</w:t>
            </w:r>
          </w:p>
        </w:tc>
        <w:tc>
          <w:tcPr>
            <w:tcW w:w="5318" w:type="dxa"/>
          </w:tcPr>
          <w:p w14:paraId="2F0A5F3C" w14:textId="36B8D50D" w:rsidR="007E2CE1" w:rsidRDefault="002D447C" w:rsidP="006B1793">
            <w:pPr>
              <w:rPr>
                <w:rFonts w:hint="eastAsia"/>
              </w:rPr>
            </w:pPr>
            <w:r w:rsidRPr="002D447C">
              <w:t>处理器微架构设计、嵌入式实时系统</w:t>
            </w:r>
          </w:p>
        </w:tc>
      </w:tr>
    </w:tbl>
    <w:p w14:paraId="2776FA33" w14:textId="77777777" w:rsidR="007E2CE1" w:rsidRDefault="007E2CE1" w:rsidP="007E2CE1">
      <w:pPr>
        <w:rPr>
          <w:rFonts w:hint="eastAsia"/>
        </w:rPr>
      </w:pPr>
    </w:p>
    <w:p w14:paraId="1A6945BB" w14:textId="77777777" w:rsidR="007E2CE1" w:rsidRDefault="007E2CE1" w:rsidP="007E2CE1">
      <w:pPr>
        <w:rPr>
          <w:rFonts w:hint="eastAsia"/>
        </w:rPr>
      </w:pPr>
      <w:r>
        <w:rPr>
          <w:rFonts w:hint="eastAsia"/>
        </w:rPr>
        <w:t>本发明中涉及的缩略词：</w:t>
      </w:r>
    </w:p>
    <w:tbl>
      <w:tblPr>
        <w:tblStyle w:val="af2"/>
        <w:tblW w:w="0" w:type="auto"/>
        <w:tblLook w:val="04A0" w:firstRow="1" w:lastRow="0" w:firstColumn="1" w:lastColumn="0" w:noHBand="0" w:noVBand="1"/>
      </w:tblPr>
      <w:tblGrid>
        <w:gridCol w:w="2763"/>
        <w:gridCol w:w="3328"/>
        <w:gridCol w:w="2199"/>
      </w:tblGrid>
      <w:tr w:rsidR="007E2CE1" w14:paraId="6D2D4731" w14:textId="77777777" w:rsidTr="00691EEC">
        <w:tc>
          <w:tcPr>
            <w:tcW w:w="2763" w:type="dxa"/>
          </w:tcPr>
          <w:p w14:paraId="53A4CA2F" w14:textId="77777777" w:rsidR="007E2CE1" w:rsidRDefault="007E2CE1" w:rsidP="006B1793">
            <w:pPr>
              <w:rPr>
                <w:rFonts w:hint="eastAsia"/>
              </w:rPr>
            </w:pPr>
            <w:r>
              <w:rPr>
                <w:rFonts w:hint="eastAsia"/>
              </w:rPr>
              <w:t>缩写</w:t>
            </w:r>
          </w:p>
        </w:tc>
        <w:tc>
          <w:tcPr>
            <w:tcW w:w="3328" w:type="dxa"/>
          </w:tcPr>
          <w:p w14:paraId="73ED5034" w14:textId="77777777" w:rsidR="007E2CE1" w:rsidRDefault="007E2CE1" w:rsidP="006B1793">
            <w:pPr>
              <w:rPr>
                <w:rFonts w:hint="eastAsia"/>
              </w:rPr>
            </w:pPr>
            <w:r>
              <w:rPr>
                <w:rFonts w:hint="eastAsia"/>
              </w:rPr>
              <w:t>英文</w:t>
            </w:r>
          </w:p>
        </w:tc>
        <w:tc>
          <w:tcPr>
            <w:tcW w:w="2199" w:type="dxa"/>
          </w:tcPr>
          <w:p w14:paraId="722AC0A4" w14:textId="77777777" w:rsidR="007E2CE1" w:rsidRDefault="007E2CE1" w:rsidP="006B1793">
            <w:pPr>
              <w:rPr>
                <w:rFonts w:hint="eastAsia"/>
              </w:rPr>
            </w:pPr>
            <w:r>
              <w:rPr>
                <w:rFonts w:hint="eastAsia"/>
              </w:rPr>
              <w:t>中文</w:t>
            </w:r>
          </w:p>
        </w:tc>
      </w:tr>
      <w:tr w:rsidR="007E2CE1" w14:paraId="341370F4" w14:textId="77777777" w:rsidTr="00691EEC">
        <w:tc>
          <w:tcPr>
            <w:tcW w:w="2763" w:type="dxa"/>
          </w:tcPr>
          <w:p w14:paraId="7D110720" w14:textId="777AB7CC" w:rsidR="007E2CE1" w:rsidRPr="00902BEE" w:rsidRDefault="008F579F" w:rsidP="006B1793">
            <w:pPr>
              <w:rPr>
                <w:rFonts w:hint="eastAsia"/>
                <w:iCs/>
                <w:color w:val="000000" w:themeColor="text1"/>
              </w:rPr>
            </w:pPr>
            <w:r>
              <w:rPr>
                <w:rFonts w:hint="eastAsia"/>
                <w:iCs/>
                <w:color w:val="000000" w:themeColor="text1"/>
              </w:rPr>
              <w:t>RISC-V</w:t>
            </w:r>
          </w:p>
        </w:tc>
        <w:tc>
          <w:tcPr>
            <w:tcW w:w="3328" w:type="dxa"/>
          </w:tcPr>
          <w:p w14:paraId="114B5F39" w14:textId="2B4690ED" w:rsidR="007E2CE1" w:rsidRPr="00902BEE" w:rsidRDefault="008F579F" w:rsidP="006B1793">
            <w:pPr>
              <w:rPr>
                <w:rFonts w:hint="eastAsia"/>
                <w:iCs/>
                <w:color w:val="000000" w:themeColor="text1"/>
              </w:rPr>
            </w:pPr>
            <w:r w:rsidRPr="008F579F">
              <w:rPr>
                <w:iCs/>
                <w:color w:val="000000" w:themeColor="text1"/>
              </w:rPr>
              <w:t>Reduced Instruction Set Computing – V</w:t>
            </w:r>
          </w:p>
        </w:tc>
        <w:tc>
          <w:tcPr>
            <w:tcW w:w="2199" w:type="dxa"/>
          </w:tcPr>
          <w:p w14:paraId="1390C648" w14:textId="059256B6" w:rsidR="007E2CE1" w:rsidRPr="00902BEE" w:rsidRDefault="008F579F" w:rsidP="006B1793">
            <w:pPr>
              <w:rPr>
                <w:rFonts w:hint="eastAsia"/>
                <w:iCs/>
                <w:color w:val="000000" w:themeColor="text1"/>
              </w:rPr>
            </w:pPr>
            <w:r w:rsidRPr="008F579F">
              <w:rPr>
                <w:iCs/>
                <w:color w:val="000000" w:themeColor="text1"/>
              </w:rPr>
              <w:t>精简指令集计算机第五代</w:t>
            </w:r>
          </w:p>
        </w:tc>
      </w:tr>
      <w:tr w:rsidR="007E2CE1" w14:paraId="40591728" w14:textId="77777777" w:rsidTr="00691EEC">
        <w:tc>
          <w:tcPr>
            <w:tcW w:w="2763" w:type="dxa"/>
          </w:tcPr>
          <w:p w14:paraId="68E10E57" w14:textId="7A846535" w:rsidR="007E2CE1" w:rsidRPr="00902BEE" w:rsidRDefault="0025210A" w:rsidP="006B1793">
            <w:pPr>
              <w:rPr>
                <w:rFonts w:hint="eastAsia"/>
                <w:iCs/>
                <w:color w:val="000000" w:themeColor="text1"/>
              </w:rPr>
            </w:pPr>
            <w:r>
              <w:rPr>
                <w:rFonts w:hint="eastAsia"/>
                <w:iCs/>
                <w:color w:val="000000" w:themeColor="text1"/>
              </w:rPr>
              <w:t>CPU</w:t>
            </w:r>
          </w:p>
        </w:tc>
        <w:tc>
          <w:tcPr>
            <w:tcW w:w="3328" w:type="dxa"/>
          </w:tcPr>
          <w:p w14:paraId="1CF0074F" w14:textId="3C00E705" w:rsidR="007E2CE1" w:rsidRPr="00902BEE" w:rsidRDefault="0025210A" w:rsidP="006B1793">
            <w:pPr>
              <w:rPr>
                <w:rFonts w:hint="eastAsia"/>
                <w:iCs/>
                <w:color w:val="000000" w:themeColor="text1"/>
              </w:rPr>
            </w:pPr>
            <w:r w:rsidRPr="0025210A">
              <w:rPr>
                <w:iCs/>
                <w:color w:val="000000" w:themeColor="text1"/>
              </w:rPr>
              <w:t>Central Processing Unit</w:t>
            </w:r>
          </w:p>
        </w:tc>
        <w:tc>
          <w:tcPr>
            <w:tcW w:w="2199" w:type="dxa"/>
          </w:tcPr>
          <w:p w14:paraId="3F552429" w14:textId="2B685195" w:rsidR="007E2CE1" w:rsidRPr="00902BEE" w:rsidRDefault="0025210A" w:rsidP="006B1793">
            <w:pPr>
              <w:rPr>
                <w:rFonts w:hint="eastAsia"/>
                <w:iCs/>
                <w:color w:val="000000" w:themeColor="text1"/>
              </w:rPr>
            </w:pPr>
            <w:r w:rsidRPr="0025210A">
              <w:rPr>
                <w:iCs/>
                <w:color w:val="000000" w:themeColor="text1"/>
              </w:rPr>
              <w:t>中央处理器</w:t>
            </w:r>
          </w:p>
        </w:tc>
      </w:tr>
      <w:tr w:rsidR="007E2CE1" w14:paraId="5C27E0F4" w14:textId="77777777" w:rsidTr="00691EEC">
        <w:tc>
          <w:tcPr>
            <w:tcW w:w="2763" w:type="dxa"/>
          </w:tcPr>
          <w:p w14:paraId="34DA2057" w14:textId="72D33755" w:rsidR="007E2CE1" w:rsidRPr="00902BEE" w:rsidRDefault="00431334" w:rsidP="006B1793">
            <w:pPr>
              <w:rPr>
                <w:rFonts w:hint="eastAsia"/>
                <w:iCs/>
                <w:color w:val="000000" w:themeColor="text1"/>
              </w:rPr>
            </w:pPr>
            <w:r>
              <w:rPr>
                <w:rFonts w:hint="eastAsia"/>
                <w:iCs/>
                <w:color w:val="000000" w:themeColor="text1"/>
              </w:rPr>
              <w:t>CSR</w:t>
            </w:r>
          </w:p>
        </w:tc>
        <w:tc>
          <w:tcPr>
            <w:tcW w:w="3328" w:type="dxa"/>
          </w:tcPr>
          <w:p w14:paraId="2F177609" w14:textId="38A934A4" w:rsidR="007E2CE1" w:rsidRPr="00902BEE" w:rsidRDefault="00431334" w:rsidP="006B1793">
            <w:pPr>
              <w:rPr>
                <w:rFonts w:hint="eastAsia"/>
                <w:iCs/>
                <w:color w:val="000000" w:themeColor="text1"/>
              </w:rPr>
            </w:pPr>
            <w:r w:rsidRPr="00431334">
              <w:rPr>
                <w:iCs/>
                <w:color w:val="000000" w:themeColor="text1"/>
              </w:rPr>
              <w:t>Control</w:t>
            </w:r>
            <w:r>
              <w:rPr>
                <w:rFonts w:hint="eastAsia"/>
                <w:iCs/>
                <w:color w:val="000000" w:themeColor="text1"/>
              </w:rPr>
              <w:t xml:space="preserve"> </w:t>
            </w:r>
            <w:r w:rsidRPr="00431334">
              <w:rPr>
                <w:iCs/>
                <w:color w:val="000000" w:themeColor="text1"/>
              </w:rPr>
              <w:t>and Status Register</w:t>
            </w:r>
          </w:p>
        </w:tc>
        <w:tc>
          <w:tcPr>
            <w:tcW w:w="2199" w:type="dxa"/>
          </w:tcPr>
          <w:p w14:paraId="3217F53D" w14:textId="2CB36F90" w:rsidR="007E2CE1" w:rsidRPr="00902BEE" w:rsidRDefault="00431334" w:rsidP="006B1793">
            <w:pPr>
              <w:rPr>
                <w:rFonts w:hint="eastAsia"/>
                <w:iCs/>
                <w:color w:val="000000" w:themeColor="text1"/>
              </w:rPr>
            </w:pPr>
            <w:r w:rsidRPr="00431334">
              <w:rPr>
                <w:iCs/>
                <w:color w:val="000000" w:themeColor="text1"/>
              </w:rPr>
              <w:t>控制和状态寄存器</w:t>
            </w:r>
          </w:p>
        </w:tc>
      </w:tr>
      <w:tr w:rsidR="007E2CE1" w14:paraId="72A32E31" w14:textId="77777777" w:rsidTr="00691EEC">
        <w:tc>
          <w:tcPr>
            <w:tcW w:w="2763" w:type="dxa"/>
          </w:tcPr>
          <w:p w14:paraId="00EDC889" w14:textId="7F7BF324" w:rsidR="007E2CE1" w:rsidRPr="00902BEE" w:rsidRDefault="00431334" w:rsidP="006B1793">
            <w:pPr>
              <w:rPr>
                <w:rFonts w:hint="eastAsia"/>
                <w:iCs/>
                <w:color w:val="000000" w:themeColor="text1"/>
              </w:rPr>
            </w:pPr>
            <w:r>
              <w:rPr>
                <w:rFonts w:hint="eastAsia"/>
                <w:iCs/>
                <w:color w:val="000000" w:themeColor="text1"/>
              </w:rPr>
              <w:t>IFU</w:t>
            </w:r>
          </w:p>
        </w:tc>
        <w:tc>
          <w:tcPr>
            <w:tcW w:w="3328" w:type="dxa"/>
          </w:tcPr>
          <w:p w14:paraId="3D32E5B8" w14:textId="2AAD1FF4" w:rsidR="007E2CE1" w:rsidRPr="00902BEE" w:rsidRDefault="00431334" w:rsidP="006B1793">
            <w:pPr>
              <w:rPr>
                <w:rFonts w:hint="eastAsia"/>
                <w:iCs/>
                <w:color w:val="000000" w:themeColor="text1"/>
              </w:rPr>
            </w:pPr>
            <w:r w:rsidRPr="00431334">
              <w:rPr>
                <w:iCs/>
                <w:color w:val="000000" w:themeColor="text1"/>
              </w:rPr>
              <w:t>Instruction Fetch Unit</w:t>
            </w:r>
          </w:p>
        </w:tc>
        <w:tc>
          <w:tcPr>
            <w:tcW w:w="2199" w:type="dxa"/>
          </w:tcPr>
          <w:p w14:paraId="64A3954A" w14:textId="092A4708" w:rsidR="007E2CE1" w:rsidRPr="00902BEE" w:rsidRDefault="00431334" w:rsidP="006B1793">
            <w:pPr>
              <w:rPr>
                <w:rFonts w:hint="eastAsia"/>
                <w:iCs/>
                <w:color w:val="000000" w:themeColor="text1"/>
              </w:rPr>
            </w:pPr>
            <w:r w:rsidRPr="00431334">
              <w:rPr>
                <w:iCs/>
                <w:color w:val="000000" w:themeColor="text1"/>
              </w:rPr>
              <w:t>指令取指单元</w:t>
            </w:r>
          </w:p>
        </w:tc>
      </w:tr>
      <w:tr w:rsidR="007E2CE1" w14:paraId="7286999A" w14:textId="77777777" w:rsidTr="00691EEC">
        <w:tc>
          <w:tcPr>
            <w:tcW w:w="2763" w:type="dxa"/>
          </w:tcPr>
          <w:p w14:paraId="793006BB" w14:textId="2FA22DCB" w:rsidR="007E2CE1" w:rsidRPr="00902BEE" w:rsidRDefault="00431334" w:rsidP="006B1793">
            <w:pPr>
              <w:rPr>
                <w:rFonts w:hint="eastAsia"/>
                <w:iCs/>
                <w:color w:val="000000" w:themeColor="text1"/>
              </w:rPr>
            </w:pPr>
            <w:r w:rsidRPr="00431334">
              <w:rPr>
                <w:iCs/>
                <w:color w:val="000000" w:themeColor="text1"/>
              </w:rPr>
              <w:t>EXU</w:t>
            </w:r>
          </w:p>
        </w:tc>
        <w:tc>
          <w:tcPr>
            <w:tcW w:w="3328" w:type="dxa"/>
          </w:tcPr>
          <w:p w14:paraId="427F3ABB" w14:textId="50058A8D" w:rsidR="007E2CE1" w:rsidRPr="00902BEE" w:rsidRDefault="00431334" w:rsidP="006B1793">
            <w:pPr>
              <w:rPr>
                <w:rFonts w:hint="eastAsia"/>
                <w:iCs/>
                <w:color w:val="000000" w:themeColor="text1"/>
              </w:rPr>
            </w:pPr>
            <w:r w:rsidRPr="00431334">
              <w:rPr>
                <w:iCs/>
                <w:color w:val="000000" w:themeColor="text1"/>
              </w:rPr>
              <w:t>Execution Unit</w:t>
            </w:r>
          </w:p>
        </w:tc>
        <w:tc>
          <w:tcPr>
            <w:tcW w:w="2199" w:type="dxa"/>
          </w:tcPr>
          <w:p w14:paraId="25FCE915" w14:textId="3508AB58" w:rsidR="007E2CE1" w:rsidRPr="00902BEE" w:rsidRDefault="00431334" w:rsidP="006B1793">
            <w:pPr>
              <w:rPr>
                <w:rFonts w:hint="eastAsia"/>
                <w:iCs/>
                <w:color w:val="000000" w:themeColor="text1"/>
              </w:rPr>
            </w:pPr>
            <w:r w:rsidRPr="00431334">
              <w:rPr>
                <w:iCs/>
                <w:color w:val="000000" w:themeColor="text1"/>
              </w:rPr>
              <w:t>执行单元</w:t>
            </w:r>
          </w:p>
        </w:tc>
      </w:tr>
      <w:tr w:rsidR="007E2CE1" w14:paraId="04994A0F" w14:textId="77777777" w:rsidTr="00691EEC">
        <w:tc>
          <w:tcPr>
            <w:tcW w:w="2763" w:type="dxa"/>
          </w:tcPr>
          <w:p w14:paraId="30BF9405" w14:textId="2E86DACF" w:rsidR="007E2CE1" w:rsidRPr="00902BEE" w:rsidRDefault="00FE49C8" w:rsidP="006B1793">
            <w:pPr>
              <w:rPr>
                <w:rFonts w:hint="eastAsia"/>
                <w:iCs/>
                <w:color w:val="000000" w:themeColor="text1"/>
              </w:rPr>
            </w:pPr>
            <w:r w:rsidRPr="00FE49C8">
              <w:rPr>
                <w:iCs/>
                <w:color w:val="000000" w:themeColor="text1"/>
              </w:rPr>
              <w:t>MEM</w:t>
            </w:r>
          </w:p>
        </w:tc>
        <w:tc>
          <w:tcPr>
            <w:tcW w:w="3328" w:type="dxa"/>
          </w:tcPr>
          <w:p w14:paraId="409E4D06" w14:textId="62A53728" w:rsidR="007E2CE1" w:rsidRPr="00902BEE" w:rsidRDefault="00FE49C8" w:rsidP="006B1793">
            <w:pPr>
              <w:rPr>
                <w:rFonts w:hint="eastAsia"/>
                <w:iCs/>
                <w:color w:val="000000" w:themeColor="text1"/>
              </w:rPr>
            </w:pPr>
            <w:r w:rsidRPr="00FE49C8">
              <w:rPr>
                <w:iCs/>
              </w:rPr>
              <w:t>Memory Access Unit</w:t>
            </w:r>
          </w:p>
        </w:tc>
        <w:tc>
          <w:tcPr>
            <w:tcW w:w="2199" w:type="dxa"/>
          </w:tcPr>
          <w:p w14:paraId="13FDA46B" w14:textId="09DCD615" w:rsidR="007E2CE1" w:rsidRPr="00902BEE" w:rsidRDefault="00FE49C8" w:rsidP="006B1793">
            <w:pPr>
              <w:rPr>
                <w:rFonts w:hint="eastAsia"/>
                <w:iCs/>
                <w:color w:val="000000" w:themeColor="text1"/>
              </w:rPr>
            </w:pPr>
            <w:r w:rsidRPr="00FE49C8">
              <w:t>访存单元</w:t>
            </w:r>
          </w:p>
        </w:tc>
      </w:tr>
      <w:tr w:rsidR="004613F0" w14:paraId="47A6D79A" w14:textId="77777777" w:rsidTr="00691EEC">
        <w:tc>
          <w:tcPr>
            <w:tcW w:w="2763" w:type="dxa"/>
          </w:tcPr>
          <w:p w14:paraId="01023BAA" w14:textId="684B8F4E" w:rsidR="004613F0" w:rsidRPr="00FE49C8" w:rsidRDefault="004613F0" w:rsidP="006B1793">
            <w:pPr>
              <w:rPr>
                <w:rFonts w:hint="eastAsia"/>
                <w:iCs/>
                <w:color w:val="000000" w:themeColor="text1"/>
              </w:rPr>
            </w:pPr>
            <w:r>
              <w:rPr>
                <w:rFonts w:hint="eastAsia"/>
                <w:iCs/>
                <w:color w:val="000000" w:themeColor="text1"/>
              </w:rPr>
              <w:t>WBU</w:t>
            </w:r>
          </w:p>
        </w:tc>
        <w:tc>
          <w:tcPr>
            <w:tcW w:w="3328" w:type="dxa"/>
          </w:tcPr>
          <w:p w14:paraId="4DB79963" w14:textId="43B57F18" w:rsidR="004613F0" w:rsidRPr="00FE49C8" w:rsidRDefault="004613F0" w:rsidP="006B1793">
            <w:pPr>
              <w:rPr>
                <w:rFonts w:hint="eastAsia"/>
                <w:iCs/>
              </w:rPr>
            </w:pPr>
            <w:r w:rsidRPr="004613F0">
              <w:rPr>
                <w:iCs/>
              </w:rPr>
              <w:t>Write Back Unit</w:t>
            </w:r>
          </w:p>
        </w:tc>
        <w:tc>
          <w:tcPr>
            <w:tcW w:w="2199" w:type="dxa"/>
          </w:tcPr>
          <w:p w14:paraId="17844063" w14:textId="55C2F8AB" w:rsidR="004613F0" w:rsidRPr="00FE49C8" w:rsidRDefault="004613F0" w:rsidP="006B1793">
            <w:pPr>
              <w:rPr>
                <w:rFonts w:hint="eastAsia"/>
              </w:rPr>
            </w:pPr>
            <w:r w:rsidRPr="004613F0">
              <w:t>写回单元</w:t>
            </w:r>
          </w:p>
        </w:tc>
      </w:tr>
      <w:tr w:rsidR="004613F0" w14:paraId="1DEA3BB2" w14:textId="77777777" w:rsidTr="00691EEC">
        <w:tc>
          <w:tcPr>
            <w:tcW w:w="2763" w:type="dxa"/>
          </w:tcPr>
          <w:p w14:paraId="66AA0D47" w14:textId="0F085AFE" w:rsidR="004613F0" w:rsidRPr="00FE49C8" w:rsidRDefault="004613F0" w:rsidP="006B1793">
            <w:pPr>
              <w:rPr>
                <w:rFonts w:hint="eastAsia"/>
                <w:iCs/>
                <w:color w:val="000000" w:themeColor="text1"/>
              </w:rPr>
            </w:pPr>
            <w:r>
              <w:rPr>
                <w:rFonts w:hint="eastAsia"/>
                <w:iCs/>
                <w:color w:val="000000" w:themeColor="text1"/>
              </w:rPr>
              <w:t>ALU</w:t>
            </w:r>
          </w:p>
        </w:tc>
        <w:tc>
          <w:tcPr>
            <w:tcW w:w="3328" w:type="dxa"/>
          </w:tcPr>
          <w:p w14:paraId="24CC50EF" w14:textId="6883E040" w:rsidR="004613F0" w:rsidRPr="00FE49C8" w:rsidRDefault="004613F0" w:rsidP="006B1793">
            <w:pPr>
              <w:rPr>
                <w:rFonts w:hint="eastAsia"/>
                <w:iCs/>
              </w:rPr>
            </w:pPr>
            <w:r w:rsidRPr="004613F0">
              <w:rPr>
                <w:iCs/>
              </w:rPr>
              <w:t>Arithmetic Logic Unit</w:t>
            </w:r>
          </w:p>
        </w:tc>
        <w:tc>
          <w:tcPr>
            <w:tcW w:w="2199" w:type="dxa"/>
          </w:tcPr>
          <w:p w14:paraId="4D49A921" w14:textId="07392276" w:rsidR="004613F0" w:rsidRPr="00FE49C8" w:rsidRDefault="004613F0" w:rsidP="006B1793">
            <w:pPr>
              <w:rPr>
                <w:rFonts w:hint="eastAsia"/>
              </w:rPr>
            </w:pPr>
            <w:r w:rsidRPr="004613F0">
              <w:t>算术逻辑单元</w:t>
            </w:r>
          </w:p>
        </w:tc>
      </w:tr>
      <w:tr w:rsidR="004613F0" w14:paraId="6BC57447" w14:textId="77777777" w:rsidTr="00691EEC">
        <w:tc>
          <w:tcPr>
            <w:tcW w:w="2763" w:type="dxa"/>
          </w:tcPr>
          <w:p w14:paraId="3E00D3F0" w14:textId="04D7AC0A" w:rsidR="004613F0" w:rsidRPr="00FE49C8" w:rsidRDefault="004613F0" w:rsidP="006B1793">
            <w:pPr>
              <w:rPr>
                <w:rFonts w:hint="eastAsia"/>
                <w:iCs/>
                <w:color w:val="000000" w:themeColor="text1"/>
              </w:rPr>
            </w:pPr>
            <w:r>
              <w:rPr>
                <w:rFonts w:hint="eastAsia"/>
                <w:iCs/>
                <w:color w:val="000000" w:themeColor="text1"/>
              </w:rPr>
              <w:t>FIFO</w:t>
            </w:r>
          </w:p>
        </w:tc>
        <w:tc>
          <w:tcPr>
            <w:tcW w:w="3328" w:type="dxa"/>
          </w:tcPr>
          <w:p w14:paraId="40CF6179" w14:textId="64B7D446" w:rsidR="004613F0" w:rsidRPr="00FE49C8" w:rsidRDefault="00826107" w:rsidP="006B1793">
            <w:pPr>
              <w:rPr>
                <w:rFonts w:hint="eastAsia"/>
                <w:iCs/>
              </w:rPr>
            </w:pPr>
            <w:r w:rsidRPr="00826107">
              <w:rPr>
                <w:iCs/>
              </w:rPr>
              <w:t>First In First Out</w:t>
            </w:r>
          </w:p>
        </w:tc>
        <w:tc>
          <w:tcPr>
            <w:tcW w:w="2199" w:type="dxa"/>
          </w:tcPr>
          <w:p w14:paraId="6EDB3D24" w14:textId="66FEC8CB" w:rsidR="004613F0" w:rsidRPr="00FE49C8" w:rsidRDefault="00826107" w:rsidP="006B1793">
            <w:pPr>
              <w:rPr>
                <w:rFonts w:hint="eastAsia"/>
              </w:rPr>
            </w:pPr>
            <w:r w:rsidRPr="00826107">
              <w:t>先进先出队列</w:t>
            </w:r>
          </w:p>
        </w:tc>
      </w:tr>
      <w:tr w:rsidR="004613F0" w14:paraId="381EEC54" w14:textId="77777777" w:rsidTr="00691EEC">
        <w:tc>
          <w:tcPr>
            <w:tcW w:w="2763" w:type="dxa"/>
          </w:tcPr>
          <w:p w14:paraId="110ABEB5" w14:textId="4479F89F" w:rsidR="004613F0" w:rsidRPr="00FE49C8" w:rsidRDefault="004613F0" w:rsidP="006B1793">
            <w:pPr>
              <w:rPr>
                <w:rFonts w:hint="eastAsia"/>
                <w:iCs/>
                <w:color w:val="000000" w:themeColor="text1"/>
              </w:rPr>
            </w:pPr>
            <w:r>
              <w:rPr>
                <w:rFonts w:hint="eastAsia"/>
                <w:iCs/>
                <w:color w:val="000000" w:themeColor="text1"/>
              </w:rPr>
              <w:t>UART</w:t>
            </w:r>
          </w:p>
        </w:tc>
        <w:tc>
          <w:tcPr>
            <w:tcW w:w="3328" w:type="dxa"/>
          </w:tcPr>
          <w:p w14:paraId="6442E36B" w14:textId="1BD93BDD" w:rsidR="004613F0" w:rsidRPr="00FE49C8" w:rsidRDefault="00826107" w:rsidP="006B1793">
            <w:pPr>
              <w:rPr>
                <w:rFonts w:hint="eastAsia"/>
                <w:iCs/>
              </w:rPr>
            </w:pPr>
            <w:r w:rsidRPr="00826107">
              <w:rPr>
                <w:iCs/>
              </w:rPr>
              <w:t>Universal Asynchronous Receiver/Transmitter</w:t>
            </w:r>
          </w:p>
        </w:tc>
        <w:tc>
          <w:tcPr>
            <w:tcW w:w="2199" w:type="dxa"/>
          </w:tcPr>
          <w:p w14:paraId="751B6C84" w14:textId="325E4EE2" w:rsidR="004613F0" w:rsidRPr="00FE49C8" w:rsidRDefault="00826107" w:rsidP="006B1793">
            <w:pPr>
              <w:rPr>
                <w:rFonts w:hint="eastAsia"/>
              </w:rPr>
            </w:pPr>
            <w:r w:rsidRPr="00826107">
              <w:t>通用异步收发器</w:t>
            </w:r>
          </w:p>
        </w:tc>
      </w:tr>
      <w:tr w:rsidR="004613F0" w14:paraId="0CD39438" w14:textId="77777777" w:rsidTr="00691EEC">
        <w:tc>
          <w:tcPr>
            <w:tcW w:w="2763" w:type="dxa"/>
          </w:tcPr>
          <w:p w14:paraId="58DD5FFD" w14:textId="77777777" w:rsidR="004613F0" w:rsidRDefault="004613F0" w:rsidP="006B1793">
            <w:pPr>
              <w:rPr>
                <w:rFonts w:hint="eastAsia"/>
                <w:iCs/>
                <w:color w:val="000000" w:themeColor="text1"/>
              </w:rPr>
            </w:pPr>
            <w:r>
              <w:rPr>
                <w:rFonts w:hint="eastAsia"/>
                <w:iCs/>
                <w:color w:val="000000" w:themeColor="text1"/>
              </w:rPr>
              <w:t>GPIO</w:t>
            </w:r>
          </w:p>
          <w:p w14:paraId="155D2D68" w14:textId="5993FFF0" w:rsidR="00826107" w:rsidRPr="00FE49C8" w:rsidRDefault="00826107" w:rsidP="006B1793">
            <w:pPr>
              <w:rPr>
                <w:rFonts w:hint="eastAsia"/>
                <w:iCs/>
                <w:color w:val="000000" w:themeColor="text1"/>
              </w:rPr>
            </w:pPr>
          </w:p>
        </w:tc>
        <w:tc>
          <w:tcPr>
            <w:tcW w:w="3328" w:type="dxa"/>
          </w:tcPr>
          <w:p w14:paraId="32A3AEEC" w14:textId="629313AE" w:rsidR="004613F0" w:rsidRPr="00FE49C8" w:rsidRDefault="00826107" w:rsidP="006B1793">
            <w:pPr>
              <w:rPr>
                <w:rFonts w:hint="eastAsia"/>
                <w:iCs/>
              </w:rPr>
            </w:pPr>
            <w:r w:rsidRPr="00826107">
              <w:rPr>
                <w:iCs/>
              </w:rPr>
              <w:t>General Purpose Input/Output</w:t>
            </w:r>
          </w:p>
        </w:tc>
        <w:tc>
          <w:tcPr>
            <w:tcW w:w="2199" w:type="dxa"/>
          </w:tcPr>
          <w:p w14:paraId="4C7A59CB" w14:textId="20548CDB" w:rsidR="004613F0" w:rsidRPr="00FE49C8" w:rsidRDefault="00826107" w:rsidP="006B1793">
            <w:pPr>
              <w:rPr>
                <w:rFonts w:hint="eastAsia"/>
              </w:rPr>
            </w:pPr>
            <w:r w:rsidRPr="00826107">
              <w:t>通用输入输出</w:t>
            </w:r>
          </w:p>
        </w:tc>
      </w:tr>
      <w:tr w:rsidR="004613F0" w14:paraId="36A05ACC" w14:textId="77777777" w:rsidTr="00691EEC">
        <w:tc>
          <w:tcPr>
            <w:tcW w:w="2763" w:type="dxa"/>
          </w:tcPr>
          <w:p w14:paraId="2BE9E929" w14:textId="7BBA86D1" w:rsidR="004613F0" w:rsidRPr="00FE49C8" w:rsidRDefault="004613F0" w:rsidP="006B1793">
            <w:pPr>
              <w:rPr>
                <w:rFonts w:hint="eastAsia"/>
                <w:iCs/>
                <w:color w:val="000000" w:themeColor="text1"/>
              </w:rPr>
            </w:pPr>
            <w:r>
              <w:rPr>
                <w:rFonts w:hint="eastAsia"/>
                <w:iCs/>
                <w:color w:val="000000" w:themeColor="text1"/>
              </w:rPr>
              <w:lastRenderedPageBreak/>
              <w:t>SPI</w:t>
            </w:r>
          </w:p>
        </w:tc>
        <w:tc>
          <w:tcPr>
            <w:tcW w:w="3328" w:type="dxa"/>
          </w:tcPr>
          <w:p w14:paraId="47A281F1" w14:textId="000D1166" w:rsidR="004613F0" w:rsidRPr="00FE49C8" w:rsidRDefault="000B7E59" w:rsidP="006B1793">
            <w:pPr>
              <w:rPr>
                <w:rFonts w:hint="eastAsia"/>
                <w:iCs/>
              </w:rPr>
            </w:pPr>
            <w:r>
              <w:rPr>
                <w:rFonts w:hint="eastAsia"/>
                <w:iCs/>
              </w:rPr>
              <w:t>Serial Peripheral Interface</w:t>
            </w:r>
          </w:p>
        </w:tc>
        <w:tc>
          <w:tcPr>
            <w:tcW w:w="2199" w:type="dxa"/>
          </w:tcPr>
          <w:p w14:paraId="405FCF4C" w14:textId="4F3B4D38" w:rsidR="004613F0" w:rsidRPr="00FE49C8" w:rsidRDefault="00826107" w:rsidP="006B1793">
            <w:pPr>
              <w:rPr>
                <w:rFonts w:hint="eastAsia"/>
              </w:rPr>
            </w:pPr>
            <w:r w:rsidRPr="00826107">
              <w:t>串行外设接口</w:t>
            </w:r>
          </w:p>
        </w:tc>
      </w:tr>
      <w:tr w:rsidR="004613F0" w14:paraId="5ADB3FF2" w14:textId="77777777" w:rsidTr="00691EEC">
        <w:tc>
          <w:tcPr>
            <w:tcW w:w="2763" w:type="dxa"/>
          </w:tcPr>
          <w:p w14:paraId="40C802D3" w14:textId="14AF19EC" w:rsidR="004613F0" w:rsidRPr="00FE49C8" w:rsidRDefault="004613F0" w:rsidP="006B1793">
            <w:pPr>
              <w:rPr>
                <w:rFonts w:hint="eastAsia"/>
                <w:iCs/>
                <w:color w:val="000000" w:themeColor="text1"/>
              </w:rPr>
            </w:pPr>
            <w:r>
              <w:rPr>
                <w:rFonts w:hint="eastAsia"/>
                <w:iCs/>
                <w:color w:val="000000" w:themeColor="text1"/>
              </w:rPr>
              <w:t>I2C</w:t>
            </w:r>
          </w:p>
        </w:tc>
        <w:tc>
          <w:tcPr>
            <w:tcW w:w="3328" w:type="dxa"/>
          </w:tcPr>
          <w:p w14:paraId="542133C4" w14:textId="5FD337D2" w:rsidR="004613F0" w:rsidRPr="00FE49C8" w:rsidRDefault="00826107" w:rsidP="006B1793">
            <w:pPr>
              <w:rPr>
                <w:rFonts w:hint="eastAsia"/>
                <w:iCs/>
              </w:rPr>
            </w:pPr>
            <w:r w:rsidRPr="00826107">
              <w:rPr>
                <w:iCs/>
              </w:rPr>
              <w:t>Inter-Integrated Circuit</w:t>
            </w:r>
          </w:p>
        </w:tc>
        <w:tc>
          <w:tcPr>
            <w:tcW w:w="2199" w:type="dxa"/>
          </w:tcPr>
          <w:p w14:paraId="18CBBB40" w14:textId="223A96BB" w:rsidR="004613F0" w:rsidRPr="00FE49C8" w:rsidRDefault="00826107" w:rsidP="006B1793">
            <w:pPr>
              <w:rPr>
                <w:rFonts w:hint="eastAsia"/>
              </w:rPr>
            </w:pPr>
            <w:r w:rsidRPr="00826107">
              <w:t>集成电路间总线</w:t>
            </w:r>
          </w:p>
        </w:tc>
      </w:tr>
      <w:tr w:rsidR="004613F0" w14:paraId="0D165406" w14:textId="77777777" w:rsidTr="00691EEC">
        <w:tc>
          <w:tcPr>
            <w:tcW w:w="2763" w:type="dxa"/>
          </w:tcPr>
          <w:p w14:paraId="24AE8A53" w14:textId="220D38C8" w:rsidR="004613F0" w:rsidRDefault="004613F0" w:rsidP="006B1793">
            <w:pPr>
              <w:rPr>
                <w:rFonts w:hint="eastAsia"/>
                <w:iCs/>
                <w:color w:val="000000" w:themeColor="text1"/>
              </w:rPr>
            </w:pPr>
            <w:r>
              <w:rPr>
                <w:rFonts w:hint="eastAsia"/>
                <w:iCs/>
                <w:color w:val="000000" w:themeColor="text1"/>
              </w:rPr>
              <w:t>LUT</w:t>
            </w:r>
          </w:p>
        </w:tc>
        <w:tc>
          <w:tcPr>
            <w:tcW w:w="3328" w:type="dxa"/>
          </w:tcPr>
          <w:p w14:paraId="56FD64A6" w14:textId="343D1478" w:rsidR="004613F0" w:rsidRPr="00FE49C8" w:rsidRDefault="00606F64" w:rsidP="006B1793">
            <w:pPr>
              <w:rPr>
                <w:rFonts w:hint="eastAsia"/>
                <w:iCs/>
              </w:rPr>
            </w:pPr>
            <w:r w:rsidRPr="00606F64">
              <w:rPr>
                <w:iCs/>
              </w:rPr>
              <w:t>Look</w:t>
            </w:r>
            <w:r w:rsidRPr="00606F64">
              <w:rPr>
                <w:iCs/>
              </w:rPr>
              <w:noBreakHyphen/>
              <w:t>Up Table</w:t>
            </w:r>
          </w:p>
        </w:tc>
        <w:tc>
          <w:tcPr>
            <w:tcW w:w="2199" w:type="dxa"/>
          </w:tcPr>
          <w:p w14:paraId="520B0D9E" w14:textId="6A172240" w:rsidR="004613F0" w:rsidRPr="00FE49C8" w:rsidRDefault="00606F64" w:rsidP="006B1793">
            <w:pPr>
              <w:rPr>
                <w:rFonts w:hint="eastAsia"/>
              </w:rPr>
            </w:pPr>
            <w:r w:rsidRPr="00606F64">
              <w:t>查找表</w:t>
            </w:r>
          </w:p>
        </w:tc>
      </w:tr>
      <w:tr w:rsidR="004613F0" w14:paraId="2C60C47C" w14:textId="77777777" w:rsidTr="00691EEC">
        <w:tc>
          <w:tcPr>
            <w:tcW w:w="2763" w:type="dxa"/>
          </w:tcPr>
          <w:p w14:paraId="4EC8281E" w14:textId="215455E7" w:rsidR="004613F0" w:rsidRDefault="004613F0" w:rsidP="006B1793">
            <w:pPr>
              <w:rPr>
                <w:rFonts w:hint="eastAsia"/>
                <w:iCs/>
                <w:color w:val="000000" w:themeColor="text1"/>
              </w:rPr>
            </w:pPr>
            <w:r>
              <w:rPr>
                <w:rFonts w:hint="eastAsia"/>
                <w:iCs/>
                <w:color w:val="000000" w:themeColor="text1"/>
              </w:rPr>
              <w:t>GE</w:t>
            </w:r>
          </w:p>
        </w:tc>
        <w:tc>
          <w:tcPr>
            <w:tcW w:w="3328" w:type="dxa"/>
          </w:tcPr>
          <w:p w14:paraId="6FB7D6FF" w14:textId="779675A0" w:rsidR="004613F0" w:rsidRPr="00FE49C8" w:rsidRDefault="00606F64" w:rsidP="006B1793">
            <w:pPr>
              <w:rPr>
                <w:rFonts w:hint="eastAsia"/>
                <w:iCs/>
              </w:rPr>
            </w:pPr>
            <w:r w:rsidRPr="00606F64">
              <w:rPr>
                <w:iCs/>
              </w:rPr>
              <w:t>Gate Equivalent</w:t>
            </w:r>
          </w:p>
        </w:tc>
        <w:tc>
          <w:tcPr>
            <w:tcW w:w="2199" w:type="dxa"/>
          </w:tcPr>
          <w:p w14:paraId="7ABFD524" w14:textId="25865731" w:rsidR="004613F0" w:rsidRPr="00FE49C8" w:rsidRDefault="00606F64" w:rsidP="006B1793">
            <w:pPr>
              <w:rPr>
                <w:rFonts w:hint="eastAsia"/>
              </w:rPr>
            </w:pPr>
            <w:r w:rsidRPr="00606F64">
              <w:t>等效门数</w:t>
            </w:r>
          </w:p>
        </w:tc>
      </w:tr>
    </w:tbl>
    <w:p w14:paraId="07BAC2DF" w14:textId="77777777" w:rsidR="007E2CE1" w:rsidRDefault="007E2CE1" w:rsidP="007E2CE1">
      <w:pPr>
        <w:rPr>
          <w:rFonts w:hint="eastAsia"/>
        </w:rPr>
      </w:pPr>
      <w:r>
        <w:rPr>
          <w:rFonts w:hint="eastAsia"/>
        </w:rPr>
        <w:t>本发明中涉及的术语定义：</w:t>
      </w:r>
    </w:p>
    <w:p w14:paraId="7F75240F" w14:textId="7C753E79" w:rsidR="00D90621" w:rsidRPr="00D90621" w:rsidRDefault="00D90621" w:rsidP="00D90621">
      <w:pPr>
        <w:rPr>
          <w:rFonts w:hint="eastAsia"/>
        </w:rPr>
      </w:pPr>
      <w:r w:rsidRPr="00EC75C7">
        <w:t>确定性</w:t>
      </w:r>
      <w:r w:rsidRPr="00D90621">
        <w:t>：指处理器在相同输入和初始状态下，每次执行相同指令序列所消耗的时钟周期数完全相同</w:t>
      </w:r>
      <w:r w:rsidR="00F11E9E">
        <w:rPr>
          <w:rFonts w:hint="eastAsia"/>
        </w:rPr>
        <w:t>(</w:t>
      </w:r>
      <w:r w:rsidR="00F11E9E" w:rsidRPr="00F11E9E">
        <w:t>不考虑由外部异步事件引起的确定性可重现的打断</w:t>
      </w:r>
      <w:r w:rsidR="00F11E9E" w:rsidRPr="00F11E9E">
        <w:rPr>
          <w:rFonts w:hint="eastAsia"/>
        </w:rPr>
        <w:t>)</w:t>
      </w:r>
      <w:r w:rsidRPr="00D90621">
        <w:t>，不存在因分支预测错误、缓存命中率变化等导致的执行时间抖动。</w:t>
      </w:r>
    </w:p>
    <w:p w14:paraId="4BF55719" w14:textId="20E60816" w:rsidR="00D90621" w:rsidRDefault="00D90621" w:rsidP="00D90621">
      <w:pPr>
        <w:rPr>
          <w:rFonts w:hint="eastAsia"/>
        </w:rPr>
      </w:pPr>
      <w:r w:rsidRPr="00EC75C7">
        <w:t>低中断延迟</w:t>
      </w:r>
      <w:r w:rsidRPr="00D90621">
        <w:t>：</w:t>
      </w:r>
      <w:r w:rsidR="006C46BB" w:rsidRPr="006C46BB">
        <w:t>指从中断请求信号有效（且处理器当前处于可响应状态）开始，到处理器执行中断服务程序第一条指令所需的时钟周期数。本发明中，该延迟在理想流水线状态下最小为 2 个时钟周期；实际延迟取决于中断到达时流水线的即时状态（是否存在尚未完成的分支/跳转或 load 指令），但所有可能的延迟值均可在程序静态分析时精确枚举，不存在因缓存缺失、分支预测错误等导致的不可预测抖动。典型延迟为 2、3、3+N 或 4+N 周期（N 为慢速外设引起的总线等待周期，由地址空间布局决定，上界已知）。</w:t>
      </w:r>
      <w:r w:rsidR="006C46BB" w:rsidRPr="00D90621">
        <w:rPr>
          <w:rFonts w:hint="eastAsia"/>
        </w:rPr>
        <w:t xml:space="preserve"> </w:t>
      </w:r>
    </w:p>
    <w:p w14:paraId="0D89DE71" w14:textId="7E9CFD47" w:rsidR="00ED1104" w:rsidRPr="00ED1104" w:rsidRDefault="00ED1104" w:rsidP="00285BF2">
      <w:pPr>
        <w:ind w:firstLineChars="200" w:firstLine="480"/>
        <w:rPr>
          <w:rFonts w:hint="eastAsia"/>
        </w:rPr>
      </w:pPr>
      <w:r w:rsidRPr="00ED1104">
        <w:t>对于外部中断介入的情形，处理器中断响应延迟的可能取值集合（如2、3、3+N、4+N周期）是固定且可枚举的；在给定中断请求相对于流水线状态的到达时刻时，从中断请求有效到中断服务程序执行完毕的总周期数仍然是一个确定值，不存在不可预测的统计抖动。 即系统的整体时间行为是“参数化确定性”的，参数为中断到达时的流水线快照。</w:t>
      </w:r>
    </w:p>
    <w:p w14:paraId="1E1B3978" w14:textId="54BEF6CC" w:rsidR="00D90621" w:rsidRPr="00D90621" w:rsidRDefault="00D90621" w:rsidP="00D90621">
      <w:pPr>
        <w:rPr>
          <w:rFonts w:hint="eastAsia"/>
        </w:rPr>
      </w:pPr>
      <w:r w:rsidRPr="00EC75C7">
        <w:t>轻量级</w:t>
      </w:r>
      <w:r w:rsidRPr="00D90621">
        <w:t>：指处理器在硬件资源占用（逻辑门数、寄存器</w:t>
      </w:r>
      <w:r w:rsidR="00A149C4">
        <w:rPr>
          <w:rFonts w:hint="eastAsia"/>
        </w:rPr>
        <w:t>资源</w:t>
      </w:r>
      <w:r w:rsidRPr="00D90621">
        <w:t>、片上存储器容量）方面极小，适合低成本、低功耗的嵌入式应用场景。</w:t>
      </w:r>
    </w:p>
    <w:p w14:paraId="15786CD7" w14:textId="77777777" w:rsidR="00D90621" w:rsidRPr="00D90621" w:rsidRDefault="00D90621" w:rsidP="00D90621">
      <w:pPr>
        <w:rPr>
          <w:rFonts w:hint="eastAsia"/>
        </w:rPr>
      </w:pPr>
      <w:r w:rsidRPr="00EC75C7">
        <w:lastRenderedPageBreak/>
        <w:t>无缓存（Cache</w:t>
      </w:r>
      <w:r w:rsidRPr="00EC75C7">
        <w:noBreakHyphen/>
        <w:t>less）</w:t>
      </w:r>
      <w:r w:rsidRPr="00C9201D">
        <w:t>设计</w:t>
      </w:r>
      <w:r w:rsidRPr="00D90621">
        <w:t>：指处理器不包含指令缓存和数据缓存，处理器直接通过紧耦合存储器（指令 ROM 和数据 RAM）访问指令和数据，访存延迟固定且可预测。</w:t>
      </w:r>
    </w:p>
    <w:p w14:paraId="47F42914" w14:textId="77777777" w:rsidR="00D90621" w:rsidRPr="00D90621" w:rsidRDefault="00D90621" w:rsidP="00D90621">
      <w:pPr>
        <w:rPr>
          <w:rFonts w:hint="eastAsia"/>
        </w:rPr>
      </w:pPr>
      <w:r w:rsidRPr="00EC75C7">
        <w:t>五级流水线</w:t>
      </w:r>
      <w:r w:rsidRPr="00D90621">
        <w:t>：指取指（IF）、译码（ID）、执行（EX）、访存（MEM）、写回（WB）五个流水阶段。每一阶段仅包含组合逻辑和流水线寄存器，无分支预测与乱序执行逻辑。</w:t>
      </w:r>
    </w:p>
    <w:p w14:paraId="7CD8CE36" w14:textId="284EAF0A" w:rsidR="00D90621" w:rsidRPr="00D90621" w:rsidRDefault="00D90621" w:rsidP="00D90621">
      <w:pPr>
        <w:rPr>
          <w:rFonts w:hint="eastAsia"/>
        </w:rPr>
      </w:pPr>
      <w:r w:rsidRPr="00EC75C7">
        <w:t>中断流水线</w:t>
      </w:r>
      <w:r w:rsidRPr="00D90621">
        <w:t>：</w:t>
      </w:r>
      <w:r w:rsidR="00164458" w:rsidRPr="00164458">
        <w:t>指处理器内部用于检测中断请求、通过硬件组合逻辑判断中断响应条件、保存机器模式关键状态（PC、CSR）、更新中断屏蔽位（MIE/MPIE）、产生流水线冲刷信号的专用控制通路。本发明中的中断流水线与主流水线深度耦合，一旦硬件条件满足（即当前周期EX无分支/跳转且MEM无load），中断被接受后，硬件自动完成关键状态保存和跳转</w:t>
      </w:r>
      <w:r w:rsidR="00DC5162" w:rsidRPr="00DC5162">
        <w:t>。</w:t>
      </w:r>
      <w:r w:rsidR="00DC5162" w:rsidRPr="00D90621">
        <w:rPr>
          <w:rFonts w:hint="eastAsia"/>
        </w:rPr>
        <w:t xml:space="preserve"> </w:t>
      </w:r>
    </w:p>
    <w:p w14:paraId="246BE7AD" w14:textId="56D68132" w:rsidR="00D90621" w:rsidRDefault="00D90621" w:rsidP="00D90621">
      <w:pPr>
        <w:rPr>
          <w:rFonts w:hint="eastAsia"/>
        </w:rPr>
      </w:pPr>
      <w:r w:rsidRPr="00EC75C7">
        <w:t>确定性中断响应</w:t>
      </w:r>
      <w:r w:rsidRPr="00D90621">
        <w:t>：</w:t>
      </w:r>
      <w:r w:rsidR="006C46BB" w:rsidRPr="006C46BB">
        <w:t>处理器的中断响应延迟完全由中断到达时流水线内的具体指令序列决定，不存在来自缓存、分支预测、推测执行等机制的不确定因素。用户或编译器可通过静态分析（结合流水线状态和内存映射）精确计算出从中断请求有效到中断服务程序首条指令执行的总时钟周期数，该数值是一个确定性的函数，而非统计量或变量。本发明保证该延迟的上界和所有可能取值均可预测，且相对于传统处理器显著更低。</w:t>
      </w:r>
      <w:r w:rsidR="009C0433">
        <w:rPr>
          <w:rFonts w:hint="eastAsia"/>
        </w:rPr>
        <w:t xml:space="preserve"> </w:t>
      </w:r>
    </w:p>
    <w:p w14:paraId="7AC2B222" w14:textId="0FFD5B5F" w:rsidR="00B508A4" w:rsidRDefault="00B508A4" w:rsidP="00D90621">
      <w:pPr>
        <w:rPr>
          <w:rFonts w:hint="eastAsia"/>
        </w:rPr>
      </w:pPr>
      <w:r w:rsidRPr="00B508A4">
        <w:t>哈佛结构（Harvard Architecture）：指指令存储器和数据存储器物理分离、独立寻址和独立访问的处理器架构。本发明采用哈佛结构，使得指令读取与数据访问可并行进行，无需争用同一总线，从而提升确定性并降低访存冲突延迟。</w:t>
      </w:r>
    </w:p>
    <w:p w14:paraId="6019365D" w14:textId="77777777" w:rsidR="00FC665A" w:rsidRPr="00FC665A" w:rsidRDefault="00FC665A" w:rsidP="00FC665A">
      <w:pPr>
        <w:rPr>
          <w:rFonts w:hint="eastAsia"/>
        </w:rPr>
      </w:pPr>
      <w:r w:rsidRPr="00FC665A">
        <w:t>等效门数（GE）：以 2 输入与非门（NAND2）为基准，在本发明采用的 SMIC 55nm 工艺下，1 GE 对应面积 1.12 μm²。所有面积数据均按此标准换算。</w:t>
      </w:r>
    </w:p>
    <w:p w14:paraId="0F548909" w14:textId="5EE6DCD0" w:rsidR="008905BC" w:rsidRPr="008905BC" w:rsidRDefault="008905BC" w:rsidP="008905BC">
      <w:pPr>
        <w:rPr>
          <w:rFonts w:hint="eastAsia"/>
        </w:rPr>
      </w:pPr>
      <w:r w:rsidRPr="008905BC">
        <w:lastRenderedPageBreak/>
        <w:t>确定性验证：指通过重复执行相同程序（包括向量加法、递归斐波那契、冒泡排序、线性反馈移位寄存器等）并测量每次执行的时钟周期数，</w:t>
      </w:r>
      <w:r w:rsidR="005010E8">
        <w:rPr>
          <w:rFonts w:hint="eastAsia"/>
        </w:rPr>
        <w:t>确认</w:t>
      </w:r>
      <w:r w:rsidRPr="008905BC">
        <w:t>标准差为零的过程。</w:t>
      </w:r>
    </w:p>
    <w:p w14:paraId="35F15603" w14:textId="77777777" w:rsidR="00FC665A" w:rsidRPr="008905BC" w:rsidRDefault="00FC665A" w:rsidP="00D90621">
      <w:pPr>
        <w:rPr>
          <w:rFonts w:hint="eastAsia"/>
        </w:rPr>
      </w:pPr>
    </w:p>
    <w:p w14:paraId="5F99C230" w14:textId="77777777" w:rsidR="007E2CE1" w:rsidRDefault="007E2CE1" w:rsidP="007E2CE1">
      <w:pPr>
        <w:rPr>
          <w:rFonts w:hint="eastAsia"/>
        </w:rPr>
      </w:pPr>
      <w:r>
        <w:rPr>
          <w:rFonts w:hint="eastAsia"/>
        </w:rPr>
        <w:t>一、发明背景</w:t>
      </w:r>
    </w:p>
    <w:p w14:paraId="109E0CA7" w14:textId="77777777" w:rsidR="00D90621" w:rsidRPr="00D90621" w:rsidRDefault="007E2CE1" w:rsidP="00D90621">
      <w:pPr>
        <w:rPr>
          <w:rFonts w:hint="eastAsia"/>
          <w:iCs/>
        </w:rPr>
      </w:pPr>
      <w:r>
        <w:rPr>
          <w:i/>
          <w:color w:val="FF0000"/>
        </w:rPr>
        <w:tab/>
      </w:r>
      <w:r w:rsidR="00D90621" w:rsidRPr="00D90621">
        <w:rPr>
          <w:iCs/>
        </w:rPr>
        <w:t>随着物联网（IoT）、工业控制、机器人、可穿戴设备等嵌入式应用的快速发展，对处理器提出了越来越严苛的实时性、低功耗和小面积要求。RISC</w:t>
      </w:r>
      <w:r w:rsidR="00D90621" w:rsidRPr="00D90621">
        <w:rPr>
          <w:iCs/>
        </w:rPr>
        <w:noBreakHyphen/>
        <w:t>V 作为一个开放、模块化的指令集架构，近年来在学术和工业界获得了广泛关注。基于 RISC</w:t>
      </w:r>
      <w:r w:rsidR="00D90621" w:rsidRPr="00D90621">
        <w:rPr>
          <w:iCs/>
        </w:rPr>
        <w:noBreakHyphen/>
        <w:t>V 的处理器设计既可采用高性能、乱序执行等复杂微架构，也可采用精简、确定性、低开销的微架构。</w:t>
      </w:r>
    </w:p>
    <w:p w14:paraId="1A58183F" w14:textId="77777777" w:rsidR="00D90621" w:rsidRPr="00D90621" w:rsidRDefault="00D90621" w:rsidP="0014354F">
      <w:pPr>
        <w:ind w:firstLineChars="200" w:firstLine="480"/>
        <w:rPr>
          <w:rFonts w:hint="eastAsia"/>
          <w:iCs/>
        </w:rPr>
      </w:pPr>
      <w:r w:rsidRPr="00D90621">
        <w:rPr>
          <w:iCs/>
        </w:rPr>
        <w:t>然而，当前主流的开源 RISC</w:t>
      </w:r>
      <w:r w:rsidRPr="00D90621">
        <w:rPr>
          <w:iCs/>
        </w:rPr>
        <w:noBreakHyphen/>
        <w:t>V 处理器（如 CVA6、PicoRV32、VexRiscv 等）在设计目标上各有侧重：高性能追求流水线效率与分支预测，轻量级设计往往牺牲中断响应时间或确定性。尤其是在硬实时系统（Hard Real</w:t>
      </w:r>
      <w:r w:rsidRPr="00D90621">
        <w:rPr>
          <w:iCs/>
        </w:rPr>
        <w:noBreakHyphen/>
        <w:t>Time System）中，中断延迟的确定性和极短的时间直接决定了系统的响应可靠性。现有处理器要么中断延迟过长（数十周期），要么响应时间存在抖动（依赖流水线状态），难以满足微秒级实时控制的需求。</w:t>
      </w:r>
    </w:p>
    <w:p w14:paraId="40A6D77E" w14:textId="77777777" w:rsidR="00D90621" w:rsidRDefault="00D90621" w:rsidP="0014354F">
      <w:pPr>
        <w:ind w:firstLineChars="200" w:firstLine="480"/>
        <w:rPr>
          <w:rFonts w:hint="eastAsia"/>
          <w:iCs/>
        </w:rPr>
      </w:pPr>
      <w:r w:rsidRPr="00D90621">
        <w:rPr>
          <w:iCs/>
        </w:rPr>
        <w:t>此外，许多嵌入式场景要求处理器面积极小、功耗极低，且能够在无操作系统环境下稳定运行。传统 CPU 设计中常见的缓存（Cache）会引入不可预测的访存延迟，并且消耗大量片上存储资源。如何在保证低延迟、高确定性的同时实现极低的硬件开销，成为嵌入式 RISC</w:t>
      </w:r>
      <w:r w:rsidRPr="00D90621">
        <w:rPr>
          <w:iCs/>
        </w:rPr>
        <w:noBreakHyphen/>
        <w:t>V 处理器设计的重要研究方向。</w:t>
      </w:r>
    </w:p>
    <w:p w14:paraId="5BA5D5DD" w14:textId="30DDD450" w:rsidR="00D90621" w:rsidRPr="00D90621" w:rsidRDefault="00D90621" w:rsidP="0014354F">
      <w:pPr>
        <w:ind w:firstLineChars="200" w:firstLine="480"/>
        <w:rPr>
          <w:rFonts w:hint="eastAsia"/>
          <w:iCs/>
        </w:rPr>
      </w:pPr>
      <w:r w:rsidRPr="00D90621">
        <w:rPr>
          <w:iCs/>
        </w:rPr>
        <w:t>本发明正是针对上述需求，提出了一种具备低中断延迟（</w:t>
      </w:r>
      <w:r w:rsidR="000D4767">
        <w:rPr>
          <w:rFonts w:hint="eastAsia"/>
          <w:iCs/>
        </w:rPr>
        <w:t>最小</w:t>
      </w:r>
      <w:r w:rsidRPr="00D90621">
        <w:rPr>
          <w:iCs/>
        </w:rPr>
        <w:t>2 周期）、无缓存、硬件资源占用极小且执行时间完全确定的 RISC</w:t>
      </w:r>
      <w:r w:rsidRPr="00D90621">
        <w:rPr>
          <w:iCs/>
        </w:rPr>
        <w:noBreakHyphen/>
        <w:t>V 处理器微架构设计方案。</w:t>
      </w:r>
    </w:p>
    <w:p w14:paraId="1AC5F17E" w14:textId="040A5801" w:rsidR="007E2CE1" w:rsidRDefault="007E2CE1" w:rsidP="00D90621">
      <w:pPr>
        <w:rPr>
          <w:rFonts w:hint="eastAsia"/>
        </w:rPr>
      </w:pPr>
      <w:r>
        <w:rPr>
          <w:rFonts w:hint="eastAsia"/>
        </w:rPr>
        <w:lastRenderedPageBreak/>
        <w:t>二、与本发明相关的现有技术</w:t>
      </w:r>
    </w:p>
    <w:p w14:paraId="36CE3B6D" w14:textId="6D8A7064" w:rsidR="007E2CE1" w:rsidRDefault="007E2CE1" w:rsidP="007E2CE1">
      <w:pPr>
        <w:rPr>
          <w:rFonts w:hint="eastAsia"/>
          <w:i/>
        </w:rPr>
      </w:pPr>
      <w:r>
        <w:rPr>
          <w:rFonts w:hint="eastAsia"/>
          <w:i/>
        </w:rPr>
        <w:t>2.1</w:t>
      </w:r>
      <w:r w:rsidR="001A2659">
        <w:rPr>
          <w:rFonts w:hint="eastAsia"/>
          <w:i/>
        </w:rPr>
        <w:t>典型RISC-V 处理器微架构</w:t>
      </w:r>
    </w:p>
    <w:p w14:paraId="4DD9E6D0" w14:textId="77777777" w:rsidR="00A23683" w:rsidRPr="00A23683" w:rsidRDefault="007E2CE1" w:rsidP="00A23683">
      <w:pPr>
        <w:ind w:left="357"/>
        <w:rPr>
          <w:rFonts w:hint="eastAsia"/>
          <w:iCs/>
        </w:rPr>
      </w:pPr>
      <w:r w:rsidRPr="00A23683">
        <w:rPr>
          <w:i/>
        </w:rPr>
        <w:tab/>
      </w:r>
      <w:r w:rsidR="00A23683" w:rsidRPr="00A23683">
        <w:rPr>
          <w:iCs/>
        </w:rPr>
        <w:t>高性能应用处理器：如 CVA6（原 Ariane）、SiFive U 系列等，采用多级流水线、分支预测、乱序执行、缓存层次等复杂结构。这类处理器适用于运行操作系统（如 Linux），但面积大（≥ 200k LUT）、功耗高，中断延迟通常数十周期且不确定。</w:t>
      </w:r>
    </w:p>
    <w:p w14:paraId="3B7890A1" w14:textId="77777777" w:rsidR="00A23683" w:rsidRPr="00A23683" w:rsidRDefault="00A23683" w:rsidP="00A23683">
      <w:pPr>
        <w:ind w:left="357"/>
        <w:rPr>
          <w:rFonts w:hint="eastAsia"/>
          <w:iCs/>
        </w:rPr>
      </w:pPr>
      <w:r w:rsidRPr="00A23683">
        <w:rPr>
          <w:iCs/>
        </w:rPr>
        <w:t>轻量级 MCU 类处理器：如 PicoRV32、SERV、VexRiscv 的最小配置。这类处理器面积小（数 k 至十余 k LUT），但通常采用简单的流水线（2</w:t>
      </w:r>
      <w:r w:rsidRPr="00A23683">
        <w:rPr>
          <w:iCs/>
        </w:rPr>
        <w:noBreakHyphen/>
        <w:t>3 级）或无流水线，中断响应延迟虽较短但仍不固定（需软件保存寄存器），且缺乏对外设和中断控制器的完整集成。</w:t>
      </w:r>
    </w:p>
    <w:p w14:paraId="1B514CE1" w14:textId="77777777" w:rsidR="00A23683" w:rsidRPr="00A23683" w:rsidRDefault="00A23683" w:rsidP="00A23683">
      <w:pPr>
        <w:ind w:left="357"/>
        <w:rPr>
          <w:rFonts w:hint="eastAsia"/>
          <w:iCs/>
        </w:rPr>
      </w:pPr>
      <w:r w:rsidRPr="00A23683">
        <w:rPr>
          <w:iCs/>
        </w:rPr>
        <w:t>面向实时控制的处理器：如蜂鸟 E203、CV32E40P 等，支持 CLIC 快速中断，经典实现中断延迟约 6 周期，且面积中等（约 10</w:t>
      </w:r>
      <w:r w:rsidRPr="00A23683">
        <w:rPr>
          <w:iCs/>
        </w:rPr>
        <w:noBreakHyphen/>
        <w:t>20k LUT）。但现有方案仍依赖分支预测或缓存，确定性不足。</w:t>
      </w:r>
    </w:p>
    <w:p w14:paraId="09107AD3" w14:textId="18FF05CB" w:rsidR="007E2CE1" w:rsidRPr="005D3F02" w:rsidRDefault="007E2CE1" w:rsidP="00A23683">
      <w:pPr>
        <w:rPr>
          <w:rFonts w:hint="eastAsia"/>
          <w:iCs/>
        </w:rPr>
      </w:pPr>
    </w:p>
    <w:p w14:paraId="5844AB65" w14:textId="2EF95495" w:rsidR="007E2CE1" w:rsidRPr="005F5873" w:rsidRDefault="007E2CE1" w:rsidP="007E2CE1">
      <w:pPr>
        <w:rPr>
          <w:rFonts w:hint="eastAsia"/>
          <w:i/>
        </w:rPr>
      </w:pPr>
      <w:r w:rsidRPr="005F5873">
        <w:rPr>
          <w:rFonts w:hint="eastAsia"/>
          <w:i/>
        </w:rPr>
        <w:t>2</w:t>
      </w:r>
      <w:r w:rsidRPr="005F5873">
        <w:rPr>
          <w:i/>
        </w:rPr>
        <w:t>.</w:t>
      </w:r>
      <w:r w:rsidRPr="005F5873">
        <w:rPr>
          <w:rFonts w:hint="eastAsia"/>
          <w:i/>
        </w:rPr>
        <w:t>2</w:t>
      </w:r>
      <w:r w:rsidR="005F44C8">
        <w:rPr>
          <w:rFonts w:hint="eastAsia"/>
          <w:i/>
        </w:rPr>
        <w:t>现有技术存在的问题</w:t>
      </w:r>
    </w:p>
    <w:p w14:paraId="6AA80B5E" w14:textId="18AA0A72" w:rsidR="0021185D" w:rsidRPr="0021185D" w:rsidRDefault="007E2CE1" w:rsidP="0021185D">
      <w:pPr>
        <w:rPr>
          <w:rFonts w:hint="eastAsia"/>
          <w:iCs/>
        </w:rPr>
      </w:pPr>
      <w:r w:rsidRPr="005F5873">
        <w:rPr>
          <w:i/>
          <w:color w:val="A02B93" w:themeColor="accent5"/>
        </w:rPr>
        <w:tab/>
      </w:r>
      <w:r w:rsidR="0021185D" w:rsidRPr="0021185D">
        <w:rPr>
          <w:iCs/>
        </w:rPr>
        <w:t>经过分析，现有 RISC</w:t>
      </w:r>
      <w:r w:rsidR="0021185D" w:rsidRPr="0021185D">
        <w:rPr>
          <w:iCs/>
        </w:rPr>
        <w:noBreakHyphen/>
        <w:t>V 处理器技术在实现 </w:t>
      </w:r>
      <w:r w:rsidR="0021185D" w:rsidRPr="00EF33A0">
        <w:rPr>
          <w:iCs/>
        </w:rPr>
        <w:t>极低中断延迟、完全确定性执行、极轻量级硬件开销</w:t>
      </w:r>
      <w:r w:rsidR="0021185D" w:rsidRPr="0021185D">
        <w:rPr>
          <w:iCs/>
        </w:rPr>
        <w:t> 三方面存在如下不足</w:t>
      </w:r>
      <w:r w:rsidR="0021185D">
        <w:rPr>
          <w:rFonts w:hint="eastAsia"/>
          <w:iCs/>
        </w:rPr>
        <w:t>，</w:t>
      </w:r>
    </w:p>
    <w:p w14:paraId="4BC8FC2D" w14:textId="77777777" w:rsidR="0021185D" w:rsidRPr="0021185D" w:rsidRDefault="0021185D" w:rsidP="0021185D">
      <w:pPr>
        <w:numPr>
          <w:ilvl w:val="0"/>
          <w:numId w:val="6"/>
        </w:numPr>
        <w:rPr>
          <w:rFonts w:hint="eastAsia"/>
          <w:iCs/>
        </w:rPr>
      </w:pPr>
      <w:r w:rsidRPr="0021185D">
        <w:rPr>
          <w:iCs/>
        </w:rPr>
        <w:t>中断延迟优化不足：多数处理器中断响应需经多级流水线冲刷、软件保存寄存器，延迟通常在 10 周期以上，且抖动明显，难以满足硬实时系统要求。</w:t>
      </w:r>
    </w:p>
    <w:p w14:paraId="787F1AD1" w14:textId="77777777" w:rsidR="0021185D" w:rsidRPr="0021185D" w:rsidRDefault="0021185D" w:rsidP="0021185D">
      <w:pPr>
        <w:numPr>
          <w:ilvl w:val="0"/>
          <w:numId w:val="6"/>
        </w:numPr>
        <w:rPr>
          <w:rFonts w:hint="eastAsia"/>
          <w:iCs/>
        </w:rPr>
      </w:pPr>
      <w:r w:rsidRPr="0021185D">
        <w:rPr>
          <w:iCs/>
        </w:rPr>
        <w:t>确定性缺失：由于采用分支预测、缓存或不固定流水线停顿，指令执行时间随程序分支和内存访问模式变化，导致最坏情况执行时间（WCET）难</w:t>
      </w:r>
      <w:r w:rsidRPr="0021185D">
        <w:rPr>
          <w:iCs/>
        </w:rPr>
        <w:lastRenderedPageBreak/>
        <w:t>以分析。</w:t>
      </w:r>
    </w:p>
    <w:p w14:paraId="3F34C747" w14:textId="750DA4AB" w:rsidR="0021185D" w:rsidRPr="0021185D" w:rsidRDefault="0021185D" w:rsidP="0021185D">
      <w:pPr>
        <w:numPr>
          <w:ilvl w:val="0"/>
          <w:numId w:val="6"/>
        </w:numPr>
        <w:rPr>
          <w:rFonts w:hint="eastAsia"/>
          <w:iCs/>
        </w:rPr>
      </w:pPr>
      <w:r w:rsidRPr="0021185D">
        <w:rPr>
          <w:iCs/>
        </w:rPr>
        <w:t>硬件开销偏大</w:t>
      </w:r>
      <w:r w:rsidR="00997B3A">
        <w:rPr>
          <w:rFonts w:hint="eastAsia"/>
          <w:iCs/>
        </w:rPr>
        <w:t>：</w:t>
      </w:r>
      <w:r w:rsidR="00997B3A" w:rsidRPr="00997B3A">
        <w:rPr>
          <w:iCs/>
        </w:rPr>
        <w:t>即使标称轻量级的现有 RISC</w:t>
      </w:r>
      <w:r w:rsidR="00997B3A" w:rsidRPr="00997B3A">
        <w:rPr>
          <w:iCs/>
        </w:rPr>
        <w:noBreakHyphen/>
        <w:t>V 设计，其 CPU 核心逻辑往往仍超过 30 kGE，且缺乏完整的外设集成方案。</w:t>
      </w:r>
      <w:r w:rsidR="00997B3A" w:rsidRPr="0021185D">
        <w:rPr>
          <w:rFonts w:hint="eastAsia"/>
          <w:iCs/>
        </w:rPr>
        <w:t xml:space="preserve"> </w:t>
      </w:r>
    </w:p>
    <w:p w14:paraId="66CDB24D" w14:textId="77777777" w:rsidR="0021185D" w:rsidRPr="0021185D" w:rsidRDefault="0021185D" w:rsidP="0021185D">
      <w:pPr>
        <w:numPr>
          <w:ilvl w:val="0"/>
          <w:numId w:val="6"/>
        </w:numPr>
        <w:rPr>
          <w:rFonts w:hint="eastAsia"/>
          <w:iCs/>
        </w:rPr>
      </w:pPr>
      <w:r w:rsidRPr="0021185D">
        <w:rPr>
          <w:iCs/>
        </w:rPr>
        <w:t>缺乏完整的“低延迟+确定性+轻量级”协同设计方案：现有设计往往牺牲某一指标换取另一指标，未从微架构、流水线、中断处理、总线与外设等多层面进行系统性优化。</w:t>
      </w:r>
    </w:p>
    <w:p w14:paraId="14AC955B" w14:textId="59C7CF24" w:rsidR="007E2CE1" w:rsidRPr="007202C7" w:rsidRDefault="0021185D" w:rsidP="0021185D">
      <w:pPr>
        <w:rPr>
          <w:rFonts w:hint="eastAsia"/>
          <w:iCs/>
        </w:rPr>
      </w:pPr>
      <w:r w:rsidRPr="0021185D">
        <w:rPr>
          <w:iCs/>
        </w:rPr>
        <w:t>本发明正是针对上述技术问题提出的一种综合解决方案。</w:t>
      </w:r>
    </w:p>
    <w:p w14:paraId="7F68EFDB" w14:textId="77777777" w:rsidR="007E2CE1" w:rsidRDefault="007E2CE1" w:rsidP="007E2CE1">
      <w:pPr>
        <w:rPr>
          <w:rFonts w:hint="eastAsia"/>
        </w:rPr>
      </w:pPr>
      <w:r>
        <w:rPr>
          <w:rFonts w:hint="eastAsia"/>
        </w:rPr>
        <w:t>三、本发明解决的技术问题</w:t>
      </w:r>
    </w:p>
    <w:p w14:paraId="0811C4CF" w14:textId="77777777" w:rsidR="005506D8" w:rsidRPr="005506D8" w:rsidRDefault="007E2CE1" w:rsidP="005506D8">
      <w:pPr>
        <w:rPr>
          <w:rFonts w:hint="eastAsia"/>
          <w:iCs/>
          <w:color w:val="000000" w:themeColor="text1"/>
        </w:rPr>
      </w:pPr>
      <w:r>
        <w:rPr>
          <w:i/>
          <w:color w:val="FF0000"/>
        </w:rPr>
        <w:tab/>
      </w:r>
      <w:r w:rsidR="005506D8" w:rsidRPr="005506D8">
        <w:rPr>
          <w:iCs/>
          <w:color w:val="000000" w:themeColor="text1"/>
        </w:rPr>
        <w:t>本发明旨在解决现有 RISC</w:t>
      </w:r>
      <w:r w:rsidR="005506D8" w:rsidRPr="005506D8">
        <w:rPr>
          <w:iCs/>
          <w:color w:val="000000" w:themeColor="text1"/>
        </w:rPr>
        <w:noBreakHyphen/>
        <w:t>V 处理器在嵌入式实时应用中存在的中断延迟长且不确定、硬件资源占用大、执行时间不可预测等问题。</w:t>
      </w:r>
    </w:p>
    <w:p w14:paraId="2CB7E555" w14:textId="77777777" w:rsidR="005506D8" w:rsidRPr="005506D8" w:rsidRDefault="005506D8" w:rsidP="005506D8">
      <w:pPr>
        <w:rPr>
          <w:rFonts w:hint="eastAsia"/>
          <w:iCs/>
          <w:color w:val="000000" w:themeColor="text1"/>
        </w:rPr>
      </w:pPr>
      <w:r w:rsidRPr="005506D8">
        <w:rPr>
          <w:iCs/>
          <w:color w:val="000000" w:themeColor="text1"/>
        </w:rPr>
        <w:t>具体而言，本发明解决了以下技术问题：</w:t>
      </w:r>
    </w:p>
    <w:p w14:paraId="25E5C732" w14:textId="23C9CB96" w:rsidR="005506D8" w:rsidRPr="00743C5C" w:rsidRDefault="00DA3EE4" w:rsidP="00743C5C">
      <w:pPr>
        <w:pStyle w:val="a9"/>
        <w:numPr>
          <w:ilvl w:val="0"/>
          <w:numId w:val="8"/>
        </w:numPr>
        <w:rPr>
          <w:rFonts w:hint="eastAsia"/>
          <w:iCs/>
          <w:color w:val="000000" w:themeColor="text1"/>
        </w:rPr>
      </w:pPr>
      <w:r w:rsidRPr="00DA3EE4">
        <w:rPr>
          <w:iCs/>
          <w:color w:val="000000" w:themeColor="text1"/>
        </w:rPr>
        <w:t>实现</w:t>
      </w:r>
      <w:r w:rsidR="001E5AAB">
        <w:rPr>
          <w:rFonts w:hint="eastAsia"/>
          <w:iCs/>
          <w:color w:val="000000" w:themeColor="text1"/>
        </w:rPr>
        <w:t>极低且完全可预测</w:t>
      </w:r>
      <w:r w:rsidRPr="00DA3EE4">
        <w:rPr>
          <w:iCs/>
          <w:color w:val="000000" w:themeColor="text1"/>
        </w:rPr>
        <w:t>的中断延迟：</w:t>
      </w:r>
      <w:r w:rsidR="002703F3" w:rsidRPr="002703F3">
        <w:rPr>
          <w:iCs/>
          <w:color w:val="000000" w:themeColor="text1"/>
        </w:rPr>
        <w:t>通过将中断流水线与主流水线紧耦合设计，在中断响应阶段由硬件自动保存机器模式关键状态（mepc、mcause、mstatus），无需在该阶段进行软件压栈操作。中断总延迟（从中断请求有效到ISR首条指令</w:t>
      </w:r>
      <w:r w:rsidR="0060787A">
        <w:rPr>
          <w:rFonts w:hint="eastAsia"/>
          <w:iCs/>
          <w:color w:val="000000" w:themeColor="text1"/>
        </w:rPr>
        <w:t>开始</w:t>
      </w:r>
      <w:r w:rsidR="002703F3" w:rsidRPr="002703F3">
        <w:rPr>
          <w:iCs/>
          <w:color w:val="000000" w:themeColor="text1"/>
        </w:rPr>
        <w:t>执行）的最小值为2周期，其他情况下的延迟（如3周期、3+N周期等）完全由中断到达时流水线内的指令序列决定，可通过静态分析精确获得，不存在不可预测的抖动。通用寄存器（x1-x31）的上下文保存与恢复，由中断服务程序在入口处按需通过软件指令完成，不计入中断响应延迟</w:t>
      </w:r>
      <w:r w:rsidRPr="00DA3EE4">
        <w:rPr>
          <w:iCs/>
          <w:color w:val="000000" w:themeColor="text1"/>
        </w:rPr>
        <w:t>。</w:t>
      </w:r>
    </w:p>
    <w:p w14:paraId="7B17906B" w14:textId="3C509797" w:rsidR="005506D8" w:rsidRPr="00780C2E" w:rsidRDefault="005506D8" w:rsidP="00780C2E">
      <w:pPr>
        <w:pStyle w:val="a9"/>
        <w:numPr>
          <w:ilvl w:val="0"/>
          <w:numId w:val="8"/>
        </w:numPr>
        <w:rPr>
          <w:rFonts w:hint="eastAsia"/>
          <w:iCs/>
          <w:color w:val="000000" w:themeColor="text1"/>
        </w:rPr>
      </w:pPr>
      <w:r w:rsidRPr="00780C2E">
        <w:rPr>
          <w:iCs/>
          <w:color w:val="000000" w:themeColor="text1"/>
        </w:rPr>
        <w:t>消除影响确定性的因素：完全放弃分支预测、缓存（Cache）、乱序执行等模块，所有存储访问均为单周期紧耦合 SRAM，分支/跳转采用固定数目的流水线冲刷</w:t>
      </w:r>
      <w:r w:rsidR="009233B2" w:rsidRPr="009233B2">
        <w:rPr>
          <w:iCs/>
          <w:color w:val="000000" w:themeColor="text1"/>
        </w:rPr>
        <w:t>（最坏情况 3 周期）</w:t>
      </w:r>
      <w:r w:rsidRPr="00780C2E">
        <w:rPr>
          <w:iCs/>
          <w:color w:val="000000" w:themeColor="text1"/>
        </w:rPr>
        <w:t>，使每条指令的执行时间在虚拟</w:t>
      </w:r>
      <w:r w:rsidRPr="00780C2E">
        <w:rPr>
          <w:iCs/>
          <w:color w:val="000000" w:themeColor="text1"/>
        </w:rPr>
        <w:lastRenderedPageBreak/>
        <w:t>内存等外部因素固定时完全可预测。</w:t>
      </w:r>
    </w:p>
    <w:p w14:paraId="520C4F1B" w14:textId="63D49E99" w:rsidR="005506D8" w:rsidRPr="00780C2E" w:rsidRDefault="005506D8" w:rsidP="00780C2E">
      <w:pPr>
        <w:pStyle w:val="a9"/>
        <w:numPr>
          <w:ilvl w:val="0"/>
          <w:numId w:val="8"/>
        </w:numPr>
        <w:rPr>
          <w:rFonts w:hint="eastAsia"/>
          <w:iCs/>
          <w:color w:val="000000" w:themeColor="text1"/>
        </w:rPr>
      </w:pPr>
      <w:r w:rsidRPr="00780C2E">
        <w:rPr>
          <w:iCs/>
          <w:color w:val="000000" w:themeColor="text1"/>
        </w:rPr>
        <w:t>大幅降低硬件资源占用：通过精简流水线级（五级固定流水）、无缓存设计、外设共享总线仲裁、小容量专用指令 ROM 和数据 RAM，使</w:t>
      </w:r>
      <w:r w:rsidR="00E57BF0" w:rsidRPr="00E57BF0">
        <w:rPr>
          <w:iCs/>
          <w:color w:val="000000" w:themeColor="text1"/>
        </w:rPr>
        <w:t>CPU 核心（不含数据 RAM）在 55nm 工艺下等效门数仅 24.</w:t>
      </w:r>
      <w:r w:rsidR="00FB12BE">
        <w:rPr>
          <w:rFonts w:hint="eastAsia"/>
          <w:iCs/>
          <w:color w:val="000000" w:themeColor="text1"/>
        </w:rPr>
        <w:t>3</w:t>
      </w:r>
      <w:r w:rsidR="00E57BF0" w:rsidRPr="00E57BF0">
        <w:rPr>
          <w:iCs/>
          <w:color w:val="000000" w:themeColor="text1"/>
        </w:rPr>
        <w:t xml:space="preserve"> kGE</w:t>
      </w:r>
      <w:r w:rsidRPr="00780C2E">
        <w:rPr>
          <w:iCs/>
          <w:color w:val="000000" w:themeColor="text1"/>
        </w:rPr>
        <w:t>。</w:t>
      </w:r>
    </w:p>
    <w:p w14:paraId="3D43B0ED" w14:textId="38BF7EE4" w:rsidR="005506D8" w:rsidRPr="00780C2E" w:rsidRDefault="005506D8" w:rsidP="00780C2E">
      <w:pPr>
        <w:pStyle w:val="a9"/>
        <w:numPr>
          <w:ilvl w:val="0"/>
          <w:numId w:val="8"/>
        </w:numPr>
        <w:rPr>
          <w:rFonts w:hint="eastAsia"/>
          <w:iCs/>
          <w:color w:val="000000" w:themeColor="text1"/>
        </w:rPr>
      </w:pPr>
      <w:r w:rsidRPr="00780C2E">
        <w:rPr>
          <w:iCs/>
          <w:color w:val="000000" w:themeColor="text1"/>
        </w:rPr>
        <w:t>提供确定性的中断响应路径：</w:t>
      </w:r>
      <w:r w:rsidR="002703F3" w:rsidRPr="002703F3">
        <w:rPr>
          <w:iCs/>
          <w:color w:val="000000" w:themeColor="text1"/>
        </w:rPr>
        <w:t>中断控制器采用固定优先级仲裁，中断流水线通过硬件组合逻辑在每个时钟周期判断中断响应条件（EX无分支/跳转且MEM无load）。条件满足时立即在本周期内接受中断，随后硬件自动完成关键状态保存与跳转。若条件不满足，处理器继续执行当前指令流，中断请求保持有效直至条件满足。总延迟可根据流水线状态精确枚举，具备完全的时间可预测性</w:t>
      </w:r>
      <w:r w:rsidR="007767C4" w:rsidRPr="007767C4">
        <w:rPr>
          <w:iCs/>
          <w:color w:val="000000" w:themeColor="text1"/>
        </w:rPr>
        <w:t>。</w:t>
      </w:r>
    </w:p>
    <w:p w14:paraId="33170DB6" w14:textId="68E74013" w:rsidR="007E2CE1" w:rsidRDefault="007E2CE1" w:rsidP="005506D8">
      <w:pPr>
        <w:rPr>
          <w:rFonts w:hint="eastAsia"/>
        </w:rPr>
      </w:pPr>
      <w:r>
        <w:rPr>
          <w:rFonts w:hint="eastAsia"/>
        </w:rPr>
        <w:t>四、本发明的实施例一（对应说明书部分）</w:t>
      </w:r>
    </w:p>
    <w:p w14:paraId="1675C28E" w14:textId="77777777" w:rsidR="007E2CE1" w:rsidRDefault="007E2CE1" w:rsidP="007E2CE1">
      <w:pPr>
        <w:rPr>
          <w:rFonts w:hint="eastAsia"/>
          <w:i/>
        </w:rPr>
      </w:pPr>
      <w:r w:rsidRPr="000526B5">
        <w:rPr>
          <w:rFonts w:hint="eastAsia"/>
          <w:i/>
        </w:rPr>
        <w:t>4</w:t>
      </w:r>
      <w:r w:rsidRPr="000526B5">
        <w:rPr>
          <w:i/>
        </w:rPr>
        <w:t xml:space="preserve">.1 </w:t>
      </w:r>
      <w:r w:rsidRPr="000526B5">
        <w:rPr>
          <w:rFonts w:hint="eastAsia"/>
          <w:i/>
        </w:rPr>
        <w:t>技术描述</w:t>
      </w:r>
      <w:r>
        <w:rPr>
          <w:rFonts w:hint="eastAsia"/>
          <w:i/>
        </w:rPr>
        <w:t>（重点部分）</w:t>
      </w:r>
    </w:p>
    <w:p w14:paraId="1EFB3EB1" w14:textId="77777777" w:rsidR="005C6461" w:rsidRPr="005C6461" w:rsidRDefault="005C6461" w:rsidP="005C6461">
      <w:pPr>
        <w:ind w:firstLineChars="200" w:firstLine="480"/>
        <w:rPr>
          <w:rFonts w:hint="eastAsia"/>
          <w:iCs/>
        </w:rPr>
      </w:pPr>
      <w:r w:rsidRPr="005C6461">
        <w:rPr>
          <w:iCs/>
        </w:rPr>
        <w:t>本发明提供一种具备低延迟、轻量级、确定性特性的 RISC</w:t>
      </w:r>
      <w:r w:rsidRPr="005C6461">
        <w:rPr>
          <w:iCs/>
        </w:rPr>
        <w:noBreakHyphen/>
        <w:t>V 架构处理器，其核心为五级流水线、无缓存、紧耦合中断控制器。该处理器整体架构包括：指令取指单元（IFU）、译码单元（IDU）、执行单元（EXU）、访存单元（MEM）、写回单元（WBU）、流水线寄存器（IF/ID、ID/EX、EX/MEM、MEM/WB）、冒险检测单元（Hazard Unit）、前递单元（Forwarding Unit）、CSR 寄存器文件、中断控制器、中断流水线、总线仲裁器以及外设（UART、GPIO、定时器、SPI、I2C）。</w:t>
      </w:r>
    </w:p>
    <w:p w14:paraId="27A0BE81" w14:textId="77777777" w:rsidR="005C6461" w:rsidRDefault="005C6461" w:rsidP="005C6461">
      <w:pPr>
        <w:ind w:firstLineChars="200" w:firstLine="480"/>
        <w:rPr>
          <w:rFonts w:hint="eastAsia"/>
          <w:iCs/>
        </w:rPr>
      </w:pPr>
      <w:r w:rsidRPr="005C6461">
        <w:rPr>
          <w:iCs/>
        </w:rPr>
        <w:t>处理器采用哈佛结构，指令存储器（指令 ROM）和数据存储器（数据 RAM）分离，且均为单周期紧耦合 SRAM，不设置任何缓存。CPU 通过总线仲裁器访问数据 RAM 和外设，地址范围固定，访存延时确定。</w:t>
      </w:r>
    </w:p>
    <w:p w14:paraId="0F461CF9" w14:textId="77777777" w:rsidR="00C06AAB" w:rsidRPr="00C06AAB" w:rsidRDefault="00C06AAB" w:rsidP="00C06AAB">
      <w:pPr>
        <w:ind w:firstLineChars="200" w:firstLine="480"/>
        <w:rPr>
          <w:rFonts w:hint="eastAsia"/>
          <w:iCs/>
        </w:rPr>
      </w:pPr>
      <w:r w:rsidRPr="00C06AAB">
        <w:rPr>
          <w:iCs/>
        </w:rPr>
        <w:t>哈佛结构的关键优势：本发明采用的哈佛结构具有以下关键优势：</w:t>
      </w:r>
    </w:p>
    <w:p w14:paraId="0FD2388E" w14:textId="77777777" w:rsidR="00C06AAB" w:rsidRPr="00C06AAB" w:rsidRDefault="00C06AAB" w:rsidP="007E295F">
      <w:pPr>
        <w:numPr>
          <w:ilvl w:val="0"/>
          <w:numId w:val="26"/>
        </w:numPr>
        <w:ind w:left="0" w:firstLineChars="200" w:firstLine="480"/>
        <w:rPr>
          <w:rFonts w:hint="eastAsia"/>
          <w:iCs/>
        </w:rPr>
      </w:pPr>
      <w:r w:rsidRPr="00C06AAB">
        <w:rPr>
          <w:iCs/>
        </w:rPr>
        <w:lastRenderedPageBreak/>
        <w:t>并行访存提升性能：指令取指（IF阶段）与数据访存（MEM阶段）可同时进行，避免了冯·诺依曼结构中指令与数据争用同一总线的冲突，从而在不增加流水线停顿的前提下保证单周期指令吞吐率。</w:t>
      </w:r>
    </w:p>
    <w:p w14:paraId="0ED046A0" w14:textId="77777777" w:rsidR="00C06AAB" w:rsidRPr="00C06AAB" w:rsidRDefault="00C06AAB" w:rsidP="007E295F">
      <w:pPr>
        <w:numPr>
          <w:ilvl w:val="0"/>
          <w:numId w:val="26"/>
        </w:numPr>
        <w:ind w:left="0" w:firstLineChars="200" w:firstLine="480"/>
        <w:rPr>
          <w:rFonts w:hint="eastAsia"/>
          <w:iCs/>
        </w:rPr>
      </w:pPr>
      <w:r w:rsidRPr="00C06AAB">
        <w:rPr>
          <w:iCs/>
        </w:rPr>
        <w:t>增强确定性：由于指令 ROM 和数据 RAM 物理分离，访存延迟相互独立、固定为 1 个周期，不存在因指令预取与数据访问交织导致的时序抖动，使得最坏情况执行时间（WCET）更易分析。</w:t>
      </w:r>
    </w:p>
    <w:p w14:paraId="3716F3C4" w14:textId="7DC753F7" w:rsidR="00C06AAB" w:rsidRPr="00E84B5F" w:rsidRDefault="00C06AAB" w:rsidP="00E84B5F">
      <w:pPr>
        <w:numPr>
          <w:ilvl w:val="0"/>
          <w:numId w:val="26"/>
        </w:numPr>
        <w:ind w:left="0" w:firstLineChars="200" w:firstLine="480"/>
        <w:rPr>
          <w:rFonts w:hint="eastAsia"/>
          <w:iCs/>
        </w:rPr>
      </w:pPr>
      <w:r w:rsidRPr="00C06AAB">
        <w:rPr>
          <w:iCs/>
        </w:rPr>
        <w:t>支持轻量级实现：无需复杂的指令缓存（I-Cache）或数据缓存（D-Cache），也无需缓存一致性逻辑，显著降低硬件开</w:t>
      </w:r>
      <w:r w:rsidR="00EC6EA9">
        <w:rPr>
          <w:rFonts w:hint="eastAsia"/>
          <w:iCs/>
        </w:rPr>
        <w:t>销</w:t>
      </w:r>
      <w:r w:rsidRPr="00C06AAB">
        <w:rPr>
          <w:iCs/>
        </w:rPr>
        <w:t>。同时，指令 ROM 和数据 RAM 可分别配置容量，便于按需裁剪</w:t>
      </w:r>
      <w:r w:rsidR="000E1994">
        <w:rPr>
          <w:rFonts w:hint="eastAsia"/>
          <w:iCs/>
        </w:rPr>
        <w:t>。</w:t>
      </w:r>
    </w:p>
    <w:p w14:paraId="7B53DB55" w14:textId="4DF86B33" w:rsidR="00A33D53" w:rsidRPr="001D798F" w:rsidRDefault="00A33D53" w:rsidP="00F0150F">
      <w:pPr>
        <w:pStyle w:val="a9"/>
        <w:numPr>
          <w:ilvl w:val="0"/>
          <w:numId w:val="25"/>
        </w:numPr>
        <w:ind w:left="357" w:hanging="357"/>
        <w:rPr>
          <w:rFonts w:hint="eastAsia"/>
          <w:iCs/>
        </w:rPr>
      </w:pPr>
      <w:r w:rsidRPr="001D798F">
        <w:rPr>
          <w:iCs/>
        </w:rPr>
        <w:t>五级流水线设计</w:t>
      </w:r>
    </w:p>
    <w:p w14:paraId="28F594AE" w14:textId="7286469C" w:rsidR="001C1DC7" w:rsidRPr="001C1DC7" w:rsidRDefault="00A33D53" w:rsidP="001C1DC7">
      <w:pPr>
        <w:ind w:firstLineChars="200" w:firstLine="480"/>
        <w:rPr>
          <w:rFonts w:hint="eastAsia"/>
          <w:iCs/>
        </w:rPr>
      </w:pPr>
      <w:r w:rsidRPr="001C1DC7">
        <w:rPr>
          <w:iCs/>
        </w:rPr>
        <w:t>取指阶段</w:t>
      </w:r>
      <w:r w:rsidR="001C1DC7" w:rsidRPr="001C1DC7">
        <w:rPr>
          <w:iCs/>
        </w:rPr>
        <w:t>负责从指令存储器中读取指令并准备下一条指令的地址。其核心部件为 PC 寄存器、指令 ROM 以及 next_pc 计算逻辑。</w:t>
      </w:r>
    </w:p>
    <w:p w14:paraId="7055ADC0" w14:textId="77777777" w:rsidR="001C1DC7" w:rsidRPr="001C1DC7" w:rsidRDefault="001C1DC7" w:rsidP="001C1DC7">
      <w:pPr>
        <w:numPr>
          <w:ilvl w:val="0"/>
          <w:numId w:val="30"/>
        </w:numPr>
        <w:ind w:firstLineChars="200" w:firstLine="480"/>
        <w:rPr>
          <w:rFonts w:hint="eastAsia"/>
          <w:iCs/>
        </w:rPr>
      </w:pPr>
      <w:r w:rsidRPr="001C1DC7">
        <w:rPr>
          <w:iCs/>
        </w:rPr>
        <w:t>PC 寄存器：复位后初始值通常为 0x00000000（可配置），每个时钟周期输出当前指令地址。</w:t>
      </w:r>
    </w:p>
    <w:p w14:paraId="21F79716" w14:textId="77777777" w:rsidR="001C1DC7" w:rsidRPr="001C1DC7" w:rsidRDefault="001C1DC7" w:rsidP="001C1DC7">
      <w:pPr>
        <w:numPr>
          <w:ilvl w:val="0"/>
          <w:numId w:val="30"/>
        </w:numPr>
        <w:ind w:firstLineChars="200" w:firstLine="480"/>
        <w:rPr>
          <w:rFonts w:hint="eastAsia"/>
          <w:iCs/>
        </w:rPr>
      </w:pPr>
      <w:r w:rsidRPr="001C1DC7">
        <w:rPr>
          <w:iCs/>
        </w:rPr>
        <w:t>指令 ROM：采用单周期紧耦合 SRAM，根据 PC 地址在 1 个周期内返回 32 位指令。</w:t>
      </w:r>
    </w:p>
    <w:p w14:paraId="326BF60B" w14:textId="77777777" w:rsidR="001C1DC7" w:rsidRPr="001C1DC7" w:rsidRDefault="001C1DC7" w:rsidP="001C1DC7">
      <w:pPr>
        <w:numPr>
          <w:ilvl w:val="0"/>
          <w:numId w:val="30"/>
        </w:numPr>
        <w:ind w:firstLineChars="200" w:firstLine="480"/>
        <w:rPr>
          <w:rFonts w:hint="eastAsia"/>
          <w:iCs/>
        </w:rPr>
      </w:pPr>
      <w:r w:rsidRPr="001C1DC7">
        <w:rPr>
          <w:iCs/>
        </w:rPr>
        <w:t>next_pc 计算逻辑：根据流水线送来的分支/跳转目标、中断向量或顺序加 4 的结果，计算出下一周期应取指的地址。</w:t>
      </w:r>
    </w:p>
    <w:p w14:paraId="72CACFAC" w14:textId="77777777" w:rsidR="001C1DC7" w:rsidRPr="001C1DC7" w:rsidRDefault="001C1DC7" w:rsidP="001C1DC7">
      <w:pPr>
        <w:numPr>
          <w:ilvl w:val="0"/>
          <w:numId w:val="30"/>
        </w:numPr>
        <w:ind w:firstLineChars="200" w:firstLine="480"/>
        <w:rPr>
          <w:rFonts w:hint="eastAsia"/>
          <w:iCs/>
        </w:rPr>
      </w:pPr>
      <w:r w:rsidRPr="001C1DC7">
        <w:rPr>
          <w:iCs/>
        </w:rPr>
        <w:t>IF/ID 流水线寄存器：在时钟上升沿锁存当前 PC 和指令，传递给译码阶段。</w:t>
      </w:r>
    </w:p>
    <w:p w14:paraId="5B123826" w14:textId="4798D51C" w:rsidR="00A33D53" w:rsidRDefault="001C1DC7" w:rsidP="00BC1B66">
      <w:pPr>
        <w:ind w:firstLineChars="200" w:firstLine="480"/>
        <w:rPr>
          <w:rFonts w:hint="eastAsia"/>
          <w:iCs/>
        </w:rPr>
      </w:pPr>
      <w:r w:rsidRPr="001C1DC7">
        <w:rPr>
          <w:iCs/>
        </w:rPr>
        <w:t>所有取指操作均在 1 个周期内完成，不会因指令是否命中缓存而产生任何时间抖动。</w:t>
      </w:r>
    </w:p>
    <w:p w14:paraId="0D4DF8A2" w14:textId="47EC131D" w:rsidR="00404F74" w:rsidRPr="00404F74" w:rsidRDefault="001E4D85" w:rsidP="00A33D53">
      <w:pPr>
        <w:ind w:firstLineChars="200" w:firstLine="480"/>
        <w:rPr>
          <w:rFonts w:hint="eastAsia"/>
          <w:iCs/>
        </w:rPr>
      </w:pPr>
      <w:r>
        <w:rPr>
          <w:rFonts w:hint="eastAsia"/>
          <w:iCs/>
          <w:noProof/>
          <w14:ligatures w14:val="standardContextual"/>
        </w:rPr>
        <w:lastRenderedPageBreak/>
        <w:drawing>
          <wp:inline distT="0" distB="0" distL="0" distR="0" wp14:anchorId="46A6146E" wp14:editId="48AFFF97">
            <wp:extent cx="5270500" cy="2232025"/>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5270500" cy="2232025"/>
                    </a:xfrm>
                    <a:prstGeom prst="rect">
                      <a:avLst/>
                    </a:prstGeom>
                  </pic:spPr>
                </pic:pic>
              </a:graphicData>
            </a:graphic>
          </wp:inline>
        </w:drawing>
      </w:r>
    </w:p>
    <w:p w14:paraId="28E7C5C8" w14:textId="77777777" w:rsidR="00BD21B1" w:rsidRPr="00BD21B1" w:rsidRDefault="00A33D53" w:rsidP="00BD21B1">
      <w:pPr>
        <w:ind w:firstLineChars="200" w:firstLine="480"/>
        <w:rPr>
          <w:rFonts w:hint="eastAsia"/>
          <w:iCs/>
        </w:rPr>
      </w:pPr>
      <w:r w:rsidRPr="00BF4B6F">
        <w:rPr>
          <w:iCs/>
        </w:rPr>
        <w:t>译码阶段</w:t>
      </w:r>
      <w:r w:rsidRPr="00A33D53">
        <w:rPr>
          <w:iCs/>
        </w:rPr>
        <w:t>：</w:t>
      </w:r>
      <w:r w:rsidR="00BD21B1" w:rsidRPr="00BD21B1">
        <w:rPr>
          <w:iCs/>
        </w:rPr>
        <w:t>译码阶段对取回的指令进行解析，读取寄存器堆，生成立即数，并产生执行阶段所需的所有控制信号。主要模块包括：</w:t>
      </w:r>
    </w:p>
    <w:p w14:paraId="5E9B4AEB" w14:textId="77777777" w:rsidR="00BD21B1" w:rsidRPr="00BD21B1" w:rsidRDefault="00BD21B1" w:rsidP="00BD21B1">
      <w:pPr>
        <w:numPr>
          <w:ilvl w:val="0"/>
          <w:numId w:val="31"/>
        </w:numPr>
        <w:ind w:firstLineChars="200" w:firstLine="480"/>
        <w:rPr>
          <w:rFonts w:hint="eastAsia"/>
          <w:iCs/>
        </w:rPr>
      </w:pPr>
      <w:r w:rsidRPr="00BD21B1">
        <w:rPr>
          <w:iCs/>
        </w:rPr>
        <w:t>译码器（Decoder）：识别指令类型（R</w:t>
      </w:r>
      <w:r w:rsidRPr="00BD21B1">
        <w:rPr>
          <w:iCs/>
        </w:rPr>
        <w:noBreakHyphen/>
        <w:t>type, I</w:t>
      </w:r>
      <w:r w:rsidRPr="00BD21B1">
        <w:rPr>
          <w:iCs/>
        </w:rPr>
        <w:noBreakHyphen/>
        <w:t>type, S</w:t>
      </w:r>
      <w:r w:rsidRPr="00BD21B1">
        <w:rPr>
          <w:iCs/>
        </w:rPr>
        <w:noBreakHyphen/>
        <w:t>type, B</w:t>
      </w:r>
      <w:r w:rsidRPr="00BD21B1">
        <w:rPr>
          <w:iCs/>
        </w:rPr>
        <w:noBreakHyphen/>
        <w:t>type, U</w:t>
      </w:r>
      <w:r w:rsidRPr="00BD21B1">
        <w:rPr>
          <w:iCs/>
        </w:rPr>
        <w:noBreakHyphen/>
        <w:t>type, J</w:t>
      </w:r>
      <w:r w:rsidRPr="00BD21B1">
        <w:rPr>
          <w:iCs/>
        </w:rPr>
        <w:noBreakHyphen/>
        <w:t>type, CSR 等），提取操作码、funct3、funct7、rs1、rs2、rd 等字段，判断是否为分支、跳转、访存或 CSR 指令。</w:t>
      </w:r>
    </w:p>
    <w:p w14:paraId="0695FB3B" w14:textId="77777777" w:rsidR="00BD21B1" w:rsidRPr="00BD21B1" w:rsidRDefault="00BD21B1" w:rsidP="00BD21B1">
      <w:pPr>
        <w:numPr>
          <w:ilvl w:val="0"/>
          <w:numId w:val="31"/>
        </w:numPr>
        <w:ind w:firstLineChars="200" w:firstLine="480"/>
        <w:rPr>
          <w:rFonts w:hint="eastAsia"/>
          <w:iCs/>
        </w:rPr>
      </w:pPr>
      <w:r w:rsidRPr="00BD21B1">
        <w:rPr>
          <w:iCs/>
        </w:rPr>
        <w:t>寄存器堆（Regfile）：包含 32 个 32 位通用寄存器（x0～x31）。提供两个读端口，根据 rs1 和 rs2 地址读出数据。寄存器堆为组合读，写操作在写回阶段发生。</w:t>
      </w:r>
    </w:p>
    <w:p w14:paraId="42D3C274" w14:textId="77777777" w:rsidR="00BD21B1" w:rsidRPr="00BD21B1" w:rsidRDefault="00BD21B1" w:rsidP="00BD21B1">
      <w:pPr>
        <w:numPr>
          <w:ilvl w:val="0"/>
          <w:numId w:val="31"/>
        </w:numPr>
        <w:ind w:firstLineChars="200" w:firstLine="480"/>
        <w:rPr>
          <w:rFonts w:hint="eastAsia"/>
          <w:iCs/>
        </w:rPr>
      </w:pPr>
      <w:r w:rsidRPr="00BD21B1">
        <w:rPr>
          <w:iCs/>
        </w:rPr>
        <w:t>立即数生成单元（ImmGen）：根据指令类型，从指令编码中提取并符号扩展为 32 位立即数（I/S/B/U/J/CSR 格式）。</w:t>
      </w:r>
    </w:p>
    <w:p w14:paraId="50D7A293" w14:textId="77777777" w:rsidR="00BD21B1" w:rsidRPr="00BD21B1" w:rsidRDefault="00BD21B1" w:rsidP="00BD21B1">
      <w:pPr>
        <w:numPr>
          <w:ilvl w:val="0"/>
          <w:numId w:val="31"/>
        </w:numPr>
        <w:ind w:firstLineChars="200" w:firstLine="480"/>
        <w:rPr>
          <w:rFonts w:hint="eastAsia"/>
          <w:iCs/>
        </w:rPr>
      </w:pPr>
      <w:r w:rsidRPr="00BD21B1">
        <w:rPr>
          <w:iCs/>
        </w:rPr>
        <w:t>控制单元（Ctrl）：纯组合逻辑，根据 opcode 和 funct3/funct7 生成以下控制信号：</w:t>
      </w:r>
    </w:p>
    <w:p w14:paraId="7B84B159" w14:textId="77777777" w:rsidR="00BD21B1" w:rsidRPr="00BD21B1" w:rsidRDefault="00BD21B1" w:rsidP="00BD21B1">
      <w:pPr>
        <w:numPr>
          <w:ilvl w:val="1"/>
          <w:numId w:val="31"/>
        </w:numPr>
        <w:ind w:firstLineChars="200" w:firstLine="480"/>
        <w:rPr>
          <w:rFonts w:hint="eastAsia"/>
          <w:iCs/>
        </w:rPr>
      </w:pPr>
      <w:r w:rsidRPr="00BD21B1">
        <w:rPr>
          <w:iCs/>
        </w:rPr>
        <w:t>alu_src：ALU 第二操作数的选择（来自 rs2 或立即数）。</w:t>
      </w:r>
    </w:p>
    <w:p w14:paraId="2C949C45" w14:textId="77777777" w:rsidR="00BD21B1" w:rsidRPr="00BD21B1" w:rsidRDefault="00BD21B1" w:rsidP="00BD21B1">
      <w:pPr>
        <w:numPr>
          <w:ilvl w:val="1"/>
          <w:numId w:val="31"/>
        </w:numPr>
        <w:ind w:firstLineChars="200" w:firstLine="480"/>
        <w:rPr>
          <w:rFonts w:hint="eastAsia"/>
          <w:iCs/>
        </w:rPr>
      </w:pPr>
      <w:r w:rsidRPr="00BD21B1">
        <w:rPr>
          <w:iCs/>
        </w:rPr>
        <w:t>mem_we、mem_re：访存阶段读写使能。</w:t>
      </w:r>
    </w:p>
    <w:p w14:paraId="5C3BBD22" w14:textId="77777777" w:rsidR="00BD21B1" w:rsidRPr="00BD21B1" w:rsidRDefault="00BD21B1" w:rsidP="00BD21B1">
      <w:pPr>
        <w:numPr>
          <w:ilvl w:val="1"/>
          <w:numId w:val="31"/>
        </w:numPr>
        <w:ind w:firstLineChars="200" w:firstLine="480"/>
        <w:rPr>
          <w:rFonts w:hint="eastAsia"/>
          <w:iCs/>
        </w:rPr>
      </w:pPr>
      <w:r w:rsidRPr="00BD21B1">
        <w:rPr>
          <w:iCs/>
        </w:rPr>
        <w:t>wb_sel：写回数据来源（ALU 结果、内存读数据、PC+4 或 CSR 结果）。</w:t>
      </w:r>
    </w:p>
    <w:p w14:paraId="7AD3B8C9" w14:textId="77777777" w:rsidR="00BD21B1" w:rsidRPr="00BD21B1" w:rsidRDefault="00BD21B1" w:rsidP="00BD21B1">
      <w:pPr>
        <w:numPr>
          <w:ilvl w:val="1"/>
          <w:numId w:val="31"/>
        </w:numPr>
        <w:ind w:firstLineChars="200" w:firstLine="480"/>
        <w:rPr>
          <w:rFonts w:hint="eastAsia"/>
          <w:iCs/>
        </w:rPr>
      </w:pPr>
      <w:r w:rsidRPr="00BD21B1">
        <w:rPr>
          <w:iCs/>
        </w:rPr>
        <w:lastRenderedPageBreak/>
        <w:t>reg_we：寄存器写使能。</w:t>
      </w:r>
    </w:p>
    <w:p w14:paraId="2764E564" w14:textId="77777777" w:rsidR="00BD21B1" w:rsidRPr="00BD21B1" w:rsidRDefault="00BD21B1" w:rsidP="00BD21B1">
      <w:pPr>
        <w:numPr>
          <w:ilvl w:val="1"/>
          <w:numId w:val="31"/>
        </w:numPr>
        <w:ind w:firstLineChars="200" w:firstLine="480"/>
        <w:rPr>
          <w:rFonts w:hint="eastAsia"/>
          <w:iCs/>
        </w:rPr>
      </w:pPr>
      <w:r w:rsidRPr="00BD21B1">
        <w:rPr>
          <w:iCs/>
        </w:rPr>
        <w:t>branch、jump：标识分支或无条件跳转指令。</w:t>
      </w:r>
    </w:p>
    <w:p w14:paraId="64C0F63B" w14:textId="77777777" w:rsidR="00BD21B1" w:rsidRPr="00BD21B1" w:rsidRDefault="00BD21B1" w:rsidP="00BD21B1">
      <w:pPr>
        <w:numPr>
          <w:ilvl w:val="1"/>
          <w:numId w:val="31"/>
        </w:numPr>
        <w:ind w:firstLineChars="200" w:firstLine="480"/>
        <w:rPr>
          <w:rFonts w:hint="eastAsia"/>
          <w:iCs/>
        </w:rPr>
      </w:pPr>
      <w:r w:rsidRPr="00BD21B1">
        <w:rPr>
          <w:iCs/>
        </w:rPr>
        <w:t>csr_inst：标识 CSR 操作。</w:t>
      </w:r>
    </w:p>
    <w:p w14:paraId="59B32B85" w14:textId="77777777" w:rsidR="00BD21B1" w:rsidRPr="00BD21B1" w:rsidRDefault="00BD21B1" w:rsidP="00BD21B1">
      <w:pPr>
        <w:numPr>
          <w:ilvl w:val="0"/>
          <w:numId w:val="31"/>
        </w:numPr>
        <w:ind w:firstLineChars="200" w:firstLine="480"/>
        <w:rPr>
          <w:rFonts w:hint="eastAsia"/>
          <w:iCs/>
        </w:rPr>
      </w:pPr>
      <w:r w:rsidRPr="00BD21B1">
        <w:rPr>
          <w:iCs/>
        </w:rPr>
        <w:t>ID/EX 流水线寄存器：锁存所有操作数（rs1_data、rs2_data、imm）、控制信号以及 PC 等，传递给执行阶段。</w:t>
      </w:r>
    </w:p>
    <w:p w14:paraId="6500F5C6" w14:textId="1CEFF6BD" w:rsidR="00A33D53" w:rsidRPr="00BD21B1" w:rsidRDefault="00BD21B1" w:rsidP="00BD21B1">
      <w:pPr>
        <w:ind w:firstLineChars="200" w:firstLine="480"/>
        <w:rPr>
          <w:rFonts w:hint="eastAsia"/>
          <w:iCs/>
        </w:rPr>
      </w:pPr>
      <w:r w:rsidRPr="00BD21B1">
        <w:rPr>
          <w:iCs/>
        </w:rPr>
        <w:t>所有译码操作均为组合逻辑，无额外流水线停顿。寄存器堆的读出与译码并行，不增加延迟。</w:t>
      </w:r>
    </w:p>
    <w:p w14:paraId="2C87892D" w14:textId="23FB24BA" w:rsidR="00404F74" w:rsidRPr="00A33D53" w:rsidRDefault="001E4D85" w:rsidP="00A33D53">
      <w:pPr>
        <w:ind w:firstLineChars="200" w:firstLine="480"/>
        <w:rPr>
          <w:rFonts w:hint="eastAsia"/>
          <w:iCs/>
        </w:rPr>
      </w:pPr>
      <w:r>
        <w:rPr>
          <w:rFonts w:hint="eastAsia"/>
          <w:iCs/>
          <w:noProof/>
          <w14:ligatures w14:val="standardContextual"/>
        </w:rPr>
        <w:drawing>
          <wp:inline distT="0" distB="0" distL="0" distR="0" wp14:anchorId="74BCBE1F" wp14:editId="331E74EE">
            <wp:extent cx="5270500" cy="227203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9"/>
                    <a:stretch>
                      <a:fillRect/>
                    </a:stretch>
                  </pic:blipFill>
                  <pic:spPr>
                    <a:xfrm>
                      <a:off x="0" y="0"/>
                      <a:ext cx="5270500" cy="2272030"/>
                    </a:xfrm>
                    <a:prstGeom prst="rect">
                      <a:avLst/>
                    </a:prstGeom>
                  </pic:spPr>
                </pic:pic>
              </a:graphicData>
            </a:graphic>
          </wp:inline>
        </w:drawing>
      </w:r>
    </w:p>
    <w:p w14:paraId="6520BA08" w14:textId="77777777" w:rsidR="00677EB2" w:rsidRPr="00677EB2" w:rsidRDefault="00A33D53" w:rsidP="00677EB2">
      <w:pPr>
        <w:ind w:firstLineChars="200" w:firstLine="480"/>
        <w:rPr>
          <w:rFonts w:hint="eastAsia"/>
          <w:iCs/>
        </w:rPr>
      </w:pPr>
      <w:r w:rsidRPr="00BF4B6F">
        <w:rPr>
          <w:iCs/>
        </w:rPr>
        <w:t>执行阶段</w:t>
      </w:r>
      <w:r w:rsidRPr="00A33D53">
        <w:rPr>
          <w:iCs/>
        </w:rPr>
        <w:t>：</w:t>
      </w:r>
      <w:r w:rsidR="00677EB2" w:rsidRPr="00677EB2">
        <w:rPr>
          <w:iCs/>
        </w:rPr>
        <w:t>执行阶段是数据计算和分支判断的核心。主要包含 ALU、分支单元 和 前递单元。</w:t>
      </w:r>
    </w:p>
    <w:p w14:paraId="338DA9B0" w14:textId="77777777" w:rsidR="00677EB2" w:rsidRPr="00677EB2" w:rsidRDefault="00677EB2" w:rsidP="00677EB2">
      <w:pPr>
        <w:numPr>
          <w:ilvl w:val="0"/>
          <w:numId w:val="32"/>
        </w:numPr>
        <w:ind w:firstLineChars="200" w:firstLine="480"/>
        <w:rPr>
          <w:rFonts w:hint="eastAsia"/>
          <w:iCs/>
        </w:rPr>
      </w:pPr>
      <w:r w:rsidRPr="00677EB2">
        <w:rPr>
          <w:iCs/>
        </w:rPr>
        <w:t>ALU：支持 RV32I 基本整数运算，包括：</w:t>
      </w:r>
    </w:p>
    <w:p w14:paraId="5CB39B2E" w14:textId="77777777" w:rsidR="00677EB2" w:rsidRPr="00677EB2" w:rsidRDefault="00677EB2" w:rsidP="00677EB2">
      <w:pPr>
        <w:numPr>
          <w:ilvl w:val="1"/>
          <w:numId w:val="32"/>
        </w:numPr>
        <w:ind w:firstLineChars="200" w:firstLine="480"/>
        <w:rPr>
          <w:rFonts w:hint="eastAsia"/>
          <w:iCs/>
        </w:rPr>
      </w:pPr>
      <w:r w:rsidRPr="00677EB2">
        <w:rPr>
          <w:iCs/>
        </w:rPr>
        <w:t>加法（ADD/ADDI）、减法（SUB）</w:t>
      </w:r>
    </w:p>
    <w:p w14:paraId="7155102B" w14:textId="77777777" w:rsidR="00677EB2" w:rsidRPr="00677EB2" w:rsidRDefault="00677EB2" w:rsidP="00677EB2">
      <w:pPr>
        <w:numPr>
          <w:ilvl w:val="1"/>
          <w:numId w:val="32"/>
        </w:numPr>
        <w:ind w:firstLineChars="200" w:firstLine="480"/>
        <w:rPr>
          <w:rFonts w:hint="eastAsia"/>
          <w:iCs/>
        </w:rPr>
      </w:pPr>
      <w:r w:rsidRPr="00677EB2">
        <w:rPr>
          <w:iCs/>
        </w:rPr>
        <w:t>移位（SLL/SLLI、SRL/SRLI、SRA/SRAI）</w:t>
      </w:r>
    </w:p>
    <w:p w14:paraId="675A475E" w14:textId="77777777" w:rsidR="00677EB2" w:rsidRPr="00677EB2" w:rsidRDefault="00677EB2" w:rsidP="00677EB2">
      <w:pPr>
        <w:numPr>
          <w:ilvl w:val="1"/>
          <w:numId w:val="32"/>
        </w:numPr>
        <w:ind w:firstLineChars="200" w:firstLine="480"/>
        <w:rPr>
          <w:rFonts w:hint="eastAsia"/>
          <w:iCs/>
        </w:rPr>
      </w:pPr>
      <w:r w:rsidRPr="00677EB2">
        <w:rPr>
          <w:iCs/>
        </w:rPr>
        <w:t>比较（SLT/SLTI、SLTU/SLTIU）</w:t>
      </w:r>
    </w:p>
    <w:p w14:paraId="0D70C3D5" w14:textId="77777777" w:rsidR="00677EB2" w:rsidRPr="00677EB2" w:rsidRDefault="00677EB2" w:rsidP="00677EB2">
      <w:pPr>
        <w:numPr>
          <w:ilvl w:val="1"/>
          <w:numId w:val="32"/>
        </w:numPr>
        <w:ind w:firstLineChars="200" w:firstLine="480"/>
        <w:rPr>
          <w:rFonts w:hint="eastAsia"/>
          <w:iCs/>
        </w:rPr>
      </w:pPr>
      <w:r w:rsidRPr="00677EB2">
        <w:rPr>
          <w:iCs/>
        </w:rPr>
        <w:t>逻辑运算（AND/ANDI、OR/ORI、XOR/XORI）</w:t>
      </w:r>
    </w:p>
    <w:p w14:paraId="3A157E52" w14:textId="77777777" w:rsidR="00677EB2" w:rsidRPr="00677EB2" w:rsidRDefault="00677EB2" w:rsidP="00677EB2">
      <w:pPr>
        <w:numPr>
          <w:ilvl w:val="1"/>
          <w:numId w:val="32"/>
        </w:numPr>
        <w:ind w:firstLineChars="200" w:firstLine="480"/>
        <w:rPr>
          <w:rFonts w:hint="eastAsia"/>
          <w:iCs/>
        </w:rPr>
      </w:pPr>
      <w:r w:rsidRPr="00677EB2">
        <w:rPr>
          <w:iCs/>
        </w:rPr>
        <w:t>LUI 和 AUIPC 的立即数计算在 ALU 中完成。</w:t>
      </w:r>
      <w:r w:rsidRPr="00677EB2">
        <w:rPr>
          <w:iCs/>
        </w:rPr>
        <w:br/>
        <w:t>所有 ALU 运算均为单周期组合逻辑。</w:t>
      </w:r>
    </w:p>
    <w:p w14:paraId="659BF59D" w14:textId="77777777" w:rsidR="00677EB2" w:rsidRPr="00677EB2" w:rsidRDefault="00677EB2" w:rsidP="00677EB2">
      <w:pPr>
        <w:numPr>
          <w:ilvl w:val="0"/>
          <w:numId w:val="32"/>
        </w:numPr>
        <w:ind w:firstLineChars="200" w:firstLine="480"/>
        <w:rPr>
          <w:rFonts w:hint="eastAsia"/>
          <w:iCs/>
        </w:rPr>
      </w:pPr>
      <w:r w:rsidRPr="00677EB2">
        <w:rPr>
          <w:iCs/>
        </w:rPr>
        <w:lastRenderedPageBreak/>
        <w:t>分支单元（Branch Unit）：接收 rs1、rs2 和 funct3，根据 beq、bne、blt、bge、bltu、bgeu 比较结果，产生 branch_taken 信号。分支目标地址由 PC 加上偏移立即数计算得出。</w:t>
      </w:r>
    </w:p>
    <w:p w14:paraId="2B2A8278" w14:textId="77777777" w:rsidR="00677EB2" w:rsidRPr="00677EB2" w:rsidRDefault="00677EB2" w:rsidP="00677EB2">
      <w:pPr>
        <w:numPr>
          <w:ilvl w:val="0"/>
          <w:numId w:val="32"/>
        </w:numPr>
        <w:ind w:firstLineChars="200" w:firstLine="480"/>
        <w:rPr>
          <w:rFonts w:hint="eastAsia"/>
          <w:iCs/>
        </w:rPr>
      </w:pPr>
      <w:r w:rsidRPr="00677EB2">
        <w:rPr>
          <w:iCs/>
        </w:rPr>
        <w:t>前递单元（Forwarding Unit）：监测 ID/EX、EX/MEM、MEM/WB 三个流水级之间的寄存器依赖。如果当前指令的 rs1/rs2 与后续阶段（EX/MEM 或 MEM/WB）的目标寄存器匹配且写使能有效，则产生前递选择信号 forwardA 和 forwardB，让 ALU 直接从后续阶段的结果中获得操作数，从而避免流水线停顿。</w:t>
      </w:r>
    </w:p>
    <w:p w14:paraId="18DC07CB" w14:textId="77777777" w:rsidR="00677EB2" w:rsidRPr="00677EB2" w:rsidRDefault="00677EB2" w:rsidP="00677EB2">
      <w:pPr>
        <w:numPr>
          <w:ilvl w:val="0"/>
          <w:numId w:val="32"/>
        </w:numPr>
        <w:ind w:firstLineChars="200" w:firstLine="480"/>
        <w:rPr>
          <w:rFonts w:hint="eastAsia"/>
          <w:iCs/>
        </w:rPr>
      </w:pPr>
      <w:r w:rsidRPr="00677EB2">
        <w:rPr>
          <w:iCs/>
        </w:rPr>
        <w:t>跳转处理：jal 和 jalr 指令在 EX 阶段计算出目标地址，并产生 jump_taken 信号。对于 jal，返回地址（PC+4）同时写入 rd。</w:t>
      </w:r>
    </w:p>
    <w:p w14:paraId="4C23B430" w14:textId="77777777" w:rsidR="00677EB2" w:rsidRPr="00677EB2" w:rsidRDefault="00677EB2" w:rsidP="00677EB2">
      <w:pPr>
        <w:numPr>
          <w:ilvl w:val="0"/>
          <w:numId w:val="32"/>
        </w:numPr>
        <w:ind w:firstLineChars="200" w:firstLine="480"/>
        <w:rPr>
          <w:rFonts w:hint="eastAsia"/>
          <w:iCs/>
        </w:rPr>
      </w:pPr>
      <w:r w:rsidRPr="00677EB2">
        <w:rPr>
          <w:iCs/>
        </w:rPr>
        <w:t>EX/MEM 流水线寄存器：锁存 ALU 结果、分支/跳转信息、访存控制信号、写回控制等，传递给访存阶段。</w:t>
      </w:r>
    </w:p>
    <w:p w14:paraId="10C46D2F" w14:textId="77777777" w:rsidR="00677EB2" w:rsidRPr="00677EB2" w:rsidRDefault="00677EB2" w:rsidP="00677EB2">
      <w:pPr>
        <w:ind w:firstLineChars="200" w:firstLine="480"/>
        <w:rPr>
          <w:rFonts w:hint="eastAsia"/>
          <w:iCs/>
        </w:rPr>
      </w:pPr>
      <w:r w:rsidRPr="00677EB2">
        <w:rPr>
          <w:iCs/>
        </w:rPr>
        <w:t>由于没有乘除法单元，所有执行操作均在 1 个周期内完成。数据前递解决了大部分 RAW 冒险，无需插入气泡。</w:t>
      </w:r>
    </w:p>
    <w:p w14:paraId="70E1A350" w14:textId="5A9D4C16" w:rsidR="00A33D53" w:rsidRDefault="00A33D53" w:rsidP="00A33D53">
      <w:pPr>
        <w:ind w:firstLineChars="200" w:firstLine="480"/>
        <w:rPr>
          <w:rFonts w:hint="eastAsia"/>
          <w:iCs/>
        </w:rPr>
      </w:pPr>
    </w:p>
    <w:p w14:paraId="029A124A" w14:textId="0D97B09D" w:rsidR="00404F74" w:rsidRPr="00A33D53" w:rsidRDefault="001809E3" w:rsidP="00A33D53">
      <w:pPr>
        <w:ind w:firstLineChars="200" w:firstLine="480"/>
        <w:rPr>
          <w:rFonts w:hint="eastAsia"/>
          <w:iCs/>
        </w:rPr>
      </w:pPr>
      <w:r>
        <w:rPr>
          <w:rFonts w:hint="eastAsia"/>
          <w:iCs/>
          <w:noProof/>
          <w14:ligatures w14:val="standardContextual"/>
        </w:rPr>
        <w:lastRenderedPageBreak/>
        <w:drawing>
          <wp:inline distT="0" distB="0" distL="0" distR="0" wp14:anchorId="0F5F41AB" wp14:editId="5124ADAA">
            <wp:extent cx="5270500" cy="3101975"/>
            <wp:effectExtent l="0" t="0" r="635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tretch>
                      <a:fillRect/>
                    </a:stretch>
                  </pic:blipFill>
                  <pic:spPr>
                    <a:xfrm>
                      <a:off x="0" y="0"/>
                      <a:ext cx="5270500" cy="3101975"/>
                    </a:xfrm>
                    <a:prstGeom prst="rect">
                      <a:avLst/>
                    </a:prstGeom>
                  </pic:spPr>
                </pic:pic>
              </a:graphicData>
            </a:graphic>
          </wp:inline>
        </w:drawing>
      </w:r>
    </w:p>
    <w:p w14:paraId="70BFF0D9" w14:textId="77777777" w:rsidR="00AD308B" w:rsidRPr="00AD308B" w:rsidRDefault="00A33D53" w:rsidP="00AD308B">
      <w:pPr>
        <w:ind w:firstLineChars="200" w:firstLine="480"/>
        <w:rPr>
          <w:rFonts w:hint="eastAsia"/>
          <w:iCs/>
        </w:rPr>
      </w:pPr>
      <w:r w:rsidRPr="007A2A99">
        <w:rPr>
          <w:iCs/>
        </w:rPr>
        <w:t>访存阶段</w:t>
      </w:r>
      <w:r w:rsidRPr="00A33D53">
        <w:rPr>
          <w:iCs/>
        </w:rPr>
        <w:t>：</w:t>
      </w:r>
      <w:r w:rsidR="00AD308B" w:rsidRPr="00AD308B">
        <w:rPr>
          <w:iCs/>
        </w:rPr>
        <w:t>访存阶段负责数据存储器及外设的访问。该阶段由 访存顶层（mem_top）、总线仲裁器（bus_arbiter）、数据 RAM 以及各种外设组成。</w:t>
      </w:r>
    </w:p>
    <w:p w14:paraId="0E87B350" w14:textId="77777777" w:rsidR="00AD308B" w:rsidRPr="00AD308B" w:rsidRDefault="00AD308B" w:rsidP="00AD308B">
      <w:pPr>
        <w:numPr>
          <w:ilvl w:val="0"/>
          <w:numId w:val="33"/>
        </w:numPr>
        <w:ind w:firstLineChars="200" w:firstLine="480"/>
        <w:rPr>
          <w:rFonts w:hint="eastAsia"/>
          <w:iCs/>
        </w:rPr>
      </w:pPr>
      <w:r w:rsidRPr="00AD308B">
        <w:rPr>
          <w:iCs/>
        </w:rPr>
        <w:t>访存顶层（mem_top）：接收来自 EX/MEM 寄存器的地址、写数据、访存宽度（字节/半字/字）和读写使能，将其直接转发至总线仲裁器。同时透传写回控制信号（reg_we、wb_sel、rd_addr 和 pc_plus4）。</w:t>
      </w:r>
    </w:p>
    <w:p w14:paraId="06F6CEEB" w14:textId="37CECEEF" w:rsidR="00AD308B" w:rsidRPr="00AD308B" w:rsidRDefault="00AD308B" w:rsidP="00AD308B">
      <w:pPr>
        <w:numPr>
          <w:ilvl w:val="0"/>
          <w:numId w:val="33"/>
        </w:numPr>
        <w:ind w:firstLineChars="200" w:firstLine="480"/>
        <w:rPr>
          <w:rFonts w:hint="eastAsia"/>
          <w:iCs/>
        </w:rPr>
      </w:pPr>
      <w:r w:rsidRPr="00AD308B">
        <w:rPr>
          <w:iCs/>
        </w:rPr>
        <w:t>总线仲裁器（bus_arbiter）：根据地址范围译码，将读写请求路由到数据 RAM 或相应的外设（UART、GPIO、定时器、SPI、I2C）。</w:t>
      </w:r>
    </w:p>
    <w:p w14:paraId="456CD274" w14:textId="77777777" w:rsidR="00AD308B" w:rsidRPr="00AD308B" w:rsidRDefault="00AD308B" w:rsidP="00AD308B">
      <w:pPr>
        <w:numPr>
          <w:ilvl w:val="0"/>
          <w:numId w:val="33"/>
        </w:numPr>
        <w:ind w:firstLineChars="200" w:firstLine="480"/>
        <w:rPr>
          <w:rFonts w:hint="eastAsia"/>
          <w:iCs/>
        </w:rPr>
      </w:pPr>
      <w:r w:rsidRPr="00AD308B">
        <w:rPr>
          <w:iCs/>
        </w:rPr>
        <w:t>数据 RAM（data_ram）：单端口 SRAM，深度可配置（典型 1024×32 位 = 4KB）。支持字节/半字/字读写，读写使能来自总线仲裁器。读出的数据在相同周期返回。</w:t>
      </w:r>
    </w:p>
    <w:p w14:paraId="7AD2981C" w14:textId="7ACF0E5B" w:rsidR="00AD308B" w:rsidRPr="00AD308B" w:rsidRDefault="00AD308B" w:rsidP="00AD308B">
      <w:pPr>
        <w:numPr>
          <w:ilvl w:val="0"/>
          <w:numId w:val="33"/>
        </w:numPr>
        <w:ind w:firstLineChars="200" w:firstLine="480"/>
        <w:rPr>
          <w:rFonts w:hint="eastAsia"/>
          <w:iCs/>
        </w:rPr>
      </w:pPr>
      <w:r w:rsidRPr="00AD308B">
        <w:rPr>
          <w:iCs/>
        </w:rPr>
        <w:t>外设：UART、GPIO、定时器、SPI、I2C 等均实现最小功能集，控制寄存器和数据寄存器通过总线直接读</w:t>
      </w:r>
      <w:r w:rsidR="009460AF">
        <w:rPr>
          <w:rFonts w:hint="eastAsia"/>
          <w:iCs/>
        </w:rPr>
        <w:t>写</w:t>
      </w:r>
      <w:r w:rsidR="00FF2E97">
        <w:rPr>
          <w:rFonts w:hint="eastAsia"/>
          <w:iCs/>
        </w:rPr>
        <w:t>，无FIFO或DMA</w:t>
      </w:r>
      <w:r w:rsidRPr="00AD308B">
        <w:rPr>
          <w:iCs/>
        </w:rPr>
        <w:t>。</w:t>
      </w:r>
    </w:p>
    <w:p w14:paraId="7C22608E" w14:textId="77777777" w:rsidR="00AD308B" w:rsidRPr="00AD308B" w:rsidRDefault="00AD308B" w:rsidP="00AD308B">
      <w:pPr>
        <w:numPr>
          <w:ilvl w:val="0"/>
          <w:numId w:val="33"/>
        </w:numPr>
        <w:ind w:firstLineChars="200" w:firstLine="480"/>
        <w:rPr>
          <w:rFonts w:hint="eastAsia"/>
          <w:iCs/>
        </w:rPr>
      </w:pPr>
      <w:r w:rsidRPr="00AD308B">
        <w:rPr>
          <w:iCs/>
        </w:rPr>
        <w:t>MEM/WB 流水线寄存器：锁存 ALU 结果、内存读数据、pc_plus4、CSR 结果以及写回控制，传递给写回阶段。</w:t>
      </w:r>
    </w:p>
    <w:p w14:paraId="4DDF277D" w14:textId="072DA501" w:rsidR="00AD308B" w:rsidRPr="00AD308B" w:rsidRDefault="00AD308B" w:rsidP="00AD308B">
      <w:pPr>
        <w:ind w:firstLineChars="200" w:firstLine="480"/>
        <w:rPr>
          <w:rFonts w:hint="eastAsia"/>
          <w:iCs/>
        </w:rPr>
      </w:pPr>
      <w:r w:rsidRPr="00AD308B">
        <w:rPr>
          <w:iCs/>
        </w:rPr>
        <w:lastRenderedPageBreak/>
        <w:t>由于不存在数据缓存（D</w:t>
      </w:r>
      <w:r w:rsidRPr="00AD308B">
        <w:rPr>
          <w:iCs/>
        </w:rPr>
        <w:noBreakHyphen/>
        <w:t>Cache），</w:t>
      </w:r>
      <w:r w:rsidR="00EC6208" w:rsidRPr="00EC6208">
        <w:rPr>
          <w:iCs/>
        </w:rPr>
        <w:t>访存延迟不包含因缓存未命中导致的额外等待，彻底消除了该类不确定性</w:t>
      </w:r>
      <w:r w:rsidRPr="00AD308B">
        <w:rPr>
          <w:iCs/>
        </w:rPr>
        <w:t>。</w:t>
      </w:r>
    </w:p>
    <w:p w14:paraId="4CB6D377" w14:textId="04FAC2A7" w:rsidR="00404F74" w:rsidRPr="00A33D53" w:rsidRDefault="006D64CA" w:rsidP="00A33D53">
      <w:pPr>
        <w:ind w:firstLineChars="200" w:firstLine="480"/>
        <w:rPr>
          <w:rFonts w:hint="eastAsia"/>
          <w:iCs/>
        </w:rPr>
      </w:pPr>
      <w:r>
        <w:rPr>
          <w:rFonts w:hint="eastAsia"/>
          <w:iCs/>
          <w:noProof/>
          <w14:ligatures w14:val="standardContextual"/>
        </w:rPr>
        <w:drawing>
          <wp:inline distT="0" distB="0" distL="0" distR="0" wp14:anchorId="259126BB" wp14:editId="029F0C58">
            <wp:extent cx="5270500" cy="1327150"/>
            <wp:effectExtent l="0" t="0" r="63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1"/>
                    <a:stretch>
                      <a:fillRect/>
                    </a:stretch>
                  </pic:blipFill>
                  <pic:spPr>
                    <a:xfrm>
                      <a:off x="0" y="0"/>
                      <a:ext cx="5270500" cy="1327150"/>
                    </a:xfrm>
                    <a:prstGeom prst="rect">
                      <a:avLst/>
                    </a:prstGeom>
                  </pic:spPr>
                </pic:pic>
              </a:graphicData>
            </a:graphic>
          </wp:inline>
        </w:drawing>
      </w:r>
    </w:p>
    <w:p w14:paraId="5CF527D0" w14:textId="77777777" w:rsidR="00C30B69" w:rsidRPr="00C30B69" w:rsidRDefault="00A33D53" w:rsidP="00C30B69">
      <w:pPr>
        <w:ind w:firstLineChars="200" w:firstLine="480"/>
        <w:rPr>
          <w:rFonts w:hint="eastAsia"/>
          <w:iCs/>
        </w:rPr>
      </w:pPr>
      <w:r w:rsidRPr="007A2A99">
        <w:rPr>
          <w:iCs/>
        </w:rPr>
        <w:t>写回阶段</w:t>
      </w:r>
      <w:r w:rsidRPr="00A33D53">
        <w:rPr>
          <w:iCs/>
        </w:rPr>
        <w:t>：</w:t>
      </w:r>
      <w:r w:rsidR="00C30B69" w:rsidRPr="00C30B69">
        <w:rPr>
          <w:iCs/>
        </w:rPr>
        <w:t>写回阶段选择最终写入寄存器堆的数据，并完成寄存器更新。</w:t>
      </w:r>
    </w:p>
    <w:p w14:paraId="440537E5" w14:textId="77777777" w:rsidR="00C30B69" w:rsidRPr="00C30B69" w:rsidRDefault="00C30B69" w:rsidP="00C30B69">
      <w:pPr>
        <w:numPr>
          <w:ilvl w:val="0"/>
          <w:numId w:val="34"/>
        </w:numPr>
        <w:ind w:firstLineChars="200" w:firstLine="480"/>
        <w:rPr>
          <w:rFonts w:hint="eastAsia"/>
          <w:iCs/>
        </w:rPr>
      </w:pPr>
      <w:r w:rsidRPr="00C30B69">
        <w:rPr>
          <w:iCs/>
        </w:rPr>
        <w:t>写回选择器（wb_mux）：根据 wb_sel 信号选择写回数据源：</w:t>
      </w:r>
    </w:p>
    <w:p w14:paraId="173E2429" w14:textId="77777777" w:rsidR="00C30B69" w:rsidRPr="00C30B69" w:rsidRDefault="00C30B69" w:rsidP="00C30B69">
      <w:pPr>
        <w:numPr>
          <w:ilvl w:val="1"/>
          <w:numId w:val="34"/>
        </w:numPr>
        <w:ind w:firstLineChars="200" w:firstLine="480"/>
        <w:rPr>
          <w:rFonts w:hint="eastAsia"/>
          <w:iCs/>
        </w:rPr>
      </w:pPr>
      <w:r w:rsidRPr="00C30B69">
        <w:rPr>
          <w:iCs/>
        </w:rPr>
        <w:t>2'b00：ALU 结果（用于 R</w:t>
      </w:r>
      <w:r w:rsidRPr="00C30B69">
        <w:rPr>
          <w:iCs/>
        </w:rPr>
        <w:noBreakHyphen/>
        <w:t>type 和 I</w:t>
      </w:r>
      <w:r w:rsidRPr="00C30B69">
        <w:rPr>
          <w:iCs/>
        </w:rPr>
        <w:noBreakHyphen/>
        <w:t>type 算术逻辑指令）。</w:t>
      </w:r>
    </w:p>
    <w:p w14:paraId="45FDF5D0" w14:textId="77777777" w:rsidR="00C30B69" w:rsidRPr="00C30B69" w:rsidRDefault="00C30B69" w:rsidP="00C30B69">
      <w:pPr>
        <w:numPr>
          <w:ilvl w:val="1"/>
          <w:numId w:val="34"/>
        </w:numPr>
        <w:ind w:firstLineChars="200" w:firstLine="480"/>
        <w:rPr>
          <w:rFonts w:hint="eastAsia"/>
          <w:iCs/>
        </w:rPr>
      </w:pPr>
      <w:r w:rsidRPr="00C30B69">
        <w:rPr>
          <w:iCs/>
        </w:rPr>
        <w:t>2'b01：内存读数据（用于 load 指令）。</w:t>
      </w:r>
    </w:p>
    <w:p w14:paraId="3ACBF9E4" w14:textId="77777777" w:rsidR="00C30B69" w:rsidRPr="00C30B69" w:rsidRDefault="00C30B69" w:rsidP="00C30B69">
      <w:pPr>
        <w:numPr>
          <w:ilvl w:val="1"/>
          <w:numId w:val="34"/>
        </w:numPr>
        <w:ind w:firstLineChars="200" w:firstLine="480"/>
        <w:rPr>
          <w:rFonts w:hint="eastAsia"/>
          <w:iCs/>
        </w:rPr>
      </w:pPr>
      <w:r w:rsidRPr="00C30B69">
        <w:rPr>
          <w:iCs/>
        </w:rPr>
        <w:t>2'b10：PC+4（用于 JAL 和 JALR 返回地址）。</w:t>
      </w:r>
    </w:p>
    <w:p w14:paraId="3E3E64B0" w14:textId="77777777" w:rsidR="00C30B69" w:rsidRPr="00C30B69" w:rsidRDefault="00C30B69" w:rsidP="00C30B69">
      <w:pPr>
        <w:numPr>
          <w:ilvl w:val="1"/>
          <w:numId w:val="34"/>
        </w:numPr>
        <w:ind w:firstLineChars="200" w:firstLine="480"/>
        <w:rPr>
          <w:rFonts w:hint="eastAsia"/>
          <w:iCs/>
        </w:rPr>
      </w:pPr>
      <w:r w:rsidRPr="00C30B69">
        <w:rPr>
          <w:iCs/>
        </w:rPr>
        <w:t>2'b11：CSR 读数据（用于 CSR 指令）。</w:t>
      </w:r>
    </w:p>
    <w:p w14:paraId="7AA98B00" w14:textId="77777777" w:rsidR="00C30B69" w:rsidRPr="00C30B69" w:rsidRDefault="00C30B69" w:rsidP="00C30B69">
      <w:pPr>
        <w:numPr>
          <w:ilvl w:val="0"/>
          <w:numId w:val="34"/>
        </w:numPr>
        <w:ind w:firstLineChars="200" w:firstLine="480"/>
        <w:rPr>
          <w:rFonts w:hint="eastAsia"/>
          <w:iCs/>
        </w:rPr>
      </w:pPr>
      <w:r w:rsidRPr="00C30B69">
        <w:rPr>
          <w:iCs/>
        </w:rPr>
        <w:t>寄存器堆写端口：写回数据、写使能和目标寄存器地址由 MEM/WB 寄存器提供。在时钟上升沿，若写使能有效且目标不是 x0，则将数据写入寄存器堆。</w:t>
      </w:r>
    </w:p>
    <w:p w14:paraId="554681C0" w14:textId="77777777" w:rsidR="00C30B69" w:rsidRPr="00C30B69" w:rsidRDefault="00C30B69" w:rsidP="00C30B69">
      <w:pPr>
        <w:ind w:firstLineChars="200" w:firstLine="480"/>
        <w:rPr>
          <w:rFonts w:hint="eastAsia"/>
          <w:iCs/>
        </w:rPr>
      </w:pPr>
      <w:r w:rsidRPr="00C30B69">
        <w:rPr>
          <w:iCs/>
        </w:rPr>
        <w:t>写回操作不影响后续指令的执行，不引入额外延迟。</w:t>
      </w:r>
    </w:p>
    <w:p w14:paraId="7C2D66F7" w14:textId="0CEC7B3E" w:rsidR="00A33D53" w:rsidRDefault="00A33D53" w:rsidP="00C30B69">
      <w:pPr>
        <w:rPr>
          <w:rFonts w:hint="eastAsia"/>
          <w:iCs/>
        </w:rPr>
      </w:pPr>
    </w:p>
    <w:p w14:paraId="6E7A0850" w14:textId="66E5C3AF" w:rsidR="00404F74" w:rsidRPr="00A33D53" w:rsidRDefault="006D64CA" w:rsidP="00A33D53">
      <w:pPr>
        <w:ind w:firstLineChars="200" w:firstLine="480"/>
        <w:rPr>
          <w:rFonts w:hint="eastAsia"/>
          <w:iCs/>
        </w:rPr>
      </w:pPr>
      <w:r>
        <w:rPr>
          <w:rFonts w:hint="eastAsia"/>
          <w:iCs/>
          <w:noProof/>
          <w14:ligatures w14:val="standardContextual"/>
        </w:rPr>
        <w:drawing>
          <wp:inline distT="0" distB="0" distL="0" distR="0" wp14:anchorId="17910AC9" wp14:editId="4D9FC4A4">
            <wp:extent cx="5270500" cy="1812925"/>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a:stretch>
                      <a:fillRect/>
                    </a:stretch>
                  </pic:blipFill>
                  <pic:spPr>
                    <a:xfrm>
                      <a:off x="0" y="0"/>
                      <a:ext cx="5270500" cy="1812925"/>
                    </a:xfrm>
                    <a:prstGeom prst="rect">
                      <a:avLst/>
                    </a:prstGeom>
                  </pic:spPr>
                </pic:pic>
              </a:graphicData>
            </a:graphic>
          </wp:inline>
        </w:drawing>
      </w:r>
    </w:p>
    <w:p w14:paraId="74D40292" w14:textId="053C01F7" w:rsidR="00A33D53" w:rsidRPr="004C1292" w:rsidRDefault="00A33D53" w:rsidP="004C1292">
      <w:pPr>
        <w:pStyle w:val="a9"/>
        <w:numPr>
          <w:ilvl w:val="0"/>
          <w:numId w:val="25"/>
        </w:numPr>
        <w:rPr>
          <w:rFonts w:hint="eastAsia"/>
          <w:iCs/>
        </w:rPr>
      </w:pPr>
      <w:r w:rsidRPr="004C1292">
        <w:rPr>
          <w:iCs/>
        </w:rPr>
        <w:t>确定性分支/跳转处理</w:t>
      </w:r>
    </w:p>
    <w:p w14:paraId="04738A29" w14:textId="77777777" w:rsidR="00A33D53" w:rsidRPr="00A33D53" w:rsidRDefault="00A33D53" w:rsidP="00A33D53">
      <w:pPr>
        <w:ind w:firstLineChars="200" w:firstLine="480"/>
        <w:rPr>
          <w:rFonts w:hint="eastAsia"/>
          <w:iCs/>
        </w:rPr>
      </w:pPr>
      <w:r w:rsidRPr="00A33D53">
        <w:rPr>
          <w:iCs/>
        </w:rPr>
        <w:lastRenderedPageBreak/>
        <w:t>无条件跳转（JAL、JALR）和条件分支（BEQ、BNE 等）均在 EX 阶段计算出目标地址和是否跳转。</w:t>
      </w:r>
    </w:p>
    <w:p w14:paraId="5F8808C1" w14:textId="77777777" w:rsidR="00A33D53" w:rsidRDefault="00A33D53" w:rsidP="00A33D53">
      <w:pPr>
        <w:ind w:firstLineChars="200" w:firstLine="480"/>
        <w:rPr>
          <w:rFonts w:hint="eastAsia"/>
          <w:iCs/>
        </w:rPr>
      </w:pPr>
      <w:r w:rsidRPr="00A33D53">
        <w:rPr>
          <w:iCs/>
        </w:rPr>
        <w:t>当分支/跳转发生时，冒险检测单元（Hazard Unit）产生流水线冲刷信号（flush_if, flush_id），清除 IF/ID 和 ID/EX 寄存器中已预取的错误指令，同时更新 PC 为目标地址。</w:t>
      </w:r>
    </w:p>
    <w:p w14:paraId="0E1D618A" w14:textId="3A12745B" w:rsidR="005D4C14" w:rsidRPr="00A33D53" w:rsidRDefault="005D4C14" w:rsidP="00A33D53">
      <w:pPr>
        <w:ind w:firstLineChars="200" w:firstLine="480"/>
        <w:rPr>
          <w:rFonts w:hint="eastAsia"/>
          <w:iCs/>
        </w:rPr>
      </w:pPr>
      <w:r w:rsidRPr="005D4C14">
        <w:rPr>
          <w:iCs/>
        </w:rPr>
        <w:t>正常情况下，分支惩罚固定为 2 周期。特殊情况下，若分支指令的源寄存器依赖于前一条尚未写回的 load 指令（load-use 冒险），硬件会插入一个停顿周期（stall）等待 load 数据，此时分支惩罚为 3 周期。由于该行为完全由指令序列决定且可静态分析，不影响总体确定性。</w:t>
      </w:r>
    </w:p>
    <w:p w14:paraId="1820AF79" w14:textId="7E1E35EE" w:rsidR="00A33D53" w:rsidRDefault="00A33D53" w:rsidP="00603C8E">
      <w:pPr>
        <w:rPr>
          <w:rFonts w:hint="eastAsia"/>
          <w:iCs/>
        </w:rPr>
      </w:pPr>
      <w:r w:rsidRPr="00A33D53">
        <w:rPr>
          <w:iCs/>
        </w:rPr>
        <w:t>3. 低延迟</w:t>
      </w:r>
      <w:r w:rsidR="00AB1CA6">
        <w:rPr>
          <w:rFonts w:hint="eastAsia"/>
          <w:iCs/>
        </w:rPr>
        <w:t>且完全可预测的</w:t>
      </w:r>
      <w:r w:rsidRPr="00A33D53">
        <w:rPr>
          <w:iCs/>
        </w:rPr>
        <w:t>中断机制</w:t>
      </w:r>
    </w:p>
    <w:p w14:paraId="225850B1" w14:textId="77777777" w:rsidR="00A057BA" w:rsidRPr="00A057BA" w:rsidRDefault="00A057BA" w:rsidP="001B1984">
      <w:pPr>
        <w:rPr>
          <w:rFonts w:hint="eastAsia"/>
          <w:iCs/>
        </w:rPr>
      </w:pPr>
      <w:r w:rsidRPr="00A057BA">
        <w:rPr>
          <w:iCs/>
        </w:rPr>
        <w:t>本发明中的中断响应延迟定义为：从中断请求信号（由外设或定时器产生，保持电平有效直至软件清除）变为有效开始，到处理器开始执行中断服务程序（ISR）第一条指令所经过的时钟周期数。</w:t>
      </w:r>
    </w:p>
    <w:p w14:paraId="311C5F5B" w14:textId="77777777" w:rsidR="00A057BA" w:rsidRPr="00A057BA" w:rsidRDefault="00A057BA" w:rsidP="00A057BA">
      <w:pPr>
        <w:rPr>
          <w:rFonts w:hint="eastAsia"/>
          <w:iCs/>
        </w:rPr>
      </w:pPr>
      <w:r w:rsidRPr="00A057BA">
        <w:rPr>
          <w:iCs/>
        </w:rPr>
        <w:t>中断响应条件与流水线耦合</w:t>
      </w:r>
      <w:r w:rsidRPr="00A057BA">
        <w:rPr>
          <w:iCs/>
        </w:rPr>
        <w:br/>
        <w:t>中断控制器在每个时钟周期内输出仲裁后的中断请求（intr_pending）。处理器内部的中断流水线通过硬件组合逻辑检测以下条件，以决定是否在当前周期内接受中断：</w:t>
      </w:r>
    </w:p>
    <w:p w14:paraId="288303B9" w14:textId="77777777" w:rsidR="00A057BA" w:rsidRPr="00A057BA" w:rsidRDefault="00A057BA" w:rsidP="00A057BA">
      <w:pPr>
        <w:numPr>
          <w:ilvl w:val="0"/>
          <w:numId w:val="40"/>
        </w:numPr>
        <w:rPr>
          <w:rFonts w:hint="eastAsia"/>
          <w:iCs/>
        </w:rPr>
      </w:pPr>
      <w:r w:rsidRPr="00A057BA">
        <w:rPr>
          <w:iCs/>
        </w:rPr>
        <w:t>条件A：intr_pending 有效；</w:t>
      </w:r>
    </w:p>
    <w:p w14:paraId="453285A2" w14:textId="77777777" w:rsidR="00A057BA" w:rsidRPr="00A057BA" w:rsidRDefault="00A057BA" w:rsidP="00A057BA">
      <w:pPr>
        <w:numPr>
          <w:ilvl w:val="0"/>
          <w:numId w:val="40"/>
        </w:numPr>
        <w:rPr>
          <w:rFonts w:hint="eastAsia"/>
          <w:iCs/>
        </w:rPr>
      </w:pPr>
      <w:r w:rsidRPr="00A057BA">
        <w:rPr>
          <w:iCs/>
        </w:rPr>
        <w:t>条件B：执行阶段（EX）当前执行的指令不是分支或跳转指令（即无 branch_taken 或 jump_taken 信号）；</w:t>
      </w:r>
    </w:p>
    <w:p w14:paraId="3E3D5EE2" w14:textId="77777777" w:rsidR="00A057BA" w:rsidRPr="00A057BA" w:rsidRDefault="00A057BA" w:rsidP="00A057BA">
      <w:pPr>
        <w:numPr>
          <w:ilvl w:val="0"/>
          <w:numId w:val="40"/>
        </w:numPr>
        <w:rPr>
          <w:rFonts w:hint="eastAsia"/>
          <w:iCs/>
        </w:rPr>
      </w:pPr>
      <w:r w:rsidRPr="00A057BA">
        <w:rPr>
          <w:iCs/>
        </w:rPr>
        <w:t>条件C：访存阶段（MEM）当前执行的指令不是 load 指令（即 mem_re 无效）。</w:t>
      </w:r>
    </w:p>
    <w:p w14:paraId="536DE56F" w14:textId="77777777" w:rsidR="00A057BA" w:rsidRPr="00A057BA" w:rsidRDefault="00A057BA" w:rsidP="00A057BA">
      <w:pPr>
        <w:rPr>
          <w:rFonts w:hint="eastAsia"/>
          <w:iCs/>
        </w:rPr>
      </w:pPr>
      <w:r w:rsidRPr="00A057BA">
        <w:rPr>
          <w:iCs/>
        </w:rPr>
        <w:lastRenderedPageBreak/>
        <w:t>当且仅当上述三个条件同时满足时，中断流水线在本周期末接受中断，并立即启动硬件保存流程：将当前 PC 存入 mepc，中断原因写入 mcause，修改 mstatus（MIE→MPIE 并清零 MIE），然后冲刷全部五级流水线（IF/ID, ID/EX, EX/MEM, MEM/WB）。</w:t>
      </w:r>
      <w:r w:rsidRPr="00A057BA">
        <w:rPr>
          <w:iCs/>
        </w:rPr>
        <w:br/>
        <w:t>若条件B或条件C不满足，则处理器不暂停流水线，也不插入等待周期，而是继续执行当前指令流。中断请求信号始终保持有效，直到后续某个周期条件满足时再被接受。这种设计避免了额外插入等待周期带来的未知延迟，同时保证了中断不会丢失（因为中断信号为电平敏感）。</w:t>
      </w:r>
    </w:p>
    <w:p w14:paraId="3A07AB4A" w14:textId="13B30DA3" w:rsidR="00A057BA" w:rsidRPr="00A057BA" w:rsidRDefault="00A057BA" w:rsidP="00A057BA">
      <w:pPr>
        <w:rPr>
          <w:rFonts w:hint="eastAsia"/>
          <w:iCs/>
        </w:rPr>
      </w:pPr>
      <w:r w:rsidRPr="00A057BA">
        <w:rPr>
          <w:iCs/>
        </w:rPr>
        <w:t>中断响应延迟的确定性分析</w:t>
      </w:r>
      <w:r w:rsidRPr="00A057BA">
        <w:rPr>
          <w:iCs/>
        </w:rPr>
        <w:br/>
      </w:r>
      <w:r w:rsidR="00F849CF" w:rsidRPr="00F849CF">
        <w:rPr>
          <w:iCs/>
        </w:rPr>
        <w:t>由于处理器无缓存、无分支预测，所有指令的执行时间和流水线行为均可在编译或静态分析时完全确定。因此，从中断请求有效到中断被接受所需的等待周期数可以根据中断到达时刻的流水线状态精确计算。一旦中断被接受，后续的硬件操作（保存机器模式关键状态、冲刷流水线、跳转）需要 2 个固定时钟周期。</w:t>
      </w:r>
    </w:p>
    <w:p w14:paraId="53431929" w14:textId="77777777" w:rsidR="00A057BA" w:rsidRPr="00A057BA" w:rsidRDefault="00A057BA" w:rsidP="00A057BA">
      <w:pPr>
        <w:rPr>
          <w:rFonts w:hint="eastAsia"/>
          <w:iCs/>
        </w:rPr>
      </w:pPr>
      <w:r w:rsidRPr="00A057BA">
        <w:rPr>
          <w:iCs/>
        </w:rPr>
        <w:t>实际总延迟由以下场景决定（假设中断请求在时钟周期 T0 开始时变为有效）：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1129"/>
        <w:gridCol w:w="4536"/>
      </w:tblGrid>
      <w:tr w:rsidR="00A057BA" w:rsidRPr="00A057BA" w14:paraId="0431943B" w14:textId="77777777" w:rsidTr="001B1984">
        <w:trPr>
          <w:tblHeader/>
        </w:trPr>
        <w:tc>
          <w:tcPr>
            <w:tcW w:w="0" w:type="auto"/>
            <w:tcMar>
              <w:top w:w="150" w:type="dxa"/>
              <w:left w:w="0" w:type="dxa"/>
              <w:bottom w:w="150" w:type="dxa"/>
              <w:right w:w="240" w:type="dxa"/>
            </w:tcMar>
            <w:vAlign w:val="center"/>
            <w:hideMark/>
          </w:tcPr>
          <w:p w14:paraId="50292D95" w14:textId="77777777" w:rsidR="00A057BA" w:rsidRPr="00A057BA" w:rsidRDefault="00A057BA" w:rsidP="00A057BA">
            <w:pPr>
              <w:rPr>
                <w:rFonts w:hint="eastAsia"/>
                <w:iCs/>
                <w:sz w:val="21"/>
                <w:szCs w:val="21"/>
              </w:rPr>
            </w:pPr>
            <w:r w:rsidRPr="00A057BA">
              <w:rPr>
                <w:iCs/>
                <w:sz w:val="21"/>
                <w:szCs w:val="21"/>
              </w:rPr>
              <w:t>场景</w:t>
            </w:r>
          </w:p>
        </w:tc>
        <w:tc>
          <w:tcPr>
            <w:tcW w:w="1129" w:type="dxa"/>
            <w:tcMar>
              <w:top w:w="150" w:type="dxa"/>
              <w:left w:w="240" w:type="dxa"/>
              <w:bottom w:w="150" w:type="dxa"/>
              <w:right w:w="240" w:type="dxa"/>
            </w:tcMar>
            <w:vAlign w:val="center"/>
            <w:hideMark/>
          </w:tcPr>
          <w:p w14:paraId="56C6985A" w14:textId="77777777" w:rsidR="00A057BA" w:rsidRPr="00A057BA" w:rsidRDefault="00A057BA" w:rsidP="00A057BA">
            <w:pPr>
              <w:rPr>
                <w:rFonts w:hint="eastAsia"/>
                <w:iCs/>
                <w:sz w:val="21"/>
                <w:szCs w:val="21"/>
              </w:rPr>
            </w:pPr>
            <w:r w:rsidRPr="00A057BA">
              <w:rPr>
                <w:iCs/>
                <w:sz w:val="21"/>
                <w:szCs w:val="21"/>
              </w:rPr>
              <w:t>总延迟</w:t>
            </w:r>
          </w:p>
        </w:tc>
        <w:tc>
          <w:tcPr>
            <w:tcW w:w="4536" w:type="dxa"/>
            <w:tcMar>
              <w:top w:w="150" w:type="dxa"/>
              <w:left w:w="240" w:type="dxa"/>
              <w:bottom w:w="150" w:type="dxa"/>
              <w:right w:w="240" w:type="dxa"/>
            </w:tcMar>
            <w:vAlign w:val="center"/>
            <w:hideMark/>
          </w:tcPr>
          <w:p w14:paraId="1BCF8BC4" w14:textId="77777777" w:rsidR="00A057BA" w:rsidRPr="00A057BA" w:rsidRDefault="00A057BA" w:rsidP="00A057BA">
            <w:pPr>
              <w:rPr>
                <w:rFonts w:hint="eastAsia"/>
                <w:iCs/>
                <w:sz w:val="21"/>
                <w:szCs w:val="21"/>
              </w:rPr>
            </w:pPr>
            <w:r w:rsidRPr="00A057BA">
              <w:rPr>
                <w:iCs/>
                <w:sz w:val="21"/>
                <w:szCs w:val="21"/>
              </w:rPr>
              <w:t>说明</w:t>
            </w:r>
          </w:p>
        </w:tc>
      </w:tr>
      <w:tr w:rsidR="00A057BA" w:rsidRPr="00A057BA" w14:paraId="3C88BA3F" w14:textId="77777777" w:rsidTr="001B1984">
        <w:tc>
          <w:tcPr>
            <w:tcW w:w="0" w:type="auto"/>
            <w:tcMar>
              <w:top w:w="150" w:type="dxa"/>
              <w:left w:w="0" w:type="dxa"/>
              <w:bottom w:w="150" w:type="dxa"/>
              <w:right w:w="240" w:type="dxa"/>
            </w:tcMar>
            <w:vAlign w:val="center"/>
            <w:hideMark/>
          </w:tcPr>
          <w:p w14:paraId="7D104D7B" w14:textId="77777777" w:rsidR="00A057BA" w:rsidRPr="00A057BA" w:rsidRDefault="00A057BA" w:rsidP="00A057BA">
            <w:pPr>
              <w:rPr>
                <w:rFonts w:hint="eastAsia"/>
                <w:iCs/>
                <w:sz w:val="21"/>
                <w:szCs w:val="21"/>
              </w:rPr>
            </w:pPr>
            <w:r w:rsidRPr="00A057BA">
              <w:rPr>
                <w:iCs/>
                <w:sz w:val="21"/>
                <w:szCs w:val="21"/>
              </w:rPr>
              <w:t>理想情况：T0 周期内 EX 无分支/跳转，且 MEM 无 load</w:t>
            </w:r>
          </w:p>
        </w:tc>
        <w:tc>
          <w:tcPr>
            <w:tcW w:w="1129" w:type="dxa"/>
            <w:tcMar>
              <w:top w:w="150" w:type="dxa"/>
              <w:left w:w="240" w:type="dxa"/>
              <w:bottom w:w="150" w:type="dxa"/>
              <w:right w:w="240" w:type="dxa"/>
            </w:tcMar>
            <w:vAlign w:val="center"/>
            <w:hideMark/>
          </w:tcPr>
          <w:p w14:paraId="757974C5" w14:textId="77777777" w:rsidR="00A057BA" w:rsidRPr="00A057BA" w:rsidRDefault="00A057BA" w:rsidP="00A057BA">
            <w:pPr>
              <w:rPr>
                <w:rFonts w:hint="eastAsia"/>
                <w:iCs/>
                <w:sz w:val="21"/>
                <w:szCs w:val="21"/>
              </w:rPr>
            </w:pPr>
            <w:r w:rsidRPr="00A057BA">
              <w:rPr>
                <w:iCs/>
                <w:sz w:val="21"/>
                <w:szCs w:val="21"/>
              </w:rPr>
              <w:t>2 周期</w:t>
            </w:r>
          </w:p>
        </w:tc>
        <w:tc>
          <w:tcPr>
            <w:tcW w:w="4536" w:type="dxa"/>
            <w:tcMar>
              <w:top w:w="150" w:type="dxa"/>
              <w:left w:w="240" w:type="dxa"/>
              <w:bottom w:w="150" w:type="dxa"/>
              <w:right w:w="0" w:type="dxa"/>
            </w:tcMar>
            <w:vAlign w:val="center"/>
            <w:hideMark/>
          </w:tcPr>
          <w:p w14:paraId="4F81AAF8" w14:textId="77777777" w:rsidR="00A057BA" w:rsidRPr="00A057BA" w:rsidRDefault="00A057BA" w:rsidP="00A057BA">
            <w:pPr>
              <w:rPr>
                <w:rFonts w:hint="eastAsia"/>
                <w:iCs/>
                <w:sz w:val="21"/>
                <w:szCs w:val="21"/>
              </w:rPr>
            </w:pPr>
            <w:r w:rsidRPr="00A057BA">
              <w:rPr>
                <w:iCs/>
                <w:sz w:val="21"/>
                <w:szCs w:val="21"/>
              </w:rPr>
              <w:t>T0 末接受中断，T1 完成 PC 跳转并取指，T2 执行 ISR 第一条指令。</w:t>
            </w:r>
          </w:p>
        </w:tc>
      </w:tr>
      <w:tr w:rsidR="00A057BA" w:rsidRPr="00A057BA" w14:paraId="26FDD242" w14:textId="77777777" w:rsidTr="001B1984">
        <w:tc>
          <w:tcPr>
            <w:tcW w:w="0" w:type="auto"/>
            <w:tcMar>
              <w:top w:w="150" w:type="dxa"/>
              <w:left w:w="0" w:type="dxa"/>
              <w:bottom w:w="150" w:type="dxa"/>
              <w:right w:w="240" w:type="dxa"/>
            </w:tcMar>
            <w:vAlign w:val="center"/>
            <w:hideMark/>
          </w:tcPr>
          <w:p w14:paraId="645DC7AB" w14:textId="77777777" w:rsidR="00A057BA" w:rsidRPr="00A057BA" w:rsidRDefault="00A057BA" w:rsidP="00A057BA">
            <w:pPr>
              <w:rPr>
                <w:rFonts w:hint="eastAsia"/>
                <w:iCs/>
                <w:sz w:val="21"/>
                <w:szCs w:val="21"/>
              </w:rPr>
            </w:pPr>
            <w:r w:rsidRPr="00A057BA">
              <w:rPr>
                <w:iCs/>
                <w:sz w:val="21"/>
                <w:szCs w:val="21"/>
              </w:rPr>
              <w:t>EX 有分支/跳转（分支惩罚未完成）</w:t>
            </w:r>
          </w:p>
        </w:tc>
        <w:tc>
          <w:tcPr>
            <w:tcW w:w="1129" w:type="dxa"/>
            <w:tcMar>
              <w:top w:w="150" w:type="dxa"/>
              <w:left w:w="240" w:type="dxa"/>
              <w:bottom w:w="150" w:type="dxa"/>
              <w:right w:w="240" w:type="dxa"/>
            </w:tcMar>
            <w:vAlign w:val="center"/>
            <w:hideMark/>
          </w:tcPr>
          <w:p w14:paraId="7CC1E194" w14:textId="77777777" w:rsidR="00A057BA" w:rsidRPr="00A057BA" w:rsidRDefault="00A057BA" w:rsidP="00A057BA">
            <w:pPr>
              <w:rPr>
                <w:rFonts w:hint="eastAsia"/>
                <w:iCs/>
                <w:sz w:val="21"/>
                <w:szCs w:val="21"/>
              </w:rPr>
            </w:pPr>
            <w:r w:rsidRPr="00A057BA">
              <w:rPr>
                <w:iCs/>
                <w:sz w:val="21"/>
                <w:szCs w:val="21"/>
              </w:rPr>
              <w:t>3 周期</w:t>
            </w:r>
          </w:p>
        </w:tc>
        <w:tc>
          <w:tcPr>
            <w:tcW w:w="4536" w:type="dxa"/>
            <w:tcMar>
              <w:top w:w="150" w:type="dxa"/>
              <w:left w:w="240" w:type="dxa"/>
              <w:bottom w:w="150" w:type="dxa"/>
              <w:right w:w="0" w:type="dxa"/>
            </w:tcMar>
            <w:vAlign w:val="center"/>
            <w:hideMark/>
          </w:tcPr>
          <w:p w14:paraId="34F7F1A3" w14:textId="77777777" w:rsidR="00A057BA" w:rsidRPr="00A057BA" w:rsidRDefault="00A057BA" w:rsidP="00A057BA">
            <w:pPr>
              <w:rPr>
                <w:rFonts w:hint="eastAsia"/>
                <w:iCs/>
                <w:sz w:val="21"/>
                <w:szCs w:val="21"/>
              </w:rPr>
            </w:pPr>
            <w:r w:rsidRPr="00A057BA">
              <w:rPr>
                <w:iCs/>
                <w:sz w:val="21"/>
                <w:szCs w:val="21"/>
              </w:rPr>
              <w:t>需等待分支/跳转指令在 T0 执行完毕（分支惩罚已于 T0 完成），中断在 T1 被接受，T2 跳转，T3 执行 ISR。</w:t>
            </w:r>
          </w:p>
        </w:tc>
      </w:tr>
      <w:tr w:rsidR="00A057BA" w:rsidRPr="00A057BA" w14:paraId="4F8EBF37" w14:textId="77777777" w:rsidTr="001B1984">
        <w:tc>
          <w:tcPr>
            <w:tcW w:w="0" w:type="auto"/>
            <w:tcMar>
              <w:top w:w="150" w:type="dxa"/>
              <w:left w:w="0" w:type="dxa"/>
              <w:bottom w:w="150" w:type="dxa"/>
              <w:right w:w="240" w:type="dxa"/>
            </w:tcMar>
            <w:vAlign w:val="center"/>
            <w:hideMark/>
          </w:tcPr>
          <w:p w14:paraId="7277F1DC" w14:textId="77777777" w:rsidR="00A057BA" w:rsidRPr="00A057BA" w:rsidRDefault="00A057BA" w:rsidP="00A057BA">
            <w:pPr>
              <w:rPr>
                <w:rFonts w:hint="eastAsia"/>
                <w:iCs/>
                <w:sz w:val="21"/>
                <w:szCs w:val="21"/>
              </w:rPr>
            </w:pPr>
            <w:r w:rsidRPr="00A057BA">
              <w:rPr>
                <w:iCs/>
                <w:sz w:val="21"/>
                <w:szCs w:val="21"/>
              </w:rPr>
              <w:t>MEM 有 load 且 load 访问的是慢速外设（如通过总线仲裁访问 SPI/I2C 等，需多个等待周期 bus_ready）</w:t>
            </w:r>
          </w:p>
        </w:tc>
        <w:tc>
          <w:tcPr>
            <w:tcW w:w="1129" w:type="dxa"/>
            <w:tcMar>
              <w:top w:w="150" w:type="dxa"/>
              <w:left w:w="240" w:type="dxa"/>
              <w:bottom w:w="150" w:type="dxa"/>
              <w:right w:w="240" w:type="dxa"/>
            </w:tcMar>
            <w:vAlign w:val="center"/>
            <w:hideMark/>
          </w:tcPr>
          <w:p w14:paraId="7E86747D" w14:textId="77777777" w:rsidR="00A057BA" w:rsidRPr="00A057BA" w:rsidRDefault="00A057BA" w:rsidP="00A057BA">
            <w:pPr>
              <w:rPr>
                <w:rFonts w:hint="eastAsia"/>
                <w:iCs/>
                <w:sz w:val="21"/>
                <w:szCs w:val="21"/>
              </w:rPr>
            </w:pPr>
            <w:r w:rsidRPr="00A057BA">
              <w:rPr>
                <w:iCs/>
                <w:sz w:val="21"/>
                <w:szCs w:val="21"/>
              </w:rPr>
              <w:t>3 + N 周期</w:t>
            </w:r>
          </w:p>
        </w:tc>
        <w:tc>
          <w:tcPr>
            <w:tcW w:w="4536" w:type="dxa"/>
            <w:tcMar>
              <w:top w:w="150" w:type="dxa"/>
              <w:left w:w="240" w:type="dxa"/>
              <w:bottom w:w="150" w:type="dxa"/>
              <w:right w:w="0" w:type="dxa"/>
            </w:tcMar>
            <w:vAlign w:val="center"/>
            <w:hideMark/>
          </w:tcPr>
          <w:p w14:paraId="072FCB16" w14:textId="77777777" w:rsidR="00A057BA" w:rsidRPr="00A057BA" w:rsidRDefault="00A057BA" w:rsidP="00A057BA">
            <w:pPr>
              <w:rPr>
                <w:rFonts w:hint="eastAsia"/>
                <w:iCs/>
                <w:sz w:val="21"/>
                <w:szCs w:val="21"/>
              </w:rPr>
            </w:pPr>
            <w:r w:rsidRPr="00A057BA">
              <w:rPr>
                <w:iCs/>
                <w:sz w:val="21"/>
                <w:szCs w:val="21"/>
              </w:rPr>
              <w:t>N 为总线等待周期，其最大值由外设地址映射和总线协议确定（例如访问 SPI 数据寄存器最多等待 8 周期）。N 是一个已知常数，不会因缓存或仲裁冲突而变化。</w:t>
            </w:r>
          </w:p>
        </w:tc>
      </w:tr>
      <w:tr w:rsidR="00A057BA" w:rsidRPr="00A057BA" w14:paraId="0FC88082" w14:textId="77777777" w:rsidTr="001B1984">
        <w:tc>
          <w:tcPr>
            <w:tcW w:w="0" w:type="auto"/>
            <w:tcMar>
              <w:top w:w="150" w:type="dxa"/>
              <w:left w:w="0" w:type="dxa"/>
              <w:bottom w:w="150" w:type="dxa"/>
              <w:right w:w="240" w:type="dxa"/>
            </w:tcMar>
            <w:vAlign w:val="center"/>
            <w:hideMark/>
          </w:tcPr>
          <w:p w14:paraId="324A91F9" w14:textId="77777777" w:rsidR="00A057BA" w:rsidRPr="00A057BA" w:rsidRDefault="00A057BA" w:rsidP="00A057BA">
            <w:pPr>
              <w:rPr>
                <w:rFonts w:hint="eastAsia"/>
                <w:iCs/>
                <w:sz w:val="21"/>
                <w:szCs w:val="21"/>
              </w:rPr>
            </w:pPr>
            <w:r w:rsidRPr="00A057BA">
              <w:rPr>
                <w:iCs/>
                <w:sz w:val="21"/>
                <w:szCs w:val="21"/>
              </w:rPr>
              <w:t>MEM 有 load 且 load 访问的是单周</w:t>
            </w:r>
            <w:r w:rsidRPr="00A057BA">
              <w:rPr>
                <w:iCs/>
                <w:sz w:val="21"/>
                <w:szCs w:val="21"/>
              </w:rPr>
              <w:lastRenderedPageBreak/>
              <w:t>期数据 RAM</w:t>
            </w:r>
          </w:p>
        </w:tc>
        <w:tc>
          <w:tcPr>
            <w:tcW w:w="1129" w:type="dxa"/>
            <w:tcMar>
              <w:top w:w="150" w:type="dxa"/>
              <w:left w:w="240" w:type="dxa"/>
              <w:bottom w:w="150" w:type="dxa"/>
              <w:right w:w="240" w:type="dxa"/>
            </w:tcMar>
            <w:vAlign w:val="center"/>
            <w:hideMark/>
          </w:tcPr>
          <w:p w14:paraId="71CED3FF" w14:textId="77777777" w:rsidR="00A057BA" w:rsidRPr="00A057BA" w:rsidRDefault="00A057BA" w:rsidP="00A057BA">
            <w:pPr>
              <w:rPr>
                <w:rFonts w:hint="eastAsia"/>
                <w:iCs/>
                <w:sz w:val="21"/>
                <w:szCs w:val="21"/>
              </w:rPr>
            </w:pPr>
            <w:r w:rsidRPr="00A057BA">
              <w:rPr>
                <w:iCs/>
                <w:sz w:val="21"/>
                <w:szCs w:val="21"/>
              </w:rPr>
              <w:lastRenderedPageBreak/>
              <w:t>3 周期</w:t>
            </w:r>
          </w:p>
        </w:tc>
        <w:tc>
          <w:tcPr>
            <w:tcW w:w="4536" w:type="dxa"/>
            <w:tcMar>
              <w:top w:w="150" w:type="dxa"/>
              <w:left w:w="240" w:type="dxa"/>
              <w:bottom w:w="150" w:type="dxa"/>
              <w:right w:w="0" w:type="dxa"/>
            </w:tcMar>
            <w:vAlign w:val="center"/>
            <w:hideMark/>
          </w:tcPr>
          <w:p w14:paraId="26A7D5F9" w14:textId="77777777" w:rsidR="00A057BA" w:rsidRPr="00A057BA" w:rsidRDefault="00A057BA" w:rsidP="00A057BA">
            <w:pPr>
              <w:rPr>
                <w:rFonts w:hint="eastAsia"/>
                <w:iCs/>
                <w:sz w:val="21"/>
                <w:szCs w:val="21"/>
              </w:rPr>
            </w:pPr>
            <w:r w:rsidRPr="00A057BA">
              <w:rPr>
                <w:iCs/>
                <w:sz w:val="21"/>
                <w:szCs w:val="21"/>
              </w:rPr>
              <w:t>因为单周期 SRAM 无等待，load 在 MEM 阶</w:t>
            </w:r>
            <w:r w:rsidRPr="00A057BA">
              <w:rPr>
                <w:iCs/>
                <w:sz w:val="21"/>
                <w:szCs w:val="21"/>
              </w:rPr>
              <w:lastRenderedPageBreak/>
              <w:t>段结束时就已完成，中断可以在下一个周期（T1）被接受，同“EX 有分支”情况类似，实际为 3 周期。</w:t>
            </w:r>
          </w:p>
        </w:tc>
      </w:tr>
      <w:tr w:rsidR="00A057BA" w:rsidRPr="00A057BA" w14:paraId="2820769C" w14:textId="77777777" w:rsidTr="001B1984">
        <w:tc>
          <w:tcPr>
            <w:tcW w:w="0" w:type="auto"/>
            <w:tcMar>
              <w:top w:w="150" w:type="dxa"/>
              <w:left w:w="0" w:type="dxa"/>
              <w:bottom w:w="150" w:type="dxa"/>
              <w:right w:w="240" w:type="dxa"/>
            </w:tcMar>
            <w:vAlign w:val="center"/>
            <w:hideMark/>
          </w:tcPr>
          <w:p w14:paraId="19F6C6E8" w14:textId="77777777" w:rsidR="00A057BA" w:rsidRPr="00A057BA" w:rsidRDefault="00A057BA" w:rsidP="00A057BA">
            <w:pPr>
              <w:rPr>
                <w:rFonts w:hint="eastAsia"/>
                <w:iCs/>
                <w:sz w:val="21"/>
                <w:szCs w:val="21"/>
              </w:rPr>
            </w:pPr>
            <w:r w:rsidRPr="00A057BA">
              <w:rPr>
                <w:iCs/>
                <w:sz w:val="21"/>
                <w:szCs w:val="21"/>
              </w:rPr>
              <w:lastRenderedPageBreak/>
              <w:t>EX 有分支 且 MEM 有 load（叠加）</w:t>
            </w:r>
          </w:p>
        </w:tc>
        <w:tc>
          <w:tcPr>
            <w:tcW w:w="1129" w:type="dxa"/>
            <w:tcMar>
              <w:top w:w="150" w:type="dxa"/>
              <w:left w:w="240" w:type="dxa"/>
              <w:bottom w:w="150" w:type="dxa"/>
              <w:right w:w="240" w:type="dxa"/>
            </w:tcMar>
            <w:vAlign w:val="center"/>
            <w:hideMark/>
          </w:tcPr>
          <w:p w14:paraId="2B39774B" w14:textId="77777777" w:rsidR="00A057BA" w:rsidRPr="00A057BA" w:rsidRDefault="00A057BA" w:rsidP="00A057BA">
            <w:pPr>
              <w:rPr>
                <w:rFonts w:hint="eastAsia"/>
                <w:iCs/>
                <w:sz w:val="21"/>
                <w:szCs w:val="21"/>
              </w:rPr>
            </w:pPr>
            <w:r w:rsidRPr="00A057BA">
              <w:rPr>
                <w:iCs/>
                <w:sz w:val="21"/>
                <w:szCs w:val="21"/>
              </w:rPr>
              <w:t>4 + N 周期</w:t>
            </w:r>
          </w:p>
        </w:tc>
        <w:tc>
          <w:tcPr>
            <w:tcW w:w="4536" w:type="dxa"/>
            <w:tcMar>
              <w:top w:w="150" w:type="dxa"/>
              <w:left w:w="240" w:type="dxa"/>
              <w:bottom w:w="150" w:type="dxa"/>
              <w:right w:w="0" w:type="dxa"/>
            </w:tcMar>
            <w:vAlign w:val="center"/>
            <w:hideMark/>
          </w:tcPr>
          <w:p w14:paraId="56A236E3" w14:textId="77777777" w:rsidR="00A057BA" w:rsidRPr="00A057BA" w:rsidRDefault="00A057BA" w:rsidP="00A057BA">
            <w:pPr>
              <w:rPr>
                <w:rFonts w:hint="eastAsia"/>
                <w:iCs/>
                <w:sz w:val="21"/>
                <w:szCs w:val="21"/>
              </w:rPr>
            </w:pPr>
            <w:r w:rsidRPr="00A057BA">
              <w:rPr>
                <w:iCs/>
                <w:sz w:val="21"/>
                <w:szCs w:val="21"/>
              </w:rPr>
              <w:t>需要先等待分支完成（1 周期），再等待 load 完成（1 或 N 周期），中断在后续周期被接受，总延迟为 2 + 1 + (1+N) = 4+N。</w:t>
            </w:r>
          </w:p>
        </w:tc>
      </w:tr>
    </w:tbl>
    <w:p w14:paraId="007317D7" w14:textId="77777777" w:rsidR="00A057BA" w:rsidRPr="00A057BA" w:rsidRDefault="00A057BA" w:rsidP="00A057BA">
      <w:pPr>
        <w:rPr>
          <w:rFonts w:hint="eastAsia"/>
          <w:iCs/>
        </w:rPr>
      </w:pPr>
      <w:r w:rsidRPr="00A057BA">
        <w:rPr>
          <w:iCs/>
        </w:rPr>
        <w:t>上述所有 N 值均可在系统设计时根据外设类型和总线配置固定下来（例如，将慢速外设安排在一个地址区间，其最大等待周期在总线仲裁器中预定义）。因此，对于任何一个给定程序，以及中断可能到达的任何时间点，中断延迟是一个可以静态计算的确定值，没有统计学意义上的抖动。</w:t>
      </w:r>
    </w:p>
    <w:p w14:paraId="5A664C6D" w14:textId="77777777" w:rsidR="00A057BA" w:rsidRPr="00A057BA" w:rsidRDefault="00A057BA" w:rsidP="00A057BA">
      <w:pPr>
        <w:rPr>
          <w:rFonts w:hint="eastAsia"/>
          <w:iCs/>
        </w:rPr>
      </w:pPr>
      <w:r w:rsidRPr="00A057BA">
        <w:rPr>
          <w:iCs/>
        </w:rPr>
        <w:t>中断响应流程示例</w:t>
      </w:r>
      <w:r w:rsidRPr="00A057BA">
        <w:rPr>
          <w:iCs/>
        </w:rPr>
        <w:br/>
        <w:t>以下以理想情况为例说明时间线：</w:t>
      </w:r>
    </w:p>
    <w:p w14:paraId="218EC9B7" w14:textId="6BEA0263" w:rsidR="00A057BA" w:rsidRPr="00A057BA" w:rsidRDefault="00A057BA" w:rsidP="00A057BA">
      <w:pPr>
        <w:numPr>
          <w:ilvl w:val="0"/>
          <w:numId w:val="41"/>
        </w:numPr>
        <w:rPr>
          <w:rFonts w:hint="eastAsia"/>
          <w:iCs/>
        </w:rPr>
      </w:pPr>
      <w:r w:rsidRPr="00A057BA">
        <w:rPr>
          <w:iCs/>
        </w:rPr>
        <w:t>T0 周期：中断请求有效，且流水线状态满足条件，中断被接受。流水线寄存器在当前周期末被冲刷，PC 被更新</w:t>
      </w:r>
      <w:r w:rsidR="00A12EED">
        <w:rPr>
          <w:rFonts w:hint="eastAsia"/>
          <w:iCs/>
        </w:rPr>
        <w:t>为</w:t>
      </w:r>
      <w:r w:rsidRPr="00A057BA">
        <w:rPr>
          <w:iCs/>
        </w:rPr>
        <w:t>指定的中断入口地址。</w:t>
      </w:r>
    </w:p>
    <w:p w14:paraId="7DDD47CB" w14:textId="77777777" w:rsidR="00A057BA" w:rsidRPr="00A057BA" w:rsidRDefault="00A057BA" w:rsidP="00A057BA">
      <w:pPr>
        <w:numPr>
          <w:ilvl w:val="0"/>
          <w:numId w:val="41"/>
        </w:numPr>
        <w:rPr>
          <w:rFonts w:hint="eastAsia"/>
          <w:iCs/>
        </w:rPr>
      </w:pPr>
      <w:r w:rsidRPr="00A057BA">
        <w:rPr>
          <w:iCs/>
        </w:rPr>
        <w:t>T1 周期：IF 阶段从入口地址取指（取中断服务程序的第一条指令）。</w:t>
      </w:r>
    </w:p>
    <w:p w14:paraId="2D18408A" w14:textId="77777777" w:rsidR="00A057BA" w:rsidRPr="00A057BA" w:rsidRDefault="00A057BA" w:rsidP="00A057BA">
      <w:pPr>
        <w:numPr>
          <w:ilvl w:val="0"/>
          <w:numId w:val="41"/>
        </w:numPr>
        <w:rPr>
          <w:rFonts w:hint="eastAsia"/>
          <w:iCs/>
        </w:rPr>
      </w:pPr>
      <w:r w:rsidRPr="00A057BA">
        <w:rPr>
          <w:iCs/>
        </w:rPr>
        <w:t>T2 周期：该指令进入 EX 阶段并执行（即 ISR 的第一条指令开始执行）。</w:t>
      </w:r>
    </w:p>
    <w:p w14:paraId="1670C979" w14:textId="77777777" w:rsidR="00A057BA" w:rsidRPr="00A057BA" w:rsidRDefault="00A057BA" w:rsidP="00A057BA">
      <w:pPr>
        <w:rPr>
          <w:rFonts w:hint="eastAsia"/>
          <w:iCs/>
        </w:rPr>
      </w:pPr>
      <w:r w:rsidRPr="00A057BA">
        <w:rPr>
          <w:iCs/>
        </w:rPr>
        <w:t>总延迟 = 2 个周期。</w:t>
      </w:r>
      <w:r w:rsidRPr="00A057BA">
        <w:rPr>
          <w:iCs/>
        </w:rPr>
        <w:br/>
        <w:t>对于其他场景，只需将等待周期数加入上述流程之前即可。</w:t>
      </w:r>
    </w:p>
    <w:p w14:paraId="11A40D4A" w14:textId="2FEFA66B" w:rsidR="00A057BA" w:rsidRPr="0077011F" w:rsidRDefault="00A057BA" w:rsidP="00603C8E">
      <w:pPr>
        <w:rPr>
          <w:rFonts w:hint="eastAsia"/>
          <w:iCs/>
        </w:rPr>
      </w:pPr>
      <w:r w:rsidRPr="00A057BA">
        <w:rPr>
          <w:iCs/>
        </w:rPr>
        <w:t>与软件保存通用寄存器的关系</w:t>
      </w:r>
      <w:r w:rsidR="0077011F">
        <w:rPr>
          <w:rFonts w:hint="eastAsia"/>
          <w:iCs/>
        </w:rPr>
        <w:t>:</w:t>
      </w:r>
      <w:r w:rsidRPr="00A057BA">
        <w:rPr>
          <w:iCs/>
        </w:rPr>
        <w:br/>
        <w:t>本发明的中断响应硬件仅自动保存机器模式关键状态（mepc, mcause, mstatus）。通用寄存器（x1-x31）的保存与恢复由中断服务程序的第一部分（入口代码）</w:t>
      </w:r>
      <w:r w:rsidR="004173FA">
        <w:rPr>
          <w:rFonts w:hint="eastAsia"/>
          <w:iCs/>
        </w:rPr>
        <w:t>与结尾部分</w:t>
      </w:r>
      <w:r w:rsidRPr="00A057BA">
        <w:rPr>
          <w:iCs/>
        </w:rPr>
        <w:t>通过软件指令按需完成，这部分时间不计入中断响应延迟（通常被视为中断处理开销的一部分）。这种分工使得中断响应路径的硬件延迟达到最低，且</w:t>
      </w:r>
      <w:r w:rsidRPr="00A057BA">
        <w:rPr>
          <w:iCs/>
        </w:rPr>
        <w:lastRenderedPageBreak/>
        <w:t>完全确定。</w:t>
      </w:r>
    </w:p>
    <w:p w14:paraId="103CE29A" w14:textId="6356367D" w:rsidR="00A33D53" w:rsidRPr="00A33D53" w:rsidRDefault="00A33D53" w:rsidP="00603C8E">
      <w:pPr>
        <w:rPr>
          <w:rFonts w:hint="eastAsia"/>
          <w:iCs/>
        </w:rPr>
      </w:pPr>
      <w:r w:rsidRPr="00A33D53">
        <w:rPr>
          <w:iCs/>
        </w:rPr>
        <w:t>4. 轻量级实现与无缓存设计</w:t>
      </w:r>
    </w:p>
    <w:p w14:paraId="0ACDEA1E" w14:textId="5758494D" w:rsidR="00A33D53" w:rsidRDefault="00A33D53" w:rsidP="00603C8E">
      <w:pPr>
        <w:ind w:firstLineChars="200" w:firstLine="480"/>
        <w:rPr>
          <w:rFonts w:hint="eastAsia"/>
          <w:iCs/>
        </w:rPr>
      </w:pPr>
      <w:r w:rsidRPr="00A33D53">
        <w:rPr>
          <w:iCs/>
        </w:rPr>
        <w:t>处理器不包含任何数据缓存（D-Cache）或指令缓存（I-Cache）。指令直接从指令 ROM（inst_rom.v）读取，数据直接从数据 RAM（data_ram.v）或外设读取。</w:t>
      </w:r>
    </w:p>
    <w:p w14:paraId="5EAD9DEC" w14:textId="72101F8B" w:rsidR="00685C34" w:rsidRDefault="00660AB0" w:rsidP="00685C34">
      <w:pPr>
        <w:ind w:firstLineChars="200" w:firstLine="480"/>
        <w:rPr>
          <w:rFonts w:hint="eastAsia"/>
          <w:iCs/>
        </w:rPr>
      </w:pPr>
      <w:r w:rsidRPr="00660AB0">
        <w:rPr>
          <w:iCs/>
        </w:rPr>
        <w:t>指令 ROM 和数据 RAM 深度可根据应用需求配置（典型配置 4KB 指令 ROM / 4KB 数据 RAM），综合时映射为寄存器阵列或 SRAM 宏。</w:t>
      </w:r>
      <w:r w:rsidR="00DC4E16" w:rsidRPr="00F74F44">
        <w:rPr>
          <w:iCs/>
        </w:rPr>
        <w:t>在 ASIC 实现中，基于 SMIC 55nm 工艺综合，CPU 核心（包含五级流水线逻辑、CSR、中断控制器、前递单元、冒险检测单元及总线仲裁器，不含指令 ROM 和数据 RAM）的等效门数拆解如下：</w:t>
      </w:r>
    </w:p>
    <w:tbl>
      <w:tblPr>
        <w:tblStyle w:val="af2"/>
        <w:tblW w:w="0" w:type="auto"/>
        <w:tblLook w:val="04A0" w:firstRow="1" w:lastRow="0" w:firstColumn="1" w:lastColumn="0" w:noHBand="0" w:noVBand="1"/>
      </w:tblPr>
      <w:tblGrid>
        <w:gridCol w:w="2072"/>
        <w:gridCol w:w="2072"/>
        <w:gridCol w:w="2073"/>
        <w:gridCol w:w="2073"/>
      </w:tblGrid>
      <w:tr w:rsidR="00916B22" w:rsidRPr="00916B22" w14:paraId="34E43469" w14:textId="77777777" w:rsidTr="00916B22">
        <w:tc>
          <w:tcPr>
            <w:tcW w:w="2072" w:type="dxa"/>
          </w:tcPr>
          <w:p w14:paraId="2BF27C18" w14:textId="77777777" w:rsidR="00916B22" w:rsidRPr="00916B22" w:rsidRDefault="00916B22" w:rsidP="00974CA9">
            <w:pPr>
              <w:rPr>
                <w:rFonts w:hint="eastAsia"/>
                <w:iCs/>
              </w:rPr>
            </w:pPr>
            <w:r w:rsidRPr="00916B22">
              <w:rPr>
                <w:iCs/>
              </w:rPr>
              <w:t>功能模块</w:t>
            </w:r>
          </w:p>
        </w:tc>
        <w:tc>
          <w:tcPr>
            <w:tcW w:w="2072" w:type="dxa"/>
          </w:tcPr>
          <w:p w14:paraId="108F63F6" w14:textId="77777777" w:rsidR="00916B22" w:rsidRPr="00916B22" w:rsidRDefault="00916B22" w:rsidP="00974CA9">
            <w:pPr>
              <w:rPr>
                <w:rFonts w:hint="eastAsia"/>
                <w:iCs/>
              </w:rPr>
            </w:pPr>
            <w:r w:rsidRPr="00916B22">
              <w:rPr>
                <w:iCs/>
              </w:rPr>
              <w:t>子模块</w:t>
            </w:r>
          </w:p>
        </w:tc>
        <w:tc>
          <w:tcPr>
            <w:tcW w:w="2073" w:type="dxa"/>
          </w:tcPr>
          <w:p w14:paraId="67FA9388" w14:textId="77777777" w:rsidR="00916B22" w:rsidRPr="00916B22" w:rsidRDefault="00916B22" w:rsidP="00974CA9">
            <w:pPr>
              <w:rPr>
                <w:rFonts w:hint="eastAsia"/>
                <w:iCs/>
              </w:rPr>
            </w:pPr>
            <w:r w:rsidRPr="00916B22">
              <w:rPr>
                <w:iCs/>
              </w:rPr>
              <w:t>等效门数 (GE)</w:t>
            </w:r>
          </w:p>
        </w:tc>
        <w:tc>
          <w:tcPr>
            <w:tcW w:w="2073" w:type="dxa"/>
          </w:tcPr>
          <w:p w14:paraId="12FAA6F8" w14:textId="77777777" w:rsidR="00916B22" w:rsidRPr="00916B22" w:rsidRDefault="00916B22" w:rsidP="00974CA9">
            <w:pPr>
              <w:rPr>
                <w:rFonts w:hint="eastAsia"/>
                <w:iCs/>
              </w:rPr>
            </w:pPr>
            <w:r w:rsidRPr="00916B22">
              <w:rPr>
                <w:iCs/>
              </w:rPr>
              <w:t>占核心比例</w:t>
            </w:r>
          </w:p>
        </w:tc>
      </w:tr>
      <w:tr w:rsidR="00916B22" w:rsidRPr="00916B22" w14:paraId="72F66597" w14:textId="77777777" w:rsidTr="00916B22">
        <w:tc>
          <w:tcPr>
            <w:tcW w:w="2072" w:type="dxa"/>
          </w:tcPr>
          <w:p w14:paraId="31BB8274" w14:textId="77777777" w:rsidR="00916B22" w:rsidRPr="00916B22" w:rsidRDefault="00916B22" w:rsidP="00974CA9">
            <w:pPr>
              <w:rPr>
                <w:rFonts w:hint="eastAsia"/>
                <w:iCs/>
              </w:rPr>
            </w:pPr>
            <w:r w:rsidRPr="00916B22">
              <w:rPr>
                <w:iCs/>
              </w:rPr>
              <w:t>寄存器堆</w:t>
            </w:r>
          </w:p>
        </w:tc>
        <w:tc>
          <w:tcPr>
            <w:tcW w:w="2072" w:type="dxa"/>
          </w:tcPr>
          <w:p w14:paraId="01885B9C" w14:textId="77777777" w:rsidR="00916B22" w:rsidRPr="00916B22" w:rsidRDefault="00916B22" w:rsidP="00974CA9">
            <w:pPr>
              <w:rPr>
                <w:rFonts w:hint="eastAsia"/>
                <w:iCs/>
              </w:rPr>
            </w:pPr>
            <w:r w:rsidRPr="00916B22">
              <w:rPr>
                <w:iCs/>
              </w:rPr>
              <w:t>32×32bit 通用寄存器</w:t>
            </w:r>
          </w:p>
        </w:tc>
        <w:tc>
          <w:tcPr>
            <w:tcW w:w="2073" w:type="dxa"/>
          </w:tcPr>
          <w:p w14:paraId="672F1D60" w14:textId="77777777" w:rsidR="00916B22" w:rsidRPr="00916B22" w:rsidRDefault="00916B22" w:rsidP="00974CA9">
            <w:pPr>
              <w:rPr>
                <w:rFonts w:hint="eastAsia"/>
                <w:iCs/>
              </w:rPr>
            </w:pPr>
            <w:r w:rsidRPr="00916B22">
              <w:rPr>
                <w:iCs/>
              </w:rPr>
              <w:t>10,021.5</w:t>
            </w:r>
          </w:p>
        </w:tc>
        <w:tc>
          <w:tcPr>
            <w:tcW w:w="2073" w:type="dxa"/>
          </w:tcPr>
          <w:p w14:paraId="1586E470" w14:textId="77777777" w:rsidR="00916B22" w:rsidRPr="00916B22" w:rsidRDefault="00916B22" w:rsidP="00974CA9">
            <w:pPr>
              <w:rPr>
                <w:rFonts w:hint="eastAsia"/>
                <w:iCs/>
              </w:rPr>
            </w:pPr>
            <w:r w:rsidRPr="00916B22">
              <w:rPr>
                <w:iCs/>
              </w:rPr>
              <w:t>41.3%</w:t>
            </w:r>
          </w:p>
        </w:tc>
      </w:tr>
      <w:tr w:rsidR="00916B22" w:rsidRPr="00916B22" w14:paraId="25542D06" w14:textId="77777777" w:rsidTr="00916B22">
        <w:tc>
          <w:tcPr>
            <w:tcW w:w="2072" w:type="dxa"/>
          </w:tcPr>
          <w:p w14:paraId="71A447F1" w14:textId="77777777" w:rsidR="00916B22" w:rsidRPr="00916B22" w:rsidRDefault="00916B22" w:rsidP="00974CA9">
            <w:pPr>
              <w:rPr>
                <w:rFonts w:hint="eastAsia"/>
                <w:iCs/>
              </w:rPr>
            </w:pPr>
            <w:r w:rsidRPr="00916B22">
              <w:rPr>
                <w:iCs/>
              </w:rPr>
              <w:t>CSR 寄存器文件</w:t>
            </w:r>
          </w:p>
        </w:tc>
        <w:tc>
          <w:tcPr>
            <w:tcW w:w="2072" w:type="dxa"/>
          </w:tcPr>
          <w:p w14:paraId="4668CC94" w14:textId="77777777" w:rsidR="00916B22" w:rsidRPr="00916B22" w:rsidRDefault="00916B22" w:rsidP="00974CA9">
            <w:pPr>
              <w:rPr>
                <w:rFonts w:hint="eastAsia"/>
                <w:iCs/>
              </w:rPr>
            </w:pPr>
            <w:r w:rsidRPr="00916B22">
              <w:rPr>
                <w:iCs/>
              </w:rPr>
              <w:t>mstatus, mtvec, mepc, mcause 等</w:t>
            </w:r>
          </w:p>
        </w:tc>
        <w:tc>
          <w:tcPr>
            <w:tcW w:w="2073" w:type="dxa"/>
          </w:tcPr>
          <w:p w14:paraId="3D7D367D" w14:textId="77777777" w:rsidR="00916B22" w:rsidRPr="00916B22" w:rsidRDefault="00916B22" w:rsidP="00974CA9">
            <w:pPr>
              <w:rPr>
                <w:rFonts w:hint="eastAsia"/>
                <w:iCs/>
              </w:rPr>
            </w:pPr>
            <w:r w:rsidRPr="00916B22">
              <w:rPr>
                <w:iCs/>
              </w:rPr>
              <w:t>3,888.3</w:t>
            </w:r>
          </w:p>
        </w:tc>
        <w:tc>
          <w:tcPr>
            <w:tcW w:w="2073" w:type="dxa"/>
          </w:tcPr>
          <w:p w14:paraId="07A02265" w14:textId="77777777" w:rsidR="00916B22" w:rsidRPr="00916B22" w:rsidRDefault="00916B22" w:rsidP="00974CA9">
            <w:pPr>
              <w:rPr>
                <w:rFonts w:hint="eastAsia"/>
                <w:iCs/>
              </w:rPr>
            </w:pPr>
            <w:r w:rsidRPr="00916B22">
              <w:rPr>
                <w:iCs/>
              </w:rPr>
              <w:t>16.0%</w:t>
            </w:r>
          </w:p>
        </w:tc>
      </w:tr>
      <w:tr w:rsidR="00916B22" w:rsidRPr="00916B22" w14:paraId="0724E67D" w14:textId="77777777" w:rsidTr="00916B22">
        <w:tc>
          <w:tcPr>
            <w:tcW w:w="2072" w:type="dxa"/>
          </w:tcPr>
          <w:p w14:paraId="294FF8BA" w14:textId="77777777" w:rsidR="00916B22" w:rsidRPr="00916B22" w:rsidRDefault="00916B22" w:rsidP="00974CA9">
            <w:pPr>
              <w:rPr>
                <w:rFonts w:hint="eastAsia"/>
                <w:iCs/>
              </w:rPr>
            </w:pPr>
            <w:r w:rsidRPr="00916B22">
              <w:rPr>
                <w:iCs/>
              </w:rPr>
              <w:t>流水线寄存器</w:t>
            </w:r>
          </w:p>
        </w:tc>
        <w:tc>
          <w:tcPr>
            <w:tcW w:w="2072" w:type="dxa"/>
          </w:tcPr>
          <w:p w14:paraId="7C05BE39" w14:textId="77777777" w:rsidR="00916B22" w:rsidRPr="00916B22" w:rsidRDefault="00916B22" w:rsidP="00974CA9">
            <w:pPr>
              <w:rPr>
                <w:rFonts w:hint="eastAsia"/>
                <w:iCs/>
              </w:rPr>
            </w:pPr>
            <w:r w:rsidRPr="00916B22">
              <w:rPr>
                <w:iCs/>
              </w:rPr>
              <w:t>IF/ID、ID/EX、EX/MEM、MEM/WB</w:t>
            </w:r>
          </w:p>
        </w:tc>
        <w:tc>
          <w:tcPr>
            <w:tcW w:w="2073" w:type="dxa"/>
          </w:tcPr>
          <w:p w14:paraId="035F9BEE" w14:textId="77777777" w:rsidR="00916B22" w:rsidRPr="00916B22" w:rsidRDefault="00916B22" w:rsidP="00974CA9">
            <w:pPr>
              <w:rPr>
                <w:rFonts w:hint="eastAsia"/>
                <w:iCs/>
              </w:rPr>
            </w:pPr>
            <w:r w:rsidRPr="00916B22">
              <w:rPr>
                <w:iCs/>
              </w:rPr>
              <w:t>4,504.8</w:t>
            </w:r>
          </w:p>
        </w:tc>
        <w:tc>
          <w:tcPr>
            <w:tcW w:w="2073" w:type="dxa"/>
          </w:tcPr>
          <w:p w14:paraId="05ED9976" w14:textId="77777777" w:rsidR="00916B22" w:rsidRPr="00916B22" w:rsidRDefault="00916B22" w:rsidP="00974CA9">
            <w:pPr>
              <w:rPr>
                <w:rFonts w:hint="eastAsia"/>
                <w:iCs/>
              </w:rPr>
            </w:pPr>
            <w:r w:rsidRPr="00916B22">
              <w:rPr>
                <w:iCs/>
              </w:rPr>
              <w:t>18.6%</w:t>
            </w:r>
          </w:p>
        </w:tc>
      </w:tr>
      <w:tr w:rsidR="00916B22" w:rsidRPr="00916B22" w14:paraId="7428C3AC" w14:textId="77777777" w:rsidTr="00916B22">
        <w:tc>
          <w:tcPr>
            <w:tcW w:w="2072" w:type="dxa"/>
          </w:tcPr>
          <w:p w14:paraId="2DAAF9BE" w14:textId="77777777" w:rsidR="00916B22" w:rsidRPr="00916B22" w:rsidRDefault="00916B22" w:rsidP="00974CA9">
            <w:pPr>
              <w:rPr>
                <w:rFonts w:hint="eastAsia"/>
                <w:iCs/>
              </w:rPr>
            </w:pPr>
            <w:r w:rsidRPr="00916B22">
              <w:rPr>
                <w:iCs/>
              </w:rPr>
              <w:t>执行单元 (EXU)</w:t>
            </w:r>
          </w:p>
        </w:tc>
        <w:tc>
          <w:tcPr>
            <w:tcW w:w="2072" w:type="dxa"/>
          </w:tcPr>
          <w:p w14:paraId="133BA792" w14:textId="77777777" w:rsidR="00916B22" w:rsidRPr="00916B22" w:rsidRDefault="00916B22" w:rsidP="00974CA9">
            <w:pPr>
              <w:rPr>
                <w:rFonts w:hint="eastAsia"/>
                <w:iCs/>
              </w:rPr>
            </w:pPr>
            <w:r w:rsidRPr="00916B22">
              <w:rPr>
                <w:iCs/>
              </w:rPr>
              <w:t>ALU + 分支单元</w:t>
            </w:r>
          </w:p>
        </w:tc>
        <w:tc>
          <w:tcPr>
            <w:tcW w:w="2073" w:type="dxa"/>
          </w:tcPr>
          <w:p w14:paraId="729852B2" w14:textId="77777777" w:rsidR="00916B22" w:rsidRPr="00916B22" w:rsidRDefault="00916B22" w:rsidP="00974CA9">
            <w:pPr>
              <w:rPr>
                <w:rFonts w:hint="eastAsia"/>
                <w:iCs/>
              </w:rPr>
            </w:pPr>
            <w:r w:rsidRPr="00916B22">
              <w:rPr>
                <w:iCs/>
              </w:rPr>
              <w:t>3,161.3</w:t>
            </w:r>
          </w:p>
        </w:tc>
        <w:tc>
          <w:tcPr>
            <w:tcW w:w="2073" w:type="dxa"/>
          </w:tcPr>
          <w:p w14:paraId="58A95B84" w14:textId="77777777" w:rsidR="00916B22" w:rsidRPr="00916B22" w:rsidRDefault="00916B22" w:rsidP="00974CA9">
            <w:pPr>
              <w:rPr>
                <w:rFonts w:hint="eastAsia"/>
                <w:iCs/>
              </w:rPr>
            </w:pPr>
            <w:r w:rsidRPr="00916B22">
              <w:rPr>
                <w:iCs/>
              </w:rPr>
              <w:t>13.0%</w:t>
            </w:r>
          </w:p>
        </w:tc>
      </w:tr>
      <w:tr w:rsidR="00916B22" w:rsidRPr="00916B22" w14:paraId="49193F67" w14:textId="77777777" w:rsidTr="00916B22">
        <w:tc>
          <w:tcPr>
            <w:tcW w:w="2072" w:type="dxa"/>
          </w:tcPr>
          <w:p w14:paraId="5AE78CD4" w14:textId="77777777" w:rsidR="00916B22" w:rsidRPr="00916B22" w:rsidRDefault="00916B22" w:rsidP="00974CA9">
            <w:pPr>
              <w:rPr>
                <w:rFonts w:hint="eastAsia"/>
                <w:iCs/>
              </w:rPr>
            </w:pPr>
            <w:r w:rsidRPr="00916B22">
              <w:rPr>
                <w:iCs/>
              </w:rPr>
              <w:t>中断子系统</w:t>
            </w:r>
          </w:p>
        </w:tc>
        <w:tc>
          <w:tcPr>
            <w:tcW w:w="2072" w:type="dxa"/>
          </w:tcPr>
          <w:p w14:paraId="001277DD" w14:textId="77777777" w:rsidR="00916B22" w:rsidRPr="00916B22" w:rsidRDefault="00916B22" w:rsidP="00974CA9">
            <w:pPr>
              <w:rPr>
                <w:rFonts w:hint="eastAsia"/>
                <w:iCs/>
              </w:rPr>
            </w:pPr>
            <w:r w:rsidRPr="00916B22">
              <w:rPr>
                <w:iCs/>
              </w:rPr>
              <w:t>中断流水线 + 中断控制器</w:t>
            </w:r>
          </w:p>
        </w:tc>
        <w:tc>
          <w:tcPr>
            <w:tcW w:w="2073" w:type="dxa"/>
          </w:tcPr>
          <w:p w14:paraId="5F8CFA67" w14:textId="77777777" w:rsidR="00916B22" w:rsidRPr="00916B22" w:rsidRDefault="00916B22" w:rsidP="00974CA9">
            <w:pPr>
              <w:rPr>
                <w:rFonts w:hint="eastAsia"/>
                <w:iCs/>
              </w:rPr>
            </w:pPr>
            <w:r w:rsidRPr="00916B22">
              <w:rPr>
                <w:iCs/>
              </w:rPr>
              <w:t>1,202.8</w:t>
            </w:r>
          </w:p>
        </w:tc>
        <w:tc>
          <w:tcPr>
            <w:tcW w:w="2073" w:type="dxa"/>
          </w:tcPr>
          <w:p w14:paraId="3E6F2633" w14:textId="77777777" w:rsidR="00916B22" w:rsidRPr="00916B22" w:rsidRDefault="00916B22" w:rsidP="00974CA9">
            <w:pPr>
              <w:rPr>
                <w:rFonts w:hint="eastAsia"/>
                <w:iCs/>
              </w:rPr>
            </w:pPr>
            <w:r w:rsidRPr="00916B22">
              <w:rPr>
                <w:iCs/>
              </w:rPr>
              <w:t>5.0%</w:t>
            </w:r>
          </w:p>
        </w:tc>
      </w:tr>
      <w:tr w:rsidR="00916B22" w:rsidRPr="00916B22" w14:paraId="76A57936" w14:textId="77777777" w:rsidTr="00916B22">
        <w:tc>
          <w:tcPr>
            <w:tcW w:w="2072" w:type="dxa"/>
          </w:tcPr>
          <w:p w14:paraId="68A23A31" w14:textId="77777777" w:rsidR="00916B22" w:rsidRPr="00916B22" w:rsidRDefault="00916B22" w:rsidP="00974CA9">
            <w:pPr>
              <w:rPr>
                <w:rFonts w:hint="eastAsia"/>
                <w:iCs/>
              </w:rPr>
            </w:pPr>
            <w:r w:rsidRPr="00916B22">
              <w:rPr>
                <w:iCs/>
              </w:rPr>
              <w:t>取指单元 (IFU)</w:t>
            </w:r>
          </w:p>
        </w:tc>
        <w:tc>
          <w:tcPr>
            <w:tcW w:w="2072" w:type="dxa"/>
          </w:tcPr>
          <w:p w14:paraId="329F5998" w14:textId="77777777" w:rsidR="00916B22" w:rsidRPr="00916B22" w:rsidRDefault="00916B22" w:rsidP="00974CA9">
            <w:pPr>
              <w:rPr>
                <w:rFonts w:hint="eastAsia"/>
                <w:iCs/>
              </w:rPr>
            </w:pPr>
            <w:r w:rsidRPr="00916B22">
              <w:rPr>
                <w:iCs/>
              </w:rPr>
              <w:t>PC 寄存器 + 取</w:t>
            </w:r>
            <w:r w:rsidRPr="00916B22">
              <w:rPr>
                <w:iCs/>
              </w:rPr>
              <w:lastRenderedPageBreak/>
              <w:t>指逻辑</w:t>
            </w:r>
          </w:p>
        </w:tc>
        <w:tc>
          <w:tcPr>
            <w:tcW w:w="2073" w:type="dxa"/>
          </w:tcPr>
          <w:p w14:paraId="263CF65C" w14:textId="77777777" w:rsidR="00916B22" w:rsidRPr="00916B22" w:rsidRDefault="00916B22" w:rsidP="00974CA9">
            <w:pPr>
              <w:rPr>
                <w:rFonts w:hint="eastAsia"/>
                <w:iCs/>
              </w:rPr>
            </w:pPr>
            <w:r w:rsidRPr="00916B22">
              <w:rPr>
                <w:iCs/>
              </w:rPr>
              <w:lastRenderedPageBreak/>
              <w:t>562.0</w:t>
            </w:r>
          </w:p>
        </w:tc>
        <w:tc>
          <w:tcPr>
            <w:tcW w:w="2073" w:type="dxa"/>
          </w:tcPr>
          <w:p w14:paraId="0BC3EE9B" w14:textId="77777777" w:rsidR="00916B22" w:rsidRPr="00916B22" w:rsidRDefault="00916B22" w:rsidP="00974CA9">
            <w:pPr>
              <w:rPr>
                <w:rFonts w:hint="eastAsia"/>
                <w:iCs/>
              </w:rPr>
            </w:pPr>
            <w:r w:rsidRPr="00916B22">
              <w:rPr>
                <w:iCs/>
              </w:rPr>
              <w:t>2.3%</w:t>
            </w:r>
          </w:p>
        </w:tc>
      </w:tr>
      <w:tr w:rsidR="00916B22" w:rsidRPr="00916B22" w14:paraId="679DB154" w14:textId="77777777" w:rsidTr="00916B22">
        <w:tc>
          <w:tcPr>
            <w:tcW w:w="2072" w:type="dxa"/>
          </w:tcPr>
          <w:p w14:paraId="452802B4" w14:textId="77777777" w:rsidR="00916B22" w:rsidRPr="00916B22" w:rsidRDefault="00916B22" w:rsidP="00974CA9">
            <w:pPr>
              <w:rPr>
                <w:rFonts w:hint="eastAsia"/>
                <w:iCs/>
              </w:rPr>
            </w:pPr>
            <w:r w:rsidRPr="00916B22">
              <w:rPr>
                <w:iCs/>
              </w:rPr>
              <w:t>译码逻辑（不含寄存器堆）</w:t>
            </w:r>
          </w:p>
        </w:tc>
        <w:tc>
          <w:tcPr>
            <w:tcW w:w="2072" w:type="dxa"/>
          </w:tcPr>
          <w:p w14:paraId="2AFC976C" w14:textId="77777777" w:rsidR="00916B22" w:rsidRPr="00916B22" w:rsidRDefault="00916B22" w:rsidP="00974CA9">
            <w:pPr>
              <w:rPr>
                <w:rFonts w:hint="eastAsia"/>
                <w:iCs/>
              </w:rPr>
            </w:pPr>
            <w:r w:rsidRPr="00916B22">
              <w:rPr>
                <w:iCs/>
              </w:rPr>
              <w:t>译码器、立即数生成、控制单元</w:t>
            </w:r>
          </w:p>
        </w:tc>
        <w:tc>
          <w:tcPr>
            <w:tcW w:w="2073" w:type="dxa"/>
          </w:tcPr>
          <w:p w14:paraId="3749D085" w14:textId="77777777" w:rsidR="00916B22" w:rsidRPr="00916B22" w:rsidRDefault="00916B22" w:rsidP="00974CA9">
            <w:pPr>
              <w:rPr>
                <w:rFonts w:hint="eastAsia"/>
                <w:iCs/>
              </w:rPr>
            </w:pPr>
            <w:r w:rsidRPr="00916B22">
              <w:rPr>
                <w:iCs/>
              </w:rPr>
              <w:t>220.5</w:t>
            </w:r>
          </w:p>
        </w:tc>
        <w:tc>
          <w:tcPr>
            <w:tcW w:w="2073" w:type="dxa"/>
          </w:tcPr>
          <w:p w14:paraId="25D14055" w14:textId="77777777" w:rsidR="00916B22" w:rsidRPr="00916B22" w:rsidRDefault="00916B22" w:rsidP="00974CA9">
            <w:pPr>
              <w:rPr>
                <w:rFonts w:hint="eastAsia"/>
                <w:iCs/>
              </w:rPr>
            </w:pPr>
            <w:r w:rsidRPr="00916B22">
              <w:rPr>
                <w:iCs/>
              </w:rPr>
              <w:t>0.9%</w:t>
            </w:r>
          </w:p>
        </w:tc>
      </w:tr>
      <w:tr w:rsidR="00916B22" w:rsidRPr="00916B22" w14:paraId="3DE67309" w14:textId="77777777" w:rsidTr="00916B22">
        <w:tc>
          <w:tcPr>
            <w:tcW w:w="2072" w:type="dxa"/>
          </w:tcPr>
          <w:p w14:paraId="27A8C30D" w14:textId="77777777" w:rsidR="00916B22" w:rsidRPr="00916B22" w:rsidRDefault="00916B22" w:rsidP="00974CA9">
            <w:pPr>
              <w:rPr>
                <w:rFonts w:hint="eastAsia"/>
                <w:iCs/>
              </w:rPr>
            </w:pPr>
            <w:r w:rsidRPr="00916B22">
              <w:rPr>
                <w:iCs/>
              </w:rPr>
              <w:t>写回单元 (WBU)</w:t>
            </w:r>
          </w:p>
        </w:tc>
        <w:tc>
          <w:tcPr>
            <w:tcW w:w="2072" w:type="dxa"/>
          </w:tcPr>
          <w:p w14:paraId="104F93E8" w14:textId="77777777" w:rsidR="00916B22" w:rsidRPr="00916B22" w:rsidRDefault="00916B22" w:rsidP="00974CA9">
            <w:pPr>
              <w:rPr>
                <w:rFonts w:hint="eastAsia"/>
                <w:iCs/>
              </w:rPr>
            </w:pPr>
            <w:r w:rsidRPr="00916B22">
              <w:rPr>
                <w:iCs/>
              </w:rPr>
              <w:t>写回选择器</w:t>
            </w:r>
          </w:p>
        </w:tc>
        <w:tc>
          <w:tcPr>
            <w:tcW w:w="2073" w:type="dxa"/>
          </w:tcPr>
          <w:p w14:paraId="57E9D803" w14:textId="77777777" w:rsidR="00916B22" w:rsidRPr="00916B22" w:rsidRDefault="00916B22" w:rsidP="00974CA9">
            <w:pPr>
              <w:rPr>
                <w:rFonts w:hint="eastAsia"/>
                <w:iCs/>
              </w:rPr>
            </w:pPr>
            <w:r w:rsidRPr="00916B22">
              <w:rPr>
                <w:iCs/>
              </w:rPr>
              <w:t>149.5</w:t>
            </w:r>
          </w:p>
        </w:tc>
        <w:tc>
          <w:tcPr>
            <w:tcW w:w="2073" w:type="dxa"/>
          </w:tcPr>
          <w:p w14:paraId="4110D5CA" w14:textId="77777777" w:rsidR="00916B22" w:rsidRPr="00916B22" w:rsidRDefault="00916B22" w:rsidP="00974CA9">
            <w:pPr>
              <w:rPr>
                <w:rFonts w:hint="eastAsia"/>
                <w:iCs/>
              </w:rPr>
            </w:pPr>
            <w:r w:rsidRPr="00916B22">
              <w:rPr>
                <w:iCs/>
              </w:rPr>
              <w:t>0.6%</w:t>
            </w:r>
          </w:p>
        </w:tc>
      </w:tr>
      <w:tr w:rsidR="00916B22" w:rsidRPr="00916B22" w14:paraId="4B5A863D" w14:textId="77777777" w:rsidTr="00916B22">
        <w:tc>
          <w:tcPr>
            <w:tcW w:w="2072" w:type="dxa"/>
          </w:tcPr>
          <w:p w14:paraId="4CD7F324" w14:textId="77777777" w:rsidR="00916B22" w:rsidRPr="00916B22" w:rsidRDefault="00916B22" w:rsidP="00974CA9">
            <w:pPr>
              <w:rPr>
                <w:rFonts w:hint="eastAsia"/>
                <w:iCs/>
              </w:rPr>
            </w:pPr>
            <w:r w:rsidRPr="00916B22">
              <w:rPr>
                <w:iCs/>
              </w:rPr>
              <w:t>CSR 指令处理</w:t>
            </w:r>
          </w:p>
        </w:tc>
        <w:tc>
          <w:tcPr>
            <w:tcW w:w="2072" w:type="dxa"/>
          </w:tcPr>
          <w:p w14:paraId="139781E0" w14:textId="77777777" w:rsidR="00916B22" w:rsidRPr="00916B22" w:rsidRDefault="00916B22" w:rsidP="00974CA9">
            <w:pPr>
              <w:rPr>
                <w:rFonts w:hint="eastAsia"/>
                <w:iCs/>
              </w:rPr>
            </w:pPr>
            <w:r w:rsidRPr="00916B22">
              <w:rPr>
                <w:iCs/>
              </w:rPr>
              <w:t>CSR 读写逻辑</w:t>
            </w:r>
          </w:p>
        </w:tc>
        <w:tc>
          <w:tcPr>
            <w:tcW w:w="2073" w:type="dxa"/>
          </w:tcPr>
          <w:p w14:paraId="365E2107" w14:textId="77777777" w:rsidR="00916B22" w:rsidRPr="00916B22" w:rsidRDefault="00916B22" w:rsidP="00974CA9">
            <w:pPr>
              <w:rPr>
                <w:rFonts w:hint="eastAsia"/>
                <w:iCs/>
              </w:rPr>
            </w:pPr>
            <w:r w:rsidRPr="00916B22">
              <w:rPr>
                <w:iCs/>
              </w:rPr>
              <w:t>139.0</w:t>
            </w:r>
          </w:p>
        </w:tc>
        <w:tc>
          <w:tcPr>
            <w:tcW w:w="2073" w:type="dxa"/>
          </w:tcPr>
          <w:p w14:paraId="5425DB4A" w14:textId="77777777" w:rsidR="00916B22" w:rsidRPr="00916B22" w:rsidRDefault="00916B22" w:rsidP="00974CA9">
            <w:pPr>
              <w:rPr>
                <w:rFonts w:hint="eastAsia"/>
                <w:iCs/>
              </w:rPr>
            </w:pPr>
            <w:r w:rsidRPr="00916B22">
              <w:rPr>
                <w:iCs/>
              </w:rPr>
              <w:t>0.6%</w:t>
            </w:r>
          </w:p>
        </w:tc>
      </w:tr>
      <w:tr w:rsidR="00916B22" w:rsidRPr="00916B22" w14:paraId="796ECC22" w14:textId="77777777" w:rsidTr="00916B22">
        <w:tc>
          <w:tcPr>
            <w:tcW w:w="2072" w:type="dxa"/>
          </w:tcPr>
          <w:p w14:paraId="6ADCC2A0" w14:textId="77777777" w:rsidR="00916B22" w:rsidRPr="00916B22" w:rsidRDefault="00916B22" w:rsidP="00974CA9">
            <w:pPr>
              <w:rPr>
                <w:rFonts w:hint="eastAsia"/>
                <w:iCs/>
              </w:rPr>
            </w:pPr>
            <w:r w:rsidRPr="00916B22">
              <w:rPr>
                <w:iCs/>
              </w:rPr>
              <w:t>前递单元</w:t>
            </w:r>
          </w:p>
        </w:tc>
        <w:tc>
          <w:tcPr>
            <w:tcW w:w="2072" w:type="dxa"/>
          </w:tcPr>
          <w:p w14:paraId="3223669E" w14:textId="77777777" w:rsidR="00916B22" w:rsidRPr="00916B22" w:rsidRDefault="00916B22" w:rsidP="00974CA9">
            <w:pPr>
              <w:rPr>
                <w:rFonts w:hint="eastAsia"/>
                <w:iCs/>
              </w:rPr>
            </w:pPr>
            <w:r w:rsidRPr="00916B22">
              <w:rPr>
                <w:iCs/>
              </w:rPr>
              <w:t>数据前递通路</w:t>
            </w:r>
          </w:p>
        </w:tc>
        <w:tc>
          <w:tcPr>
            <w:tcW w:w="2073" w:type="dxa"/>
          </w:tcPr>
          <w:p w14:paraId="132483DB" w14:textId="77777777" w:rsidR="00916B22" w:rsidRPr="00916B22" w:rsidRDefault="00916B22" w:rsidP="00974CA9">
            <w:pPr>
              <w:rPr>
                <w:rFonts w:hint="eastAsia"/>
                <w:iCs/>
              </w:rPr>
            </w:pPr>
            <w:r w:rsidRPr="00916B22">
              <w:rPr>
                <w:iCs/>
              </w:rPr>
              <w:t>77.8</w:t>
            </w:r>
          </w:p>
        </w:tc>
        <w:tc>
          <w:tcPr>
            <w:tcW w:w="2073" w:type="dxa"/>
          </w:tcPr>
          <w:p w14:paraId="7AE334D5" w14:textId="77777777" w:rsidR="00916B22" w:rsidRPr="00916B22" w:rsidRDefault="00916B22" w:rsidP="00974CA9">
            <w:pPr>
              <w:rPr>
                <w:rFonts w:hint="eastAsia"/>
                <w:iCs/>
              </w:rPr>
            </w:pPr>
            <w:r w:rsidRPr="00916B22">
              <w:rPr>
                <w:iCs/>
              </w:rPr>
              <w:t>0.3%</w:t>
            </w:r>
          </w:p>
        </w:tc>
      </w:tr>
      <w:tr w:rsidR="00916B22" w:rsidRPr="00916B22" w14:paraId="1D36AFD3" w14:textId="77777777" w:rsidTr="00916B22">
        <w:tc>
          <w:tcPr>
            <w:tcW w:w="2072" w:type="dxa"/>
          </w:tcPr>
          <w:p w14:paraId="2A9A1ED4" w14:textId="77777777" w:rsidR="00916B22" w:rsidRPr="00916B22" w:rsidRDefault="00916B22" w:rsidP="00974CA9">
            <w:pPr>
              <w:rPr>
                <w:rFonts w:hint="eastAsia"/>
                <w:iCs/>
              </w:rPr>
            </w:pPr>
            <w:r w:rsidRPr="00916B22">
              <w:rPr>
                <w:iCs/>
              </w:rPr>
              <w:t>冒险检测单元</w:t>
            </w:r>
          </w:p>
        </w:tc>
        <w:tc>
          <w:tcPr>
            <w:tcW w:w="2072" w:type="dxa"/>
          </w:tcPr>
          <w:p w14:paraId="759D62D6" w14:textId="77777777" w:rsidR="00916B22" w:rsidRPr="00916B22" w:rsidRDefault="00916B22" w:rsidP="00974CA9">
            <w:pPr>
              <w:rPr>
                <w:rFonts w:hint="eastAsia"/>
                <w:iCs/>
              </w:rPr>
            </w:pPr>
            <w:r w:rsidRPr="00916B22">
              <w:rPr>
                <w:iCs/>
              </w:rPr>
              <w:t>流水线停顿与冲刷</w:t>
            </w:r>
          </w:p>
        </w:tc>
        <w:tc>
          <w:tcPr>
            <w:tcW w:w="2073" w:type="dxa"/>
          </w:tcPr>
          <w:p w14:paraId="31E591F2" w14:textId="77777777" w:rsidR="00916B22" w:rsidRPr="00916B22" w:rsidRDefault="00916B22" w:rsidP="00974CA9">
            <w:pPr>
              <w:rPr>
                <w:rFonts w:hint="eastAsia"/>
                <w:iCs/>
              </w:rPr>
            </w:pPr>
            <w:r w:rsidRPr="00916B22">
              <w:rPr>
                <w:iCs/>
              </w:rPr>
              <w:t>41.0</w:t>
            </w:r>
          </w:p>
        </w:tc>
        <w:tc>
          <w:tcPr>
            <w:tcW w:w="2073" w:type="dxa"/>
          </w:tcPr>
          <w:p w14:paraId="4F1CC176" w14:textId="77777777" w:rsidR="00916B22" w:rsidRPr="00916B22" w:rsidRDefault="00916B22" w:rsidP="00974CA9">
            <w:pPr>
              <w:rPr>
                <w:rFonts w:hint="eastAsia"/>
                <w:iCs/>
              </w:rPr>
            </w:pPr>
            <w:r w:rsidRPr="00916B22">
              <w:rPr>
                <w:iCs/>
              </w:rPr>
              <w:t>0.3%</w:t>
            </w:r>
          </w:p>
        </w:tc>
      </w:tr>
      <w:tr w:rsidR="00916B22" w:rsidRPr="00916B22" w14:paraId="4E9A71D0" w14:textId="77777777" w:rsidTr="00916B22">
        <w:tc>
          <w:tcPr>
            <w:tcW w:w="2072" w:type="dxa"/>
          </w:tcPr>
          <w:p w14:paraId="5603F0F7" w14:textId="77777777" w:rsidR="00916B22" w:rsidRPr="00916B22" w:rsidRDefault="00916B22" w:rsidP="00974CA9">
            <w:pPr>
              <w:rPr>
                <w:rFonts w:hint="eastAsia"/>
                <w:iCs/>
              </w:rPr>
            </w:pPr>
            <w:r w:rsidRPr="00916B22">
              <w:rPr>
                <w:iCs/>
              </w:rPr>
              <w:t>其他（顶层连线/缓冲等）</w:t>
            </w:r>
          </w:p>
        </w:tc>
        <w:tc>
          <w:tcPr>
            <w:tcW w:w="2072" w:type="dxa"/>
          </w:tcPr>
          <w:p w14:paraId="70402039" w14:textId="77777777" w:rsidR="00916B22" w:rsidRPr="00916B22" w:rsidRDefault="00916B22" w:rsidP="00974CA9">
            <w:pPr>
              <w:rPr>
                <w:rFonts w:hint="eastAsia"/>
                <w:iCs/>
              </w:rPr>
            </w:pPr>
            <w:r w:rsidRPr="00916B22">
              <w:rPr>
                <w:iCs/>
              </w:rPr>
              <w:t>剩余组合逻辑</w:t>
            </w:r>
          </w:p>
        </w:tc>
        <w:tc>
          <w:tcPr>
            <w:tcW w:w="2073" w:type="dxa"/>
          </w:tcPr>
          <w:p w14:paraId="67212B82" w14:textId="77777777" w:rsidR="00916B22" w:rsidRPr="00916B22" w:rsidRDefault="00916B22" w:rsidP="00974CA9">
            <w:pPr>
              <w:rPr>
                <w:rFonts w:hint="eastAsia"/>
                <w:iCs/>
              </w:rPr>
            </w:pPr>
            <w:r w:rsidRPr="00916B22">
              <w:rPr>
                <w:iCs/>
              </w:rPr>
              <w:t>309.8</w:t>
            </w:r>
          </w:p>
        </w:tc>
        <w:tc>
          <w:tcPr>
            <w:tcW w:w="2073" w:type="dxa"/>
          </w:tcPr>
          <w:p w14:paraId="7E8EFD5A" w14:textId="77777777" w:rsidR="00916B22" w:rsidRPr="00916B22" w:rsidRDefault="00916B22" w:rsidP="00974CA9">
            <w:pPr>
              <w:rPr>
                <w:rFonts w:hint="eastAsia"/>
                <w:iCs/>
              </w:rPr>
            </w:pPr>
            <w:r w:rsidRPr="00916B22">
              <w:rPr>
                <w:iCs/>
              </w:rPr>
              <w:t>1.3%</w:t>
            </w:r>
          </w:p>
        </w:tc>
      </w:tr>
      <w:tr w:rsidR="00916B22" w:rsidRPr="00685C34" w14:paraId="323A6FCC" w14:textId="77777777" w:rsidTr="00916B22">
        <w:tc>
          <w:tcPr>
            <w:tcW w:w="2072" w:type="dxa"/>
          </w:tcPr>
          <w:p w14:paraId="160D05D1" w14:textId="77777777" w:rsidR="00916B22" w:rsidRPr="00916B22" w:rsidRDefault="00916B22" w:rsidP="00974CA9">
            <w:pPr>
              <w:rPr>
                <w:rFonts w:hint="eastAsia"/>
                <w:iCs/>
              </w:rPr>
            </w:pPr>
            <w:r w:rsidRPr="00916B22">
              <w:rPr>
                <w:iCs/>
              </w:rPr>
              <w:t>合计</w:t>
            </w:r>
          </w:p>
        </w:tc>
        <w:tc>
          <w:tcPr>
            <w:tcW w:w="2072" w:type="dxa"/>
          </w:tcPr>
          <w:p w14:paraId="0CA4E0D2" w14:textId="1F16FF8E" w:rsidR="00916B22" w:rsidRPr="00916B22" w:rsidRDefault="00916B22" w:rsidP="00974CA9">
            <w:pPr>
              <w:rPr>
                <w:rFonts w:hint="eastAsia"/>
                <w:iCs/>
              </w:rPr>
            </w:pPr>
            <w:r>
              <w:rPr>
                <w:rFonts w:hint="eastAsia"/>
                <w:iCs/>
              </w:rPr>
              <w:t>/</w:t>
            </w:r>
          </w:p>
        </w:tc>
        <w:tc>
          <w:tcPr>
            <w:tcW w:w="2073" w:type="dxa"/>
          </w:tcPr>
          <w:p w14:paraId="2C518D1D" w14:textId="77777777" w:rsidR="00916B22" w:rsidRPr="00916B22" w:rsidRDefault="00916B22" w:rsidP="00974CA9">
            <w:pPr>
              <w:rPr>
                <w:rFonts w:hint="eastAsia"/>
                <w:iCs/>
              </w:rPr>
            </w:pPr>
            <w:r w:rsidRPr="00916B22">
              <w:rPr>
                <w:iCs/>
              </w:rPr>
              <w:t>24,278</w:t>
            </w:r>
          </w:p>
        </w:tc>
        <w:tc>
          <w:tcPr>
            <w:tcW w:w="2073" w:type="dxa"/>
          </w:tcPr>
          <w:p w14:paraId="4F9F6D8C" w14:textId="77777777" w:rsidR="00916B22" w:rsidRPr="00685C34" w:rsidRDefault="00916B22" w:rsidP="00974CA9">
            <w:pPr>
              <w:rPr>
                <w:rFonts w:hint="eastAsia"/>
                <w:iCs/>
              </w:rPr>
            </w:pPr>
            <w:r w:rsidRPr="00916B22">
              <w:rPr>
                <w:iCs/>
              </w:rPr>
              <w:t>100%</w:t>
            </w:r>
          </w:p>
        </w:tc>
      </w:tr>
    </w:tbl>
    <w:p w14:paraId="4F4B73F1" w14:textId="2E9D4670" w:rsidR="00CE5E86" w:rsidRPr="00CE5E86" w:rsidRDefault="00CE5E86" w:rsidP="00603C8E">
      <w:pPr>
        <w:ind w:firstLineChars="200" w:firstLine="480"/>
        <w:rPr>
          <w:rFonts w:hint="eastAsia"/>
          <w:iCs/>
        </w:rPr>
      </w:pPr>
      <w:r w:rsidRPr="00CE5E86">
        <w:rPr>
          <w:iCs/>
        </w:rPr>
        <w:t>该面积数据已通过 Synopsys Design Compiler 综合报告确认，等效门数 1 GE = 1.12 μm²。核心逻辑总门数小于 25 kGE，极适合低成本、低功耗嵌入式场景。</w:t>
      </w:r>
    </w:p>
    <w:p w14:paraId="146341FE" w14:textId="01EF4620" w:rsidR="00A33D53" w:rsidRPr="00A33D53" w:rsidRDefault="00A33D53" w:rsidP="00603C8E">
      <w:pPr>
        <w:ind w:firstLineChars="200" w:firstLine="480"/>
        <w:rPr>
          <w:rFonts w:hint="eastAsia"/>
          <w:iCs/>
        </w:rPr>
      </w:pPr>
      <w:r w:rsidRPr="00A33D53">
        <w:rPr>
          <w:iCs/>
        </w:rPr>
        <w:t>总线仲裁器采用简单地址译码器，无复杂仲裁算法。外设（UART、GPIO、定时器、SPI、I2C）均实现最小功能集，</w:t>
      </w:r>
      <w:r w:rsidR="0030307E">
        <w:rPr>
          <w:rFonts w:hint="eastAsia"/>
          <w:iCs/>
        </w:rPr>
        <w:t>无FIFO或DMA，</w:t>
      </w:r>
      <w:r w:rsidRPr="00A33D53">
        <w:rPr>
          <w:iCs/>
        </w:rPr>
        <w:t>控制寄存器数量少，硬件开销极低。</w:t>
      </w:r>
    </w:p>
    <w:p w14:paraId="4C7D62AC" w14:textId="77777777" w:rsidR="00A33D53" w:rsidRPr="00A33D53" w:rsidRDefault="00A33D53" w:rsidP="000C6A4B">
      <w:pPr>
        <w:rPr>
          <w:rFonts w:hint="eastAsia"/>
          <w:iCs/>
        </w:rPr>
      </w:pPr>
      <w:r w:rsidRPr="00A33D53">
        <w:rPr>
          <w:iCs/>
        </w:rPr>
        <w:t>5. 确定性分析与验证</w:t>
      </w:r>
    </w:p>
    <w:p w14:paraId="12EC18BB" w14:textId="623F7BE7" w:rsidR="00C90D87" w:rsidRPr="00C90D87" w:rsidRDefault="00C90D87" w:rsidP="00C90D87">
      <w:pPr>
        <w:ind w:firstLineChars="200" w:firstLine="480"/>
        <w:rPr>
          <w:rFonts w:hint="eastAsia"/>
          <w:iCs/>
        </w:rPr>
      </w:pPr>
      <w:r w:rsidRPr="00C90D87">
        <w:rPr>
          <w:iCs/>
        </w:rPr>
        <w:t>本发明处理器采用哈佛结构，指令与数据存储物理分离，指令固化于专用指令 ROM 中。为全面验证指令集、CSR 及中断机制的</w:t>
      </w:r>
      <w:r w:rsidR="00C56EA3" w:rsidRPr="00C56EA3">
        <w:rPr>
          <w:iCs/>
        </w:rPr>
        <w:t>正确性</w:t>
      </w:r>
      <w:r w:rsidRPr="00C90D87">
        <w:rPr>
          <w:iCs/>
        </w:rPr>
        <w:t>与确定性，针对处理器的微架构特征，自主开发了完整的定制化指令测试程序集。所有测试程序均经 RISC</w:t>
      </w:r>
      <w:r w:rsidRPr="00C90D87">
        <w:rPr>
          <w:iCs/>
        </w:rPr>
        <w:noBreakHyphen/>
        <w:t>V 工具链编译后固化至指令 ROM，通过逻辑仿真（</w:t>
      </w:r>
      <w:r w:rsidR="008E3CD4" w:rsidRPr="008E3CD4">
        <w:rPr>
          <w:iCs/>
        </w:rPr>
        <w:t xml:space="preserve">Verilog RTL，使用 </w:t>
      </w:r>
      <w:r w:rsidR="008E3CD4" w:rsidRPr="008E3CD4">
        <w:rPr>
          <w:iCs/>
        </w:rPr>
        <w:lastRenderedPageBreak/>
        <w:t>Synopsys VCS</w:t>
      </w:r>
      <w:r w:rsidRPr="00C90D87">
        <w:rPr>
          <w:iCs/>
        </w:rPr>
        <w:t>）与 FPGA 原型平台（Xilinx Kintex</w:t>
      </w:r>
      <w:r w:rsidRPr="00C90D87">
        <w:rPr>
          <w:iCs/>
        </w:rPr>
        <w:noBreakHyphen/>
        <w:t>7）联合验证，确保每条指令的执行严格符合 RISC</w:t>
      </w:r>
      <w:r w:rsidRPr="00C90D87">
        <w:rPr>
          <w:iCs/>
        </w:rPr>
        <w:noBreakHyphen/>
        <w:t>V 体系结构规范。</w:t>
      </w:r>
    </w:p>
    <w:p w14:paraId="067D6679" w14:textId="77777777" w:rsidR="00C90D87" w:rsidRPr="00C90D87" w:rsidRDefault="00C90D87" w:rsidP="00C90D87">
      <w:pPr>
        <w:ind w:firstLineChars="200" w:firstLine="480"/>
        <w:rPr>
          <w:rFonts w:hint="eastAsia"/>
          <w:iCs/>
        </w:rPr>
      </w:pPr>
      <w:r w:rsidRPr="00C90D87">
        <w:rPr>
          <w:iCs/>
        </w:rPr>
        <w:t>验证覆盖以下内容：</w:t>
      </w:r>
    </w:p>
    <w:p w14:paraId="13D0EDB3" w14:textId="77777777" w:rsidR="00C90D87" w:rsidRPr="00C90D87" w:rsidRDefault="00C90D87" w:rsidP="00C90D87">
      <w:pPr>
        <w:ind w:left="1200"/>
        <w:rPr>
          <w:rFonts w:hint="eastAsia"/>
          <w:iCs/>
        </w:rPr>
      </w:pPr>
      <w:r w:rsidRPr="00C90D87">
        <w:rPr>
          <w:iCs/>
        </w:rPr>
        <w:t>基础整数指令（RV32I）：包括算术运算、逻辑运算、移位、分支跳转、访存（LB/LH/LW/SB/SH/SW）等全部指令。</w:t>
      </w:r>
    </w:p>
    <w:p w14:paraId="7B3FBD0B" w14:textId="77777777" w:rsidR="00C90D87" w:rsidRPr="00C90D87" w:rsidRDefault="00C90D87" w:rsidP="00C90D87">
      <w:pPr>
        <w:ind w:left="1200"/>
        <w:rPr>
          <w:rFonts w:hint="eastAsia"/>
          <w:iCs/>
        </w:rPr>
      </w:pPr>
      <w:r w:rsidRPr="00C90D87">
        <w:rPr>
          <w:iCs/>
        </w:rPr>
        <w:t>CSR 指令：CSRRW、CSRRS、CSRRC 及其读取、置位、清除变体，覆盖全部机器模式 CSR（mstatus、mepc、mcause、mtvec 等）。</w:t>
      </w:r>
    </w:p>
    <w:p w14:paraId="5744508C" w14:textId="77777777" w:rsidR="00C90D87" w:rsidRPr="00C90D87" w:rsidRDefault="00C90D87" w:rsidP="00C90D87">
      <w:pPr>
        <w:ind w:left="1200"/>
        <w:rPr>
          <w:rFonts w:hint="eastAsia"/>
          <w:iCs/>
        </w:rPr>
      </w:pPr>
      <w:r w:rsidRPr="00C90D87">
        <w:rPr>
          <w:iCs/>
        </w:rPr>
        <w:t>中断与异常：外部中断（GPIO/定时器）、软件中断、ecall 指令及 mret 返回。</w:t>
      </w:r>
    </w:p>
    <w:p w14:paraId="524B44DF" w14:textId="350B9A82" w:rsidR="002A58DA" w:rsidRPr="00C23FE7" w:rsidRDefault="002A58DA" w:rsidP="002A58DA">
      <w:pPr>
        <w:ind w:firstLineChars="200" w:firstLine="480"/>
        <w:rPr>
          <w:rFonts w:hint="eastAsia"/>
          <w:iCs/>
        </w:rPr>
      </w:pPr>
      <w:r w:rsidRPr="002A58DA">
        <w:rPr>
          <w:iCs/>
        </w:rPr>
        <w:t>为严格证明处理器的时间确定性，设计了以下四组独立测试，每组均重复执行 40 次并测量每次执行的时钟周期数（通过读取 CSR mcycle 实现）。所有测试均在 FPGA 平台上实际运行，结果证明周期数零抖动。</w:t>
      </w:r>
    </w:p>
    <w:p w14:paraId="2F54AFED" w14:textId="67E6F3A3" w:rsidR="005C6461" w:rsidRPr="00C23FE7" w:rsidRDefault="005A44F9" w:rsidP="005C6461">
      <w:pPr>
        <w:ind w:firstLineChars="200" w:firstLine="480"/>
        <w:rPr>
          <w:rFonts w:hint="eastAsia"/>
          <w:iCs/>
        </w:rPr>
      </w:pPr>
      <w:r w:rsidRPr="005A44F9">
        <w:rPr>
          <w:b/>
          <w:bCs/>
          <w:iCs/>
        </w:rPr>
        <w:t>测试 1 – 向量加法（test1_vvadd）</w:t>
      </w:r>
      <w:r w:rsidRPr="005A44F9">
        <w:rPr>
          <w:iCs/>
        </w:rPr>
        <w:br/>
        <w:t>该测试在循环中执行 10 元素向量加法 C[i] = A[i] + B[i]，重复 40 次。每次迭代前捕获 mcycle，计算完成后再次捕获 mcycle，差值存入数据 RAM。由于处理器无缓存、无分支预测且所有指令延迟固定（算术 1 周期，load/store 2 周期），40 次执行消耗的周期数完全相同。</w:t>
      </w:r>
    </w:p>
    <w:p w14:paraId="551618EE" w14:textId="4C58F522" w:rsidR="007E2CE1" w:rsidRDefault="005A44F9" w:rsidP="007E2CE1">
      <w:pPr>
        <w:jc w:val="center"/>
        <w:rPr>
          <w:rFonts w:hint="eastAsia"/>
          <w:iCs/>
          <w:color w:val="000000" w:themeColor="text1"/>
        </w:rPr>
      </w:pPr>
      <w:r>
        <w:rPr>
          <w:rFonts w:hint="eastAsia"/>
          <w:iCs/>
          <w:noProof/>
          <w:color w:val="000000" w:themeColor="text1"/>
          <w14:ligatures w14:val="standardContextual"/>
        </w:rPr>
        <w:lastRenderedPageBreak/>
        <w:drawing>
          <wp:inline distT="0" distB="0" distL="0" distR="0" wp14:anchorId="0BC1058D" wp14:editId="4941AE2E">
            <wp:extent cx="5270500" cy="344614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3"/>
                    <a:stretch>
                      <a:fillRect/>
                    </a:stretch>
                  </pic:blipFill>
                  <pic:spPr>
                    <a:xfrm>
                      <a:off x="0" y="0"/>
                      <a:ext cx="5270500" cy="3446145"/>
                    </a:xfrm>
                    <a:prstGeom prst="rect">
                      <a:avLst/>
                    </a:prstGeom>
                  </pic:spPr>
                </pic:pic>
              </a:graphicData>
            </a:graphic>
          </wp:inline>
        </w:drawing>
      </w:r>
    </w:p>
    <w:p w14:paraId="5B85E85B" w14:textId="713D664B" w:rsidR="005A44F9" w:rsidRDefault="005A44F9" w:rsidP="005A44F9">
      <w:pPr>
        <w:ind w:firstLineChars="200" w:firstLine="480"/>
        <w:rPr>
          <w:rFonts w:hint="eastAsia"/>
          <w:iCs/>
          <w:color w:val="000000" w:themeColor="text1"/>
        </w:rPr>
      </w:pPr>
      <w:r w:rsidRPr="005A44F9">
        <w:rPr>
          <w:b/>
          <w:bCs/>
          <w:iCs/>
          <w:color w:val="000000" w:themeColor="text1"/>
        </w:rPr>
        <w:t>测试 2 – 递归斐波那契（test2_fib）</w:t>
      </w:r>
      <w:r w:rsidRPr="005A44F9">
        <w:rPr>
          <w:iCs/>
          <w:color w:val="000000" w:themeColor="text1"/>
        </w:rPr>
        <w:br/>
        <w:t>计算 fib(8) 的标准递归函数，涉及多次分支（调用、返回）和堆栈操作。函数被调用 40 次，每次调用前后读取 mcycle。尽管控制流不规则，但因不存在动态分支预测、缓存或推测执行，每次 fib(8) 都遵循完全相同的指令序列，周期数固定。</w:t>
      </w:r>
    </w:p>
    <w:p w14:paraId="670914F4" w14:textId="5BC127AB" w:rsidR="005A44F9" w:rsidRDefault="005A44F9" w:rsidP="005A44F9">
      <w:pPr>
        <w:ind w:firstLineChars="200" w:firstLine="480"/>
        <w:rPr>
          <w:rFonts w:hint="eastAsia"/>
          <w:iCs/>
          <w:color w:val="000000" w:themeColor="text1"/>
        </w:rPr>
      </w:pPr>
      <w:r>
        <w:rPr>
          <w:rFonts w:hint="eastAsia"/>
          <w:iCs/>
          <w:noProof/>
          <w:color w:val="000000" w:themeColor="text1"/>
          <w14:ligatures w14:val="standardContextual"/>
        </w:rPr>
        <w:lastRenderedPageBreak/>
        <w:drawing>
          <wp:inline distT="0" distB="0" distL="0" distR="0" wp14:anchorId="1C1BACFB" wp14:editId="213EFA05">
            <wp:extent cx="5270500" cy="3430905"/>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a:stretch>
                      <a:fillRect/>
                    </a:stretch>
                  </pic:blipFill>
                  <pic:spPr>
                    <a:xfrm>
                      <a:off x="0" y="0"/>
                      <a:ext cx="5270500" cy="3430905"/>
                    </a:xfrm>
                    <a:prstGeom prst="rect">
                      <a:avLst/>
                    </a:prstGeom>
                  </pic:spPr>
                </pic:pic>
              </a:graphicData>
            </a:graphic>
          </wp:inline>
        </w:drawing>
      </w:r>
    </w:p>
    <w:p w14:paraId="0E0854CD" w14:textId="2957A391" w:rsidR="005A44F9" w:rsidRDefault="005A44F9" w:rsidP="005A44F9">
      <w:pPr>
        <w:ind w:firstLineChars="200" w:firstLine="480"/>
        <w:rPr>
          <w:rFonts w:hint="eastAsia"/>
          <w:iCs/>
          <w:color w:val="000000" w:themeColor="text1"/>
        </w:rPr>
      </w:pPr>
      <w:r w:rsidRPr="005A44F9">
        <w:rPr>
          <w:b/>
          <w:bCs/>
          <w:iCs/>
          <w:color w:val="000000" w:themeColor="text1"/>
        </w:rPr>
        <w:t>测试 3 – 冒泡排序（test</w:t>
      </w:r>
      <w:r w:rsidR="004336AF">
        <w:rPr>
          <w:rFonts w:hint="eastAsia"/>
          <w:b/>
          <w:bCs/>
          <w:iCs/>
          <w:color w:val="000000" w:themeColor="text1"/>
        </w:rPr>
        <w:t>3</w:t>
      </w:r>
      <w:r w:rsidRPr="005A44F9">
        <w:rPr>
          <w:b/>
          <w:bCs/>
          <w:iCs/>
          <w:color w:val="000000" w:themeColor="text1"/>
        </w:rPr>
        <w:t>_bubble）</w:t>
      </w:r>
      <w:r w:rsidRPr="005A44F9">
        <w:rPr>
          <w:iCs/>
          <w:color w:val="000000" w:themeColor="text1"/>
        </w:rPr>
        <w:br/>
        <w:t>对 10 个整数的数组进行升序冒泡排序，重复 40 次。每次排序前在数据 RAM 中重建未排序副本，记录起始 mcycle；排序结束后读取结束 mcycle。冒泡排序包含嵌套循环和条件交换，产生大量跳转/不跳转分支。在无分支预测的处理器上，每个分支的惩罚固定，因此 40 次排序周期数完全一致。</w:t>
      </w:r>
    </w:p>
    <w:p w14:paraId="76491CC1" w14:textId="26992A5F" w:rsidR="005A44F9" w:rsidRDefault="005A44F9" w:rsidP="005A44F9">
      <w:pPr>
        <w:ind w:firstLineChars="200" w:firstLine="480"/>
        <w:rPr>
          <w:rFonts w:hint="eastAsia"/>
          <w:iCs/>
          <w:color w:val="000000" w:themeColor="text1"/>
        </w:rPr>
      </w:pPr>
      <w:r>
        <w:rPr>
          <w:rFonts w:hint="eastAsia"/>
          <w:iCs/>
          <w:noProof/>
          <w:color w:val="000000" w:themeColor="text1"/>
          <w14:ligatures w14:val="standardContextual"/>
        </w:rPr>
        <w:lastRenderedPageBreak/>
        <w:drawing>
          <wp:inline distT="0" distB="0" distL="0" distR="0" wp14:anchorId="5CFB41CC" wp14:editId="07366C2F">
            <wp:extent cx="5270500" cy="3351530"/>
            <wp:effectExtent l="0" t="0" r="635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5"/>
                    <a:stretch>
                      <a:fillRect/>
                    </a:stretch>
                  </pic:blipFill>
                  <pic:spPr>
                    <a:xfrm>
                      <a:off x="0" y="0"/>
                      <a:ext cx="5270500" cy="3351530"/>
                    </a:xfrm>
                    <a:prstGeom prst="rect">
                      <a:avLst/>
                    </a:prstGeom>
                  </pic:spPr>
                </pic:pic>
              </a:graphicData>
            </a:graphic>
          </wp:inline>
        </w:drawing>
      </w:r>
    </w:p>
    <w:p w14:paraId="4DCA446F" w14:textId="3A1EFB72" w:rsidR="005A44F9" w:rsidRDefault="005A44F9" w:rsidP="005A44F9">
      <w:pPr>
        <w:ind w:firstLineChars="200" w:firstLine="480"/>
        <w:rPr>
          <w:rFonts w:hint="eastAsia"/>
          <w:iCs/>
          <w:color w:val="000000" w:themeColor="text1"/>
        </w:rPr>
      </w:pPr>
      <w:r w:rsidRPr="005A44F9">
        <w:rPr>
          <w:b/>
          <w:bCs/>
          <w:iCs/>
          <w:color w:val="000000" w:themeColor="text1"/>
        </w:rPr>
        <w:t>测试 4 – 线性反馈移位寄存器（test</w:t>
      </w:r>
      <w:r w:rsidR="006551C4">
        <w:rPr>
          <w:rFonts w:hint="eastAsia"/>
          <w:b/>
          <w:bCs/>
          <w:iCs/>
          <w:color w:val="000000" w:themeColor="text1"/>
        </w:rPr>
        <w:t>4</w:t>
      </w:r>
      <w:r w:rsidRPr="005A44F9">
        <w:rPr>
          <w:b/>
          <w:bCs/>
          <w:iCs/>
          <w:color w:val="000000" w:themeColor="text1"/>
        </w:rPr>
        <w:t>_lfsr）</w:t>
      </w:r>
      <w:r w:rsidRPr="005A44F9">
        <w:rPr>
          <w:iCs/>
          <w:color w:val="000000" w:themeColor="text1"/>
        </w:rPr>
        <w:br/>
        <w:t>使用基整数指令（RV32I）实现 32 位 LFSR（CRC</w:t>
      </w:r>
      <w:r w:rsidRPr="005A44F9">
        <w:rPr>
          <w:iCs/>
          <w:color w:val="000000" w:themeColor="text1"/>
        </w:rPr>
        <w:noBreakHyphen/>
        <w:t>32 多项式 0xEDB88320）。运行固定次数（256 次迭代），每次迭代提取最低有效位、右移状态、根据提取位条件异或多项式。整个计算仅包含按位与、逻辑移位、异或、条件分支和整数加法。由于初始种子和迭代次数恒定，执行路径完全预定，不依赖运行时数据。40 次执行的周期数完全一致，标准差为零。</w:t>
      </w:r>
    </w:p>
    <w:p w14:paraId="16D3783B" w14:textId="3C5EA56F" w:rsidR="005A44F9" w:rsidRDefault="005A44F9" w:rsidP="005A44F9">
      <w:pPr>
        <w:ind w:firstLineChars="200" w:firstLine="480"/>
        <w:rPr>
          <w:rFonts w:hint="eastAsia"/>
          <w:iCs/>
          <w:color w:val="000000" w:themeColor="text1"/>
        </w:rPr>
      </w:pPr>
      <w:r>
        <w:rPr>
          <w:rFonts w:hint="eastAsia"/>
          <w:iCs/>
          <w:noProof/>
          <w:color w:val="000000" w:themeColor="text1"/>
          <w14:ligatures w14:val="standardContextual"/>
        </w:rPr>
        <w:lastRenderedPageBreak/>
        <w:drawing>
          <wp:inline distT="0" distB="0" distL="0" distR="0" wp14:anchorId="15FD557D" wp14:editId="06DC7B63">
            <wp:extent cx="5270500" cy="347345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6"/>
                    <a:stretch>
                      <a:fillRect/>
                    </a:stretch>
                  </pic:blipFill>
                  <pic:spPr>
                    <a:xfrm>
                      <a:off x="0" y="0"/>
                      <a:ext cx="5270500" cy="3473450"/>
                    </a:xfrm>
                    <a:prstGeom prst="rect">
                      <a:avLst/>
                    </a:prstGeom>
                  </pic:spPr>
                </pic:pic>
              </a:graphicData>
            </a:graphic>
          </wp:inline>
        </w:drawing>
      </w:r>
    </w:p>
    <w:p w14:paraId="7B79A089" w14:textId="2CE1DF80" w:rsidR="005A44F9" w:rsidRPr="008E39D3" w:rsidRDefault="005A44F9" w:rsidP="005A44F9">
      <w:pPr>
        <w:ind w:firstLineChars="200" w:firstLine="480"/>
        <w:rPr>
          <w:rFonts w:hint="eastAsia"/>
          <w:iCs/>
          <w:color w:val="000000" w:themeColor="text1"/>
        </w:rPr>
      </w:pPr>
      <w:r w:rsidRPr="005A44F9">
        <w:rPr>
          <w:iCs/>
          <w:color w:val="000000" w:themeColor="text1"/>
        </w:rPr>
        <w:t>以上四个测试覆盖了算术密集、递归控制、嵌套分支、数据依赖分支等多种典型工作负载，均证明本发明处理器的执行时间具有完美的确定性。得益于无缓存、分支/跳转惩罚固定（最坏 3 周期）</w:t>
      </w:r>
      <w:r w:rsidR="007D6284">
        <w:rPr>
          <w:rFonts w:hint="eastAsia"/>
          <w:iCs/>
          <w:color w:val="000000" w:themeColor="text1"/>
        </w:rPr>
        <w:t>，</w:t>
      </w:r>
      <w:r w:rsidR="00C7731F" w:rsidRPr="00C7731F">
        <w:rPr>
          <w:iCs/>
          <w:color w:val="000000" w:themeColor="text1"/>
        </w:rPr>
        <w:t>总延迟最小2周期</w:t>
      </w:r>
      <w:r w:rsidR="008D1375">
        <w:rPr>
          <w:rFonts w:hint="eastAsia"/>
          <w:iCs/>
          <w:color w:val="000000" w:themeColor="text1"/>
        </w:rPr>
        <w:t>（</w:t>
      </w:r>
      <w:r w:rsidR="00C7731F" w:rsidRPr="00C7731F">
        <w:rPr>
          <w:iCs/>
          <w:color w:val="000000" w:themeColor="text1"/>
        </w:rPr>
        <w:t>最坏情况可静态分析）</w:t>
      </w:r>
      <w:r w:rsidRPr="005A44F9">
        <w:rPr>
          <w:iCs/>
          <w:color w:val="000000" w:themeColor="text1"/>
        </w:rPr>
        <w:t>以及哈佛结构带来的访存延迟确定性，处理器每条指令的执行时间在无异常情况下可精确预测。对于硬实时系统，可基于指令计数与流水线状态直接计算最坏情况执行时间（WCET），无需依赖统计或复杂分析工具。</w:t>
      </w:r>
    </w:p>
    <w:p w14:paraId="4DA8D611" w14:textId="77777777" w:rsidR="007E2CE1" w:rsidRDefault="007E2CE1" w:rsidP="007E2CE1">
      <w:pPr>
        <w:rPr>
          <w:rFonts w:hint="eastAsia"/>
          <w:i/>
        </w:rPr>
      </w:pPr>
      <w:r w:rsidRPr="000526B5">
        <w:rPr>
          <w:rFonts w:hint="eastAsia"/>
          <w:i/>
        </w:rPr>
        <w:t>4</w:t>
      </w:r>
      <w:r w:rsidRPr="000526B5">
        <w:rPr>
          <w:i/>
        </w:rPr>
        <w:t xml:space="preserve">.2 </w:t>
      </w:r>
      <w:r w:rsidRPr="000526B5">
        <w:rPr>
          <w:rFonts w:hint="eastAsia"/>
          <w:i/>
        </w:rPr>
        <w:t>建议的保护</w:t>
      </w:r>
      <w:r>
        <w:rPr>
          <w:rFonts w:hint="eastAsia"/>
          <w:i/>
        </w:rPr>
        <w:t>点/保护架构</w:t>
      </w:r>
    </w:p>
    <w:p w14:paraId="622D6D06" w14:textId="1844976A" w:rsidR="005A44F9" w:rsidRPr="00825984" w:rsidRDefault="00825984" w:rsidP="00825984">
      <w:pPr>
        <w:numPr>
          <w:ilvl w:val="0"/>
          <w:numId w:val="36"/>
        </w:numPr>
        <w:rPr>
          <w:rFonts w:hint="eastAsia"/>
          <w:iCs/>
        </w:rPr>
      </w:pPr>
      <w:r w:rsidRPr="00825984">
        <w:rPr>
          <w:iCs/>
        </w:rPr>
        <w:t>一种具备确定性中断响应的 RISC-V 处理器，</w:t>
      </w:r>
      <w:r w:rsidR="00F82020" w:rsidRPr="00F82020">
        <w:rPr>
          <w:iCs/>
        </w:rPr>
        <w:t>其特征在于，包括：中断控制器以及一与主流水线紧耦合的中断流水线；所述中断流水线包含一硬件条件判断单元，用于在每个时钟周期对中断请求状态、执行阶段指令类型及访存阶段指令类型进行组合逻辑判断；仅当所述硬件条件判断单元输出有效时，所述中断流水线才被触发，在一个时钟周期内直接通过硬件完成对机器模式关键状态（mepc、mcause、mstatus）的保存及全局流水线冲</w:t>
      </w:r>
      <w:r w:rsidR="00F82020" w:rsidRPr="00F82020">
        <w:rPr>
          <w:iCs/>
        </w:rPr>
        <w:lastRenderedPageBreak/>
        <w:t>刷，并在紧接着的下一个时钟周期完成向中断向量的跳转；由此，从中断被硬件接受到中断服务程序第一条指令开始执行的延迟</w:t>
      </w:r>
      <w:r w:rsidR="00641ED4">
        <w:rPr>
          <w:rFonts w:hint="eastAsia"/>
          <w:iCs/>
        </w:rPr>
        <w:t>最小</w:t>
      </w:r>
      <w:r w:rsidR="00F82020" w:rsidRPr="00F82020">
        <w:rPr>
          <w:iCs/>
        </w:rPr>
        <w:t>为2个时钟周期；中断从请求有效到被接受的总等待周期取决于中断到达时流水线状态（EX是否有分支/跳转、MEM是否有load），但所有可能取值均可静态分析，不存在不可预测的抖动</w:t>
      </w:r>
      <w:r w:rsidRPr="00825984">
        <w:rPr>
          <w:iCs/>
        </w:rPr>
        <w:t>。</w:t>
      </w:r>
    </w:p>
    <w:p w14:paraId="03BC7858" w14:textId="77777777" w:rsidR="005A44F9" w:rsidRPr="005A44F9" w:rsidRDefault="005A44F9" w:rsidP="005A44F9">
      <w:pPr>
        <w:numPr>
          <w:ilvl w:val="0"/>
          <w:numId w:val="36"/>
        </w:numPr>
        <w:rPr>
          <w:rFonts w:hint="eastAsia"/>
          <w:iCs/>
        </w:rPr>
      </w:pPr>
      <w:r w:rsidRPr="005A44F9">
        <w:rPr>
          <w:iCs/>
        </w:rPr>
        <w:t>一种无分支预测、无缓存的确定性五级流水线微架构，其中分支/跳转采用固定周期冲刷（正常情况下 2 周期，load-use 情况下 3 周期），所有存储访问为单周期紧耦合 SRAM 或组合逻辑外设，确保指令执行时间完全可预测。</w:t>
      </w:r>
    </w:p>
    <w:p w14:paraId="7061706D" w14:textId="77777777" w:rsidR="005A44F9" w:rsidRPr="005A44F9" w:rsidRDefault="005A44F9" w:rsidP="005A44F9">
      <w:pPr>
        <w:numPr>
          <w:ilvl w:val="0"/>
          <w:numId w:val="36"/>
        </w:numPr>
        <w:rPr>
          <w:rFonts w:hint="eastAsia"/>
          <w:iCs/>
        </w:rPr>
      </w:pPr>
      <w:r w:rsidRPr="005A44F9">
        <w:rPr>
          <w:iCs/>
        </w:rPr>
        <w:t>一种面向硬实时的轻量级 RISC</w:t>
      </w:r>
      <w:r w:rsidRPr="005A44F9">
        <w:rPr>
          <w:iCs/>
        </w:rPr>
        <w:noBreakHyphen/>
        <w:t>V 核心集成方案，包括五级流水线、总线仲裁器、外设（UART、GPIO、定时器、SPI、I2C）与 CPU 核心的紧密耦合，CPU 核心（不含数据 RAM）等效门数小于 25 kGE（55nm），FPGA 资源占用极低。</w:t>
      </w:r>
    </w:p>
    <w:p w14:paraId="0C20D588" w14:textId="77777777" w:rsidR="005A44F9" w:rsidRPr="005A44F9" w:rsidRDefault="005A44F9" w:rsidP="005A44F9">
      <w:pPr>
        <w:numPr>
          <w:ilvl w:val="0"/>
          <w:numId w:val="36"/>
        </w:numPr>
        <w:rPr>
          <w:rFonts w:hint="eastAsia"/>
          <w:iCs/>
        </w:rPr>
      </w:pPr>
      <w:r w:rsidRPr="005A44F9">
        <w:rPr>
          <w:iCs/>
        </w:rPr>
        <w:t>一种处理器时间确定性的验证方法，通过重复执行同一程序并读取硬件性能计数器（mcycle），验证周期数零抖动；具体包括向量加法、递归函数、排序算法、LFSR 等覆盖不同指令混合的测试集。</w:t>
      </w:r>
    </w:p>
    <w:p w14:paraId="61291B2C" w14:textId="2E2425D6" w:rsidR="007E2CE1" w:rsidRPr="005A44F9" w:rsidRDefault="007E2CE1" w:rsidP="007E2CE1">
      <w:pPr>
        <w:ind w:firstLine="420"/>
        <w:rPr>
          <w:rFonts w:hint="eastAsia"/>
          <w:iCs/>
        </w:rPr>
      </w:pPr>
    </w:p>
    <w:p w14:paraId="01044E64" w14:textId="77777777" w:rsidR="007E2CE1" w:rsidRDefault="007E2CE1" w:rsidP="007E2CE1">
      <w:pPr>
        <w:rPr>
          <w:rFonts w:hint="eastAsia"/>
        </w:rPr>
      </w:pPr>
      <w:r>
        <w:rPr>
          <w:rFonts w:hint="eastAsia"/>
        </w:rPr>
        <w:t>五、本发明的实施例二（对应说明书部分）</w:t>
      </w:r>
    </w:p>
    <w:p w14:paraId="2EC39159" w14:textId="55AD1634" w:rsidR="008238A9" w:rsidRPr="007A2A99" w:rsidRDefault="007E2CE1" w:rsidP="007E2CE1">
      <w:pPr>
        <w:rPr>
          <w:rFonts w:hint="eastAsia"/>
          <w:i/>
        </w:rPr>
      </w:pPr>
      <w:r>
        <w:rPr>
          <w:i/>
        </w:rPr>
        <w:t>5</w:t>
      </w:r>
      <w:r w:rsidRPr="000526B5">
        <w:rPr>
          <w:i/>
        </w:rPr>
        <w:t xml:space="preserve">.1 </w:t>
      </w:r>
      <w:r w:rsidRPr="000526B5">
        <w:rPr>
          <w:rFonts w:hint="eastAsia"/>
          <w:i/>
        </w:rPr>
        <w:t>技术描述</w:t>
      </w:r>
      <w:r>
        <w:rPr>
          <w:rFonts w:hint="eastAsia"/>
          <w:i/>
        </w:rPr>
        <w:t>（重点部分）</w:t>
      </w:r>
    </w:p>
    <w:p w14:paraId="1B6F2C6C" w14:textId="4619F527" w:rsidR="00C204D4" w:rsidRPr="00C204D4" w:rsidRDefault="007E2CE1" w:rsidP="007E2CE1">
      <w:pPr>
        <w:rPr>
          <w:rFonts w:hint="eastAsia"/>
          <w:i/>
        </w:rPr>
      </w:pPr>
      <w:r>
        <w:rPr>
          <w:i/>
        </w:rPr>
        <w:t>5</w:t>
      </w:r>
      <w:r w:rsidRPr="000526B5">
        <w:rPr>
          <w:i/>
        </w:rPr>
        <w:t xml:space="preserve">.2 </w:t>
      </w:r>
      <w:r w:rsidRPr="000526B5">
        <w:rPr>
          <w:rFonts w:hint="eastAsia"/>
          <w:i/>
        </w:rPr>
        <w:t>建议的保护</w:t>
      </w:r>
      <w:r>
        <w:rPr>
          <w:rFonts w:hint="eastAsia"/>
          <w:i/>
        </w:rPr>
        <w:t>点/保护架构</w:t>
      </w:r>
      <w:r w:rsidR="00C204D4">
        <w:rPr>
          <w:rFonts w:hint="eastAsia"/>
          <w:i/>
        </w:rPr>
        <w:t xml:space="preserve">  </w:t>
      </w:r>
    </w:p>
    <w:p w14:paraId="54C517EC" w14:textId="77777777" w:rsidR="007E2CE1" w:rsidRDefault="007E2CE1" w:rsidP="007E2CE1">
      <w:pPr>
        <w:rPr>
          <w:rFonts w:hint="eastAsia"/>
        </w:rPr>
      </w:pPr>
      <w:r w:rsidRPr="000F5E63">
        <w:rPr>
          <w:rFonts w:hint="eastAsia"/>
        </w:rPr>
        <w:t>六、本发明的系统架构</w:t>
      </w:r>
    </w:p>
    <w:p w14:paraId="2296AC5B" w14:textId="16C537AD" w:rsidR="00915B39" w:rsidRDefault="00915B39" w:rsidP="007E2CE1">
      <w:pPr>
        <w:rPr>
          <w:rFonts w:hint="eastAsia"/>
        </w:rPr>
      </w:pPr>
      <w:r>
        <w:tab/>
      </w:r>
      <w:r>
        <w:rPr>
          <w:rFonts w:hint="eastAsia"/>
        </w:rPr>
        <w:t>本发明的系统架构图如下图所示</w:t>
      </w:r>
    </w:p>
    <w:p w14:paraId="0D758BCE" w14:textId="53DADD9A" w:rsidR="00915B39" w:rsidRDefault="00CC0370" w:rsidP="007E2CE1">
      <w:pPr>
        <w:rPr>
          <w:rFonts w:hint="eastAsia"/>
        </w:rPr>
      </w:pPr>
      <w:r>
        <w:rPr>
          <w:rFonts w:hint="eastAsia"/>
          <w:noProof/>
          <w14:ligatures w14:val="standardContextual"/>
        </w:rPr>
        <w:lastRenderedPageBreak/>
        <w:drawing>
          <wp:inline distT="0" distB="0" distL="0" distR="0" wp14:anchorId="0E7448C5" wp14:editId="7BA9D05A">
            <wp:extent cx="5270500" cy="2637155"/>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a:stretch>
                      <a:fillRect/>
                    </a:stretch>
                  </pic:blipFill>
                  <pic:spPr>
                    <a:xfrm>
                      <a:off x="0" y="0"/>
                      <a:ext cx="5270500" cy="2637155"/>
                    </a:xfrm>
                    <a:prstGeom prst="rect">
                      <a:avLst/>
                    </a:prstGeom>
                  </pic:spPr>
                </pic:pic>
              </a:graphicData>
            </a:graphic>
          </wp:inline>
        </w:drawing>
      </w:r>
    </w:p>
    <w:p w14:paraId="02A2EAE2" w14:textId="77777777" w:rsidR="006B08EC" w:rsidRPr="006B08EC" w:rsidRDefault="007E2CE1" w:rsidP="006B08EC">
      <w:pPr>
        <w:rPr>
          <w:rFonts w:hint="eastAsia"/>
        </w:rPr>
      </w:pPr>
      <w:r>
        <w:tab/>
      </w:r>
      <w:r w:rsidR="006B08EC" w:rsidRPr="006B08EC">
        <w:t>本发明处理器的系统架构包括以下功能模块（文字描述，对应硬件组成）：</w:t>
      </w:r>
    </w:p>
    <w:p w14:paraId="3F1994C7" w14:textId="77777777" w:rsidR="006B08EC" w:rsidRPr="006B08EC" w:rsidRDefault="006B08EC" w:rsidP="00A572C8">
      <w:pPr>
        <w:numPr>
          <w:ilvl w:val="0"/>
          <w:numId w:val="21"/>
        </w:numPr>
        <w:rPr>
          <w:rFonts w:hint="eastAsia"/>
        </w:rPr>
      </w:pPr>
      <w:r w:rsidRPr="00EF1ED6">
        <w:t>处理器核心（Core）</w:t>
      </w:r>
      <w:r w:rsidRPr="006B08EC">
        <w:t>：包含 IFU、IDU、EXU、MEM、WBU、流水线寄存器、前递单元、冒险检测单元。</w:t>
      </w:r>
    </w:p>
    <w:p w14:paraId="536D645F" w14:textId="77777777" w:rsidR="006B08EC" w:rsidRPr="006B08EC" w:rsidRDefault="006B08EC" w:rsidP="00A572C8">
      <w:pPr>
        <w:numPr>
          <w:ilvl w:val="0"/>
          <w:numId w:val="21"/>
        </w:numPr>
        <w:rPr>
          <w:rFonts w:hint="eastAsia"/>
        </w:rPr>
      </w:pPr>
      <w:r w:rsidRPr="00EF1ED6">
        <w:t>CSR 与中断子系统</w:t>
      </w:r>
      <w:r w:rsidRPr="006B08EC">
        <w:t>：包含 CSR 寄存器文件（csr_regfile）、CSR 指令处理单元（csr_instructions）、中断控制器（interrupt_controller）、中断流水线（interrupt_pipeline）。</w:t>
      </w:r>
    </w:p>
    <w:p w14:paraId="26B06555" w14:textId="77777777" w:rsidR="006B08EC" w:rsidRPr="006B08EC" w:rsidRDefault="006B08EC" w:rsidP="00A572C8">
      <w:pPr>
        <w:numPr>
          <w:ilvl w:val="0"/>
          <w:numId w:val="21"/>
        </w:numPr>
        <w:rPr>
          <w:rFonts w:hint="eastAsia"/>
        </w:rPr>
      </w:pPr>
      <w:r w:rsidRPr="00EF1ED6">
        <w:t>存储子系统</w:t>
      </w:r>
      <w:r w:rsidRPr="006B08EC">
        <w:t>：指令 ROM（inst_rom）、数据 RAM（data_ram）。</w:t>
      </w:r>
    </w:p>
    <w:p w14:paraId="582C3908" w14:textId="77777777" w:rsidR="006B08EC" w:rsidRPr="006B08EC" w:rsidRDefault="006B08EC" w:rsidP="00A572C8">
      <w:pPr>
        <w:numPr>
          <w:ilvl w:val="0"/>
          <w:numId w:val="21"/>
        </w:numPr>
        <w:rPr>
          <w:rFonts w:hint="eastAsia"/>
        </w:rPr>
      </w:pPr>
      <w:r w:rsidRPr="00EF1ED6">
        <w:t>总线与仲裁</w:t>
      </w:r>
      <w:r w:rsidRPr="006B08EC">
        <w:t>：总线仲裁器（bus_arbiter），负责地址译码和请求路由。</w:t>
      </w:r>
    </w:p>
    <w:p w14:paraId="3394C8DD" w14:textId="77777777" w:rsidR="006B08EC" w:rsidRPr="006B08EC" w:rsidRDefault="006B08EC" w:rsidP="00A572C8">
      <w:pPr>
        <w:numPr>
          <w:ilvl w:val="0"/>
          <w:numId w:val="21"/>
        </w:numPr>
        <w:rPr>
          <w:rFonts w:hint="eastAsia"/>
        </w:rPr>
      </w:pPr>
      <w:r w:rsidRPr="00EF1ED6">
        <w:t>外设子系统</w:t>
      </w:r>
      <w:r w:rsidRPr="006B08EC">
        <w:t>：UART、GPIO、定时器、SPI 主机、I2C 主机。</w:t>
      </w:r>
    </w:p>
    <w:p w14:paraId="5435209F" w14:textId="6E7F6669" w:rsidR="004005EC" w:rsidRPr="006B08EC" w:rsidRDefault="006B08EC" w:rsidP="00915B39">
      <w:pPr>
        <w:numPr>
          <w:ilvl w:val="0"/>
          <w:numId w:val="21"/>
        </w:numPr>
        <w:rPr>
          <w:rFonts w:hint="eastAsia"/>
        </w:rPr>
      </w:pPr>
      <w:r w:rsidRPr="00EF1ED6">
        <w:t>顶层集成（SoC）</w:t>
      </w:r>
      <w:r w:rsidRPr="006B08EC">
        <w:t>：将以上模块实例化，连接成完整系统，提供顶层端口（时钟、复位、UART、SPI、I2C、GPIO、LED 等）。</w:t>
      </w:r>
    </w:p>
    <w:p w14:paraId="4FC5F236" w14:textId="688A2E71" w:rsidR="0074023F" w:rsidRDefault="0074023F" w:rsidP="006B08EC">
      <w:pPr>
        <w:rPr>
          <w:rFonts w:hint="eastAsia"/>
        </w:rPr>
      </w:pPr>
      <w:r>
        <w:rPr>
          <w:rFonts w:hint="eastAsia"/>
        </w:rPr>
        <w:t>FPGA原型验证平台：</w:t>
      </w:r>
      <w:r w:rsidRPr="0074023F">
        <w:t>本发明的完整系统已在Xilinx Kintex-7 XC7K325TFFG900开发板上完成FPGA原型验证，使用Vivado进行综合与实现。</w:t>
      </w:r>
    </w:p>
    <w:p w14:paraId="5D4CFA73" w14:textId="3DA3CB95" w:rsidR="006B08EC" w:rsidRPr="006B08EC" w:rsidRDefault="006B08EC" w:rsidP="006B08EC">
      <w:pPr>
        <w:rPr>
          <w:rFonts w:hint="eastAsia"/>
        </w:rPr>
      </w:pPr>
      <w:r w:rsidRPr="006B08EC">
        <w:t>各模块协同工作流程：</w:t>
      </w:r>
    </w:p>
    <w:p w14:paraId="6D30FF97" w14:textId="77777777" w:rsidR="006B08EC" w:rsidRPr="006B08EC" w:rsidRDefault="006B08EC" w:rsidP="006B08EC">
      <w:pPr>
        <w:numPr>
          <w:ilvl w:val="0"/>
          <w:numId w:val="22"/>
        </w:numPr>
        <w:rPr>
          <w:rFonts w:hint="eastAsia"/>
        </w:rPr>
      </w:pPr>
      <w:r w:rsidRPr="006B08EC">
        <w:t>复位后，PC 从 0 地址开始，顺序执行指令 ROM 中的程序。</w:t>
      </w:r>
    </w:p>
    <w:p w14:paraId="0BCA40B1" w14:textId="77777777" w:rsidR="006B08EC" w:rsidRPr="006B08EC" w:rsidRDefault="006B08EC" w:rsidP="006B08EC">
      <w:pPr>
        <w:numPr>
          <w:ilvl w:val="0"/>
          <w:numId w:val="22"/>
        </w:numPr>
        <w:rPr>
          <w:rFonts w:hint="eastAsia"/>
        </w:rPr>
      </w:pPr>
      <w:r w:rsidRPr="006B08EC">
        <w:lastRenderedPageBreak/>
        <w:t>指令经五级流水线执行，数据访问通过总线仲裁器访问数据 RAM 或外设。</w:t>
      </w:r>
    </w:p>
    <w:p w14:paraId="69206B17" w14:textId="77777777" w:rsidR="006B08EC" w:rsidRPr="006B08EC" w:rsidRDefault="006B08EC" w:rsidP="006B08EC">
      <w:pPr>
        <w:numPr>
          <w:ilvl w:val="0"/>
          <w:numId w:val="22"/>
        </w:numPr>
        <w:rPr>
          <w:rFonts w:hint="eastAsia"/>
        </w:rPr>
      </w:pPr>
      <w:r w:rsidRPr="006B08EC">
        <w:t>当外设产生中断时，中断控制器仲裁后通知中断流水线。</w:t>
      </w:r>
    </w:p>
    <w:p w14:paraId="1BB93251" w14:textId="0ED28A66" w:rsidR="006B08EC" w:rsidRPr="006B08EC" w:rsidRDefault="002363AA" w:rsidP="006B08EC">
      <w:pPr>
        <w:numPr>
          <w:ilvl w:val="0"/>
          <w:numId w:val="22"/>
        </w:numPr>
        <w:rPr>
          <w:rFonts w:hint="eastAsia"/>
        </w:rPr>
      </w:pPr>
      <w:r w:rsidRPr="002363AA">
        <w:t>中断流水线通过硬件条件判断后接受中断，并在接受后的固定时序内完成关键状态保存与跳转，CPU 进入中断服务程序</w:t>
      </w:r>
      <w:r w:rsidR="00FD7B2F" w:rsidRPr="00FD7B2F">
        <w:t>。</w:t>
      </w:r>
    </w:p>
    <w:p w14:paraId="0DCA3233" w14:textId="3E43EC31" w:rsidR="007E2CE1" w:rsidRPr="0028616C" w:rsidRDefault="006B08EC" w:rsidP="006B08EC">
      <w:pPr>
        <w:numPr>
          <w:ilvl w:val="0"/>
          <w:numId w:val="22"/>
        </w:numPr>
        <w:rPr>
          <w:rFonts w:hint="eastAsia"/>
        </w:rPr>
      </w:pPr>
      <w:r w:rsidRPr="006B08EC">
        <w:t>中断服务程序执行 mret 指令，恢复现场并返回主程序</w:t>
      </w:r>
    </w:p>
    <w:p w14:paraId="20F474D1" w14:textId="77777777" w:rsidR="007E2CE1" w:rsidRDefault="007E2CE1" w:rsidP="007E2CE1">
      <w:pPr>
        <w:rPr>
          <w:rFonts w:hint="eastAsia"/>
        </w:rPr>
      </w:pPr>
      <w:r>
        <w:rPr>
          <w:rFonts w:hint="eastAsia"/>
        </w:rPr>
        <w:t>七、有益效果</w:t>
      </w:r>
    </w:p>
    <w:p w14:paraId="1DE474F7" w14:textId="06A7D536" w:rsidR="00B3691C" w:rsidRPr="00B3691C" w:rsidRDefault="00B3691C" w:rsidP="00B3691C">
      <w:pPr>
        <w:numPr>
          <w:ilvl w:val="0"/>
          <w:numId w:val="23"/>
        </w:numPr>
        <w:rPr>
          <w:rFonts w:hint="eastAsia"/>
          <w:iCs/>
          <w:color w:val="000000" w:themeColor="text1"/>
        </w:rPr>
      </w:pPr>
      <w:r w:rsidRPr="00EF1ED6">
        <w:rPr>
          <w:iCs/>
          <w:color w:val="000000" w:themeColor="text1"/>
        </w:rPr>
        <w:t>极低</w:t>
      </w:r>
      <w:r w:rsidR="0010754B">
        <w:rPr>
          <w:rFonts w:hint="eastAsia"/>
          <w:iCs/>
          <w:color w:val="000000" w:themeColor="text1"/>
        </w:rPr>
        <w:t>且完全可预测的</w:t>
      </w:r>
      <w:r w:rsidRPr="00EF1ED6">
        <w:rPr>
          <w:iCs/>
          <w:color w:val="000000" w:themeColor="text1"/>
        </w:rPr>
        <w:t>中断延迟</w:t>
      </w:r>
      <w:r w:rsidRPr="00B3691C">
        <w:rPr>
          <w:iCs/>
          <w:color w:val="000000" w:themeColor="text1"/>
        </w:rPr>
        <w:t>：</w:t>
      </w:r>
      <w:r w:rsidR="0010754B" w:rsidRPr="0010754B">
        <w:rPr>
          <w:iCs/>
          <w:color w:val="000000" w:themeColor="text1"/>
        </w:rPr>
        <w:t>中断延迟最小为 2 个时钟周期，最坏情况（如中断到达时恰逢 load 慢速外设）下的延迟也在系统设计时确知（例如 3+N 周期，N 为总线等待常数）。相比于现有处理器中断延迟的不可预测抖动（如 6–20 周期不等），本发明提供的延迟值可通过静态分析精确获得，且典型值显著更低，完全满足微秒级硬实时控制需求。</w:t>
      </w:r>
      <w:r w:rsidR="00FA112D" w:rsidRPr="00B3691C">
        <w:rPr>
          <w:rFonts w:hint="eastAsia"/>
          <w:iCs/>
          <w:color w:val="000000" w:themeColor="text1"/>
        </w:rPr>
        <w:t xml:space="preserve"> </w:t>
      </w:r>
    </w:p>
    <w:p w14:paraId="6067D7FC" w14:textId="6904B1CB" w:rsidR="00B3691C" w:rsidRPr="00B3691C" w:rsidRDefault="00B3691C" w:rsidP="00B3691C">
      <w:pPr>
        <w:numPr>
          <w:ilvl w:val="0"/>
          <w:numId w:val="23"/>
        </w:numPr>
        <w:rPr>
          <w:rFonts w:hint="eastAsia"/>
          <w:iCs/>
          <w:color w:val="000000" w:themeColor="text1"/>
        </w:rPr>
      </w:pPr>
      <w:r w:rsidRPr="00EF1ED6">
        <w:rPr>
          <w:iCs/>
          <w:color w:val="000000" w:themeColor="text1"/>
        </w:rPr>
        <w:t>完全确定性</w:t>
      </w:r>
      <w:r w:rsidRPr="00B3691C">
        <w:rPr>
          <w:iCs/>
          <w:color w:val="000000" w:themeColor="text1"/>
        </w:rPr>
        <w:t>：无分支预测、无缓存，分支/跳转惩罚固定，使最坏情况执行时间（WCET）易于计算，适用于汽车电子、航空航天等安全关键系统。</w:t>
      </w:r>
    </w:p>
    <w:p w14:paraId="0AD5B77E" w14:textId="799B8263" w:rsidR="00B3691C" w:rsidRPr="00B3691C" w:rsidRDefault="00B3691C" w:rsidP="00B3691C">
      <w:pPr>
        <w:numPr>
          <w:ilvl w:val="0"/>
          <w:numId w:val="23"/>
        </w:numPr>
        <w:rPr>
          <w:rFonts w:hint="eastAsia"/>
          <w:iCs/>
          <w:color w:val="000000" w:themeColor="text1"/>
        </w:rPr>
      </w:pPr>
      <w:r w:rsidRPr="00EF1ED6">
        <w:rPr>
          <w:iCs/>
          <w:color w:val="000000" w:themeColor="text1"/>
        </w:rPr>
        <w:t>轻量级硬件开销</w:t>
      </w:r>
      <w:r w:rsidRPr="00B3691C">
        <w:rPr>
          <w:iCs/>
          <w:color w:val="000000" w:themeColor="text1"/>
        </w:rPr>
        <w:t xml:space="preserve">：在 </w:t>
      </w:r>
      <w:r w:rsidR="00737F80">
        <w:rPr>
          <w:rFonts w:hint="eastAsia"/>
          <w:iCs/>
          <w:color w:val="000000" w:themeColor="text1"/>
        </w:rPr>
        <w:t xml:space="preserve">SMIC </w:t>
      </w:r>
      <w:r w:rsidRPr="00B3691C">
        <w:rPr>
          <w:iCs/>
          <w:color w:val="000000" w:themeColor="text1"/>
        </w:rPr>
        <w:t xml:space="preserve">55nm 工艺下，CPU 核心（不含 RAM）等效门数仅 </w:t>
      </w:r>
      <w:r w:rsidR="00156C8E">
        <w:rPr>
          <w:rFonts w:hint="eastAsia"/>
          <w:iCs/>
          <w:color w:val="000000" w:themeColor="text1"/>
        </w:rPr>
        <w:t>24.</w:t>
      </w:r>
      <w:r w:rsidR="001A4B3A">
        <w:rPr>
          <w:rFonts w:hint="eastAsia"/>
          <w:iCs/>
          <w:color w:val="000000" w:themeColor="text1"/>
        </w:rPr>
        <w:t>3</w:t>
      </w:r>
      <w:r w:rsidRPr="00B3691C">
        <w:rPr>
          <w:iCs/>
          <w:color w:val="000000" w:themeColor="text1"/>
        </w:rPr>
        <w:t xml:space="preserve"> kGE</w:t>
      </w:r>
      <w:r w:rsidR="00387471" w:rsidRPr="00387471">
        <w:rPr>
          <w:rFonts w:hint="eastAsia"/>
          <w:iCs/>
          <w:color w:val="000000" w:themeColor="text1"/>
        </w:rPr>
        <w:t>（1 GE = 1.12 μm²）。在Xilinx Kintex-7 XC7K325TFFG900 FPGA平台</w:t>
      </w:r>
      <w:r w:rsidRPr="00B3691C">
        <w:rPr>
          <w:iCs/>
          <w:color w:val="000000" w:themeColor="text1"/>
        </w:rPr>
        <w:t xml:space="preserve">上仅占用 </w:t>
      </w:r>
      <w:r w:rsidR="00765F6D">
        <w:rPr>
          <w:rFonts w:hint="eastAsia"/>
          <w:iCs/>
          <w:color w:val="000000" w:themeColor="text1"/>
        </w:rPr>
        <w:t>2056</w:t>
      </w:r>
      <w:r w:rsidRPr="00B3691C">
        <w:rPr>
          <w:iCs/>
          <w:color w:val="000000" w:themeColor="text1"/>
        </w:rPr>
        <w:t xml:space="preserve"> LUT，适合低成本、低功耗部署。</w:t>
      </w:r>
    </w:p>
    <w:p w14:paraId="43ED0130" w14:textId="77777777" w:rsidR="00B3691C" w:rsidRPr="00B3691C" w:rsidRDefault="00B3691C" w:rsidP="00B3691C">
      <w:pPr>
        <w:numPr>
          <w:ilvl w:val="0"/>
          <w:numId w:val="23"/>
        </w:numPr>
        <w:rPr>
          <w:rFonts w:hint="eastAsia"/>
          <w:iCs/>
          <w:color w:val="000000" w:themeColor="text1"/>
        </w:rPr>
      </w:pPr>
      <w:r w:rsidRPr="00EF1ED6">
        <w:rPr>
          <w:iCs/>
          <w:color w:val="000000" w:themeColor="text1"/>
        </w:rPr>
        <w:t>完整的外设支持与实时响应兼容</w:t>
      </w:r>
      <w:r w:rsidRPr="00B3691C">
        <w:rPr>
          <w:iCs/>
          <w:color w:val="000000" w:themeColor="text1"/>
        </w:rPr>
        <w:t>：支持 UART、GPIO、定时器、SPI、I2C 等常用接口，中断控制器可处理多源中断，无需外部中断控制器即可构建小型嵌入式系统。</w:t>
      </w:r>
    </w:p>
    <w:p w14:paraId="765372EA" w14:textId="6E666C28" w:rsidR="00EF1ED6" w:rsidRDefault="00B3691C" w:rsidP="00B3691C">
      <w:pPr>
        <w:numPr>
          <w:ilvl w:val="0"/>
          <w:numId w:val="23"/>
        </w:numPr>
        <w:rPr>
          <w:rFonts w:hint="eastAsia"/>
          <w:iCs/>
          <w:color w:val="000000" w:themeColor="text1"/>
        </w:rPr>
      </w:pPr>
      <w:r w:rsidRPr="00EF1ED6">
        <w:rPr>
          <w:iCs/>
          <w:color w:val="000000" w:themeColor="text1"/>
        </w:rPr>
        <w:t>良好的可扩展性</w:t>
      </w:r>
      <w:r w:rsidRPr="00B3691C">
        <w:rPr>
          <w:iCs/>
          <w:color w:val="000000" w:themeColor="text1"/>
        </w:rPr>
        <w:t>：数据 RAM 和指令 ROM 深度可配置，可根据应用需求在面积与性能间权衡；外设可裁剪，进一步减小芯片面积。</w:t>
      </w:r>
    </w:p>
    <w:p w14:paraId="3CE66967" w14:textId="213243E8" w:rsidR="00B3691C" w:rsidRPr="00B3691C" w:rsidRDefault="00EF1ED6" w:rsidP="00EF1ED6">
      <w:pPr>
        <w:widowControl/>
        <w:spacing w:after="160" w:line="278" w:lineRule="auto"/>
        <w:jc w:val="left"/>
        <w:rPr>
          <w:rFonts w:hint="eastAsia"/>
          <w:iCs/>
          <w:color w:val="000000" w:themeColor="text1"/>
        </w:rPr>
      </w:pPr>
      <w:r>
        <w:rPr>
          <w:rFonts w:hint="eastAsia"/>
          <w:iCs/>
          <w:color w:val="000000" w:themeColor="text1"/>
        </w:rPr>
        <w:br w:type="page"/>
      </w:r>
    </w:p>
    <w:p w14:paraId="324CC792" w14:textId="77777777" w:rsidR="007E2CE1" w:rsidRDefault="007E2CE1" w:rsidP="007E2CE1">
      <w:pPr>
        <w:rPr>
          <w:rFonts w:hint="eastAsia"/>
        </w:rPr>
      </w:pPr>
      <w:r>
        <w:rPr>
          <w:rFonts w:hint="eastAsia"/>
        </w:rPr>
        <w:lastRenderedPageBreak/>
        <w:t>八、发散思维</w:t>
      </w:r>
    </w:p>
    <w:p w14:paraId="3BAFAF00" w14:textId="77777777" w:rsidR="00F54889" w:rsidRPr="00361C86" w:rsidRDefault="00F54889" w:rsidP="00F54889">
      <w:pPr>
        <w:rPr>
          <w:rFonts w:hint="eastAsia"/>
          <w:iCs/>
          <w:color w:val="000000" w:themeColor="text1"/>
        </w:rPr>
      </w:pPr>
      <w:r w:rsidRPr="00361C86">
        <w:rPr>
          <w:iCs/>
          <w:color w:val="000000" w:themeColor="text1"/>
        </w:rPr>
        <w:t>8.1 工业实时控制与机器人</w:t>
      </w:r>
    </w:p>
    <w:p w14:paraId="5DD96738" w14:textId="77777777" w:rsidR="00F54889" w:rsidRPr="00F54889" w:rsidRDefault="00F54889" w:rsidP="00F54889">
      <w:pPr>
        <w:rPr>
          <w:rFonts w:hint="eastAsia"/>
          <w:iCs/>
          <w:color w:val="000000" w:themeColor="text1"/>
        </w:rPr>
      </w:pPr>
      <w:r w:rsidRPr="00F54889">
        <w:rPr>
          <w:iCs/>
          <w:color w:val="000000" w:themeColor="text1"/>
        </w:rPr>
        <w:t>本处理器可作为工业机器人关节控制器、伺服驱动器、PLC 的核心，利用确定性和低中断延迟实现高精度时间敏感控制。</w:t>
      </w:r>
    </w:p>
    <w:p w14:paraId="7859AF79" w14:textId="77777777" w:rsidR="00F54889" w:rsidRPr="00361C86" w:rsidRDefault="00F54889" w:rsidP="00F54889">
      <w:pPr>
        <w:rPr>
          <w:rFonts w:hint="eastAsia"/>
          <w:iCs/>
          <w:color w:val="000000" w:themeColor="text1"/>
        </w:rPr>
      </w:pPr>
      <w:r w:rsidRPr="00361C86">
        <w:rPr>
          <w:iCs/>
          <w:color w:val="000000" w:themeColor="text1"/>
        </w:rPr>
        <w:t>8.2 航空航天与汽车电子</w:t>
      </w:r>
    </w:p>
    <w:p w14:paraId="23ADB6E2" w14:textId="77777777" w:rsidR="00F54889" w:rsidRPr="00F54889" w:rsidRDefault="00F54889" w:rsidP="00F54889">
      <w:pPr>
        <w:rPr>
          <w:rFonts w:hint="eastAsia"/>
          <w:iCs/>
          <w:color w:val="000000" w:themeColor="text1"/>
        </w:rPr>
      </w:pPr>
      <w:r w:rsidRPr="00F54889">
        <w:rPr>
          <w:iCs/>
          <w:color w:val="000000" w:themeColor="text1"/>
        </w:rPr>
        <w:t>适用于对任务执行时间有严格认证要求的领域（如 DO</w:t>
      </w:r>
      <w:r w:rsidRPr="00F54889">
        <w:rPr>
          <w:iCs/>
          <w:color w:val="000000" w:themeColor="text1"/>
        </w:rPr>
        <w:noBreakHyphen/>
        <w:t>178C、ISO 26262），由于其确定性特点，可简化时序分析认证过程。</w:t>
      </w:r>
    </w:p>
    <w:p w14:paraId="5A4DD4BE" w14:textId="77777777" w:rsidR="00F54889" w:rsidRPr="00361C86" w:rsidRDefault="00F54889" w:rsidP="00F54889">
      <w:pPr>
        <w:rPr>
          <w:rFonts w:hint="eastAsia"/>
          <w:iCs/>
          <w:color w:val="000000" w:themeColor="text1"/>
        </w:rPr>
      </w:pPr>
      <w:r w:rsidRPr="00361C86">
        <w:rPr>
          <w:iCs/>
          <w:color w:val="000000" w:themeColor="text1"/>
        </w:rPr>
        <w:t>8.3 物联网边缘节点</w:t>
      </w:r>
    </w:p>
    <w:p w14:paraId="76E7524A" w14:textId="77777777" w:rsidR="00F54889" w:rsidRPr="00F54889" w:rsidRDefault="00F54889" w:rsidP="00F54889">
      <w:pPr>
        <w:rPr>
          <w:rFonts w:hint="eastAsia"/>
          <w:iCs/>
          <w:color w:val="000000" w:themeColor="text1"/>
        </w:rPr>
      </w:pPr>
      <w:r w:rsidRPr="00F54889">
        <w:rPr>
          <w:iCs/>
          <w:color w:val="000000" w:themeColor="text1"/>
        </w:rPr>
        <w:t>在资源受限的边缘设备中，本处理器可集成传感器接口（SPI/I2C）、无线模块（通过 UART）和本地数据处理，以极低功耗运行实时操作系统或裸机程序。</w:t>
      </w:r>
    </w:p>
    <w:p w14:paraId="234CD5D9" w14:textId="77777777" w:rsidR="00F54889" w:rsidRPr="00361C86" w:rsidRDefault="00F54889" w:rsidP="00F54889">
      <w:pPr>
        <w:rPr>
          <w:rFonts w:hint="eastAsia"/>
          <w:iCs/>
          <w:color w:val="000000" w:themeColor="text1"/>
        </w:rPr>
      </w:pPr>
      <w:r w:rsidRPr="00361C86">
        <w:rPr>
          <w:iCs/>
          <w:color w:val="000000" w:themeColor="text1"/>
        </w:rPr>
        <w:t>8.4 可穿戴设备与智能家居</w:t>
      </w:r>
    </w:p>
    <w:p w14:paraId="55B4AE23" w14:textId="77777777" w:rsidR="00F54889" w:rsidRPr="00F54889" w:rsidRDefault="00F54889" w:rsidP="00F54889">
      <w:pPr>
        <w:rPr>
          <w:rFonts w:hint="eastAsia"/>
          <w:iCs/>
          <w:color w:val="000000" w:themeColor="text1"/>
        </w:rPr>
      </w:pPr>
      <w:r w:rsidRPr="00F54889">
        <w:rPr>
          <w:iCs/>
          <w:color w:val="000000" w:themeColor="text1"/>
        </w:rPr>
        <w:t>利用其小面积、低功耗特性，可作为智能手表、健康监测设备、智能音箱等产品的嵌入式控制器。</w:t>
      </w:r>
    </w:p>
    <w:p w14:paraId="0F89596C" w14:textId="77777777" w:rsidR="00F54889" w:rsidRPr="00361C86" w:rsidRDefault="00F54889" w:rsidP="00F54889">
      <w:pPr>
        <w:rPr>
          <w:rFonts w:hint="eastAsia"/>
          <w:iCs/>
          <w:color w:val="000000" w:themeColor="text1"/>
        </w:rPr>
      </w:pPr>
      <w:r w:rsidRPr="00361C86">
        <w:rPr>
          <w:iCs/>
          <w:color w:val="000000" w:themeColor="text1"/>
        </w:rPr>
        <w:t>8.5 开源 RISC</w:t>
      </w:r>
      <w:r w:rsidRPr="00361C86">
        <w:rPr>
          <w:iCs/>
          <w:color w:val="000000" w:themeColor="text1"/>
        </w:rPr>
        <w:noBreakHyphen/>
        <w:t>V 教学与科研</w:t>
      </w:r>
    </w:p>
    <w:p w14:paraId="23383C82" w14:textId="77777777" w:rsidR="00F54889" w:rsidRPr="00F54889" w:rsidRDefault="00F54889" w:rsidP="00F54889">
      <w:pPr>
        <w:rPr>
          <w:rFonts w:hint="eastAsia"/>
          <w:iCs/>
          <w:color w:val="000000" w:themeColor="text1"/>
        </w:rPr>
      </w:pPr>
      <w:r w:rsidRPr="00F54889">
        <w:rPr>
          <w:iCs/>
          <w:color w:val="000000" w:themeColor="text1"/>
        </w:rPr>
        <w:t>本处理器的完整 RTL 代码和验证环境可作为计算机体系结构课程的实践案例，帮助学生理解流水线、中断、总线等概念。</w:t>
      </w:r>
    </w:p>
    <w:p w14:paraId="3F760A83" w14:textId="77777777" w:rsidR="00F54889" w:rsidRPr="00361C86" w:rsidRDefault="00F54889" w:rsidP="00F54889">
      <w:pPr>
        <w:rPr>
          <w:rFonts w:hint="eastAsia"/>
          <w:iCs/>
          <w:color w:val="000000" w:themeColor="text1"/>
        </w:rPr>
      </w:pPr>
      <w:r w:rsidRPr="00361C86">
        <w:rPr>
          <w:iCs/>
          <w:color w:val="000000" w:themeColor="text1"/>
        </w:rPr>
        <w:t>8.6 基于本架构的安全处理器扩展</w:t>
      </w:r>
    </w:p>
    <w:p w14:paraId="2E7E21C7" w14:textId="77777777" w:rsidR="00F54889" w:rsidRPr="00F54889" w:rsidRDefault="00F54889" w:rsidP="00F54889">
      <w:pPr>
        <w:rPr>
          <w:rFonts w:hint="eastAsia"/>
          <w:iCs/>
          <w:color w:val="000000" w:themeColor="text1"/>
        </w:rPr>
      </w:pPr>
      <w:r w:rsidRPr="00F54889">
        <w:rPr>
          <w:iCs/>
          <w:color w:val="000000" w:themeColor="text1"/>
        </w:rPr>
        <w:t>可在现有基础上增加内存保护单元（PMP）、硬件加密模块，构建高安全等级的 RISC</w:t>
      </w:r>
      <w:r w:rsidRPr="00F54889">
        <w:rPr>
          <w:iCs/>
          <w:color w:val="000000" w:themeColor="text1"/>
        </w:rPr>
        <w:noBreakHyphen/>
        <w:t>V 安全处理器。</w:t>
      </w:r>
    </w:p>
    <w:p w14:paraId="350027EB" w14:textId="2D85E017" w:rsidR="006D03D8" w:rsidRDefault="007E2CE1" w:rsidP="006D03D8">
      <w:pPr>
        <w:rPr>
          <w:rFonts w:hint="eastAsia"/>
        </w:rPr>
      </w:pPr>
      <w:r>
        <w:rPr>
          <w:rFonts w:hint="eastAsia"/>
        </w:rPr>
        <w:t>九</w:t>
      </w:r>
      <w:r w:rsidRPr="00484800">
        <w:rPr>
          <w:rFonts w:hint="eastAsia"/>
        </w:rPr>
        <w:t>、参考文献</w:t>
      </w:r>
    </w:p>
    <w:p w14:paraId="6F29EFED" w14:textId="77777777" w:rsidR="00F908BA" w:rsidRDefault="006D03D8" w:rsidP="001E6FE3">
      <w:pPr>
        <w:spacing w:line="460" w:lineRule="exact"/>
        <w:rPr>
          <w:rFonts w:hint="eastAsia"/>
        </w:rPr>
      </w:pPr>
      <w:r>
        <w:rPr>
          <w:rFonts w:hint="eastAsia"/>
        </w:rPr>
        <w:t>[1]</w:t>
      </w:r>
      <w:r w:rsidR="00F908BA" w:rsidRPr="00F908BA">
        <w:rPr>
          <w:rFonts w:ascii="Inter" w:hAnsi="Inter"/>
          <w:color w:val="0F1115"/>
          <w:shd w:val="clear" w:color="auto" w:fill="FFFFFF"/>
        </w:rPr>
        <w:t xml:space="preserve"> </w:t>
      </w:r>
      <w:r w:rsidR="00F908BA" w:rsidRPr="00F908BA">
        <w:t>Z. Huang, X. Chen, F. Gao, R. Li, X. Wu, and F. Zhang, “Sophon: A time-repeatable and low-latency architecture for embedded real-time systems based on RISC-V,” </w:t>
      </w:r>
      <w:r w:rsidR="00F908BA" w:rsidRPr="00F908BA">
        <w:rPr>
          <w:i/>
          <w:iCs/>
        </w:rPr>
        <w:t>IEEE Trans. Comput.</w:t>
      </w:r>
      <w:r w:rsidR="00F908BA" w:rsidRPr="00F908BA">
        <w:t>, vol. 74, no. 1, pp. 1–14, Jan. 2025.</w:t>
      </w:r>
      <w:r w:rsidR="00F908BA" w:rsidRPr="00F908BA">
        <w:rPr>
          <w:rFonts w:hint="eastAsia"/>
        </w:rPr>
        <w:t xml:space="preserve"> </w:t>
      </w:r>
    </w:p>
    <w:p w14:paraId="3A1B7DB7" w14:textId="6A239758" w:rsidR="007E2CE1" w:rsidRDefault="007E2CE1" w:rsidP="001E6FE3">
      <w:pPr>
        <w:spacing w:line="460" w:lineRule="exact"/>
        <w:rPr>
          <w:rFonts w:hint="eastAsia"/>
        </w:rPr>
      </w:pPr>
      <w:r>
        <w:rPr>
          <w:rFonts w:hint="eastAsia"/>
        </w:rPr>
        <w:lastRenderedPageBreak/>
        <w:t>[2]</w:t>
      </w:r>
      <w:r w:rsidRPr="00AE1D10">
        <w:rPr>
          <w:rFonts w:ascii="Arial" w:hAnsi="Arial" w:cs="Arial"/>
          <w:color w:val="222222"/>
          <w:sz w:val="20"/>
          <w:szCs w:val="20"/>
          <w:shd w:val="clear" w:color="auto" w:fill="FFFFFF"/>
        </w:rPr>
        <w:t xml:space="preserve"> </w:t>
      </w:r>
      <w:r w:rsidR="00F908BA" w:rsidRPr="00F908BA">
        <w:t>I. Liu, J. Reineke, D. Broman, M. Zimmer, and E. A. Lee, “A PRET microarchitecture implementation with repeatable timing and competitive performance,” in </w:t>
      </w:r>
      <w:r w:rsidR="00F908BA" w:rsidRPr="00F908BA">
        <w:rPr>
          <w:i/>
          <w:iCs/>
        </w:rPr>
        <w:t>Proc. IEEE 30th Int. Conf. Comput. Des. (ICCD)</w:t>
      </w:r>
      <w:r w:rsidR="00F908BA" w:rsidRPr="00F908BA">
        <w:t>, Montreal, QC, Canada, Sep. 2012, pp. 87–93.</w:t>
      </w:r>
    </w:p>
    <w:p w14:paraId="49A9362B" w14:textId="77777777" w:rsidR="001E6FE3" w:rsidRDefault="007E2CE1" w:rsidP="007E2CE1">
      <w:pPr>
        <w:spacing w:line="460" w:lineRule="exact"/>
        <w:rPr>
          <w:rFonts w:hint="eastAsia"/>
        </w:rPr>
      </w:pPr>
      <w:r>
        <w:rPr>
          <w:rFonts w:hint="eastAsia"/>
        </w:rPr>
        <w:t>[3]</w:t>
      </w:r>
      <w:r w:rsidRPr="00AE1D10">
        <w:rPr>
          <w:rFonts w:ascii="Arial" w:hAnsi="Arial" w:cs="Arial"/>
          <w:color w:val="222222"/>
          <w:sz w:val="20"/>
          <w:szCs w:val="20"/>
          <w:shd w:val="clear" w:color="auto" w:fill="FFFFFF"/>
        </w:rPr>
        <w:t xml:space="preserve"> </w:t>
      </w:r>
      <w:r w:rsidR="001E6FE3" w:rsidRPr="001E6FE3">
        <w:t>S. Hahn and J. Reineke, “Design and analysis of SIC: A provably timing-predictable pipelined processor core,” </w:t>
      </w:r>
      <w:r w:rsidR="001E6FE3" w:rsidRPr="001E6FE3">
        <w:rPr>
          <w:i/>
          <w:iCs/>
        </w:rPr>
        <w:t>Real-Time Syst.</w:t>
      </w:r>
      <w:r w:rsidR="001E6FE3" w:rsidRPr="001E6FE3">
        <w:t>, vol. 56, no. 2, pp. 207–245, Apr. 2020.</w:t>
      </w:r>
      <w:r w:rsidR="0095391F" w:rsidRPr="0095391F">
        <w:rPr>
          <w:rFonts w:hint="eastAsia"/>
        </w:rPr>
        <w:t xml:space="preserve"> </w:t>
      </w:r>
    </w:p>
    <w:p w14:paraId="20B4D1B2" w14:textId="065A2A84" w:rsidR="007E2CE1" w:rsidRDefault="007E2CE1" w:rsidP="007E2CE1">
      <w:pPr>
        <w:spacing w:line="460" w:lineRule="exact"/>
        <w:rPr>
          <w:rFonts w:hint="eastAsia"/>
        </w:rPr>
      </w:pPr>
      <w:r>
        <w:rPr>
          <w:rFonts w:hint="eastAsia"/>
        </w:rPr>
        <w:t>[4]</w:t>
      </w:r>
      <w:r w:rsidR="003B0065" w:rsidRPr="00FA1555">
        <w:rPr>
          <w:rFonts w:asciiTheme="minorEastAsia" w:hAnsiTheme="minorEastAsia" w:hint="eastAsia"/>
        </w:rPr>
        <w:t xml:space="preserve"> </w:t>
      </w:r>
      <w:r w:rsidR="001E6FE3" w:rsidRPr="001E6FE3">
        <w:rPr>
          <w:rFonts w:asciiTheme="minorEastAsia" w:hAnsiTheme="minorEastAsia" w:cs="Arial"/>
          <w:color w:val="222222"/>
          <w:shd w:val="clear" w:color="auto" w:fill="FFFFFF"/>
        </w:rPr>
        <w:t>A. Gruin, T. Carle, H. Cassé, and C. Rochange, “MINOTAuR: A timing predictable RISC-V core featuring speculative execution,” </w:t>
      </w:r>
      <w:r w:rsidR="001E6FE3" w:rsidRPr="001E6FE3">
        <w:rPr>
          <w:rFonts w:asciiTheme="minorEastAsia" w:hAnsiTheme="minorEastAsia" w:cs="Arial"/>
          <w:i/>
          <w:iCs/>
          <w:color w:val="222222"/>
          <w:shd w:val="clear" w:color="auto" w:fill="FFFFFF"/>
        </w:rPr>
        <w:t>IEEE Trans. Comput.</w:t>
      </w:r>
      <w:r w:rsidR="001E6FE3" w:rsidRPr="001E6FE3">
        <w:rPr>
          <w:rFonts w:asciiTheme="minorEastAsia" w:hAnsiTheme="minorEastAsia" w:cs="Arial"/>
          <w:color w:val="222222"/>
          <w:shd w:val="clear" w:color="auto" w:fill="FFFFFF"/>
        </w:rPr>
        <w:t>, vol. 72, no. 1, pp. 183–195, Jan. 2023.</w:t>
      </w:r>
    </w:p>
    <w:p w14:paraId="7D39C6A1" w14:textId="77777777" w:rsidR="001E6FE3" w:rsidRDefault="007E2CE1" w:rsidP="007E2CE1">
      <w:pPr>
        <w:spacing w:line="460" w:lineRule="exact"/>
        <w:rPr>
          <w:rFonts w:hint="eastAsia"/>
        </w:rPr>
      </w:pPr>
      <w:r>
        <w:rPr>
          <w:rFonts w:hint="eastAsia"/>
        </w:rPr>
        <w:t>[5]</w:t>
      </w:r>
      <w:r w:rsidRPr="001F1001">
        <w:rPr>
          <w:rFonts w:hint="eastAsia"/>
        </w:rPr>
        <w:t xml:space="preserve"> </w:t>
      </w:r>
      <w:r w:rsidR="001E6FE3" w:rsidRPr="001E6FE3">
        <w:t>B. Mao, N. Tan, T. Chong, and L. Li, “A CLIC extension based fast interrupt system for embedded RISC-V processors,” in </w:t>
      </w:r>
      <w:r w:rsidR="001E6FE3" w:rsidRPr="001E6FE3">
        <w:rPr>
          <w:i/>
          <w:iCs/>
        </w:rPr>
        <w:t>Proc. 6th Int. Conf. Integr. Circuits Microsyst. (ICICM)</w:t>
      </w:r>
      <w:r w:rsidR="001E6FE3" w:rsidRPr="001E6FE3">
        <w:t>, Oct. 2021, pp. 109–113.</w:t>
      </w:r>
      <w:r w:rsidR="001E6FE3" w:rsidRPr="001E6FE3">
        <w:rPr>
          <w:rFonts w:hint="eastAsia"/>
        </w:rPr>
        <w:t xml:space="preserve"> </w:t>
      </w:r>
    </w:p>
    <w:p w14:paraId="6718CB3C" w14:textId="047C5F0C" w:rsidR="00664760" w:rsidRPr="00664760" w:rsidRDefault="00664760" w:rsidP="007E2CE1">
      <w:pPr>
        <w:spacing w:line="460" w:lineRule="exact"/>
        <w:rPr>
          <w:rFonts w:hint="eastAsia"/>
        </w:rPr>
      </w:pPr>
      <w:r>
        <w:rPr>
          <w:rFonts w:hint="eastAsia"/>
        </w:rPr>
        <w:t>[6]</w:t>
      </w:r>
      <w:r w:rsidR="00027780">
        <w:rPr>
          <w:rFonts w:hint="eastAsia"/>
        </w:rPr>
        <w:t xml:space="preserve"> R.</w:t>
      </w:r>
      <w:r w:rsidR="00027780" w:rsidRPr="00027780">
        <w:t xml:space="preserve"> Balas and L. Benini, “RISC-V for real-time MCUs – software optimization and microarchitectural gap analysis,” in </w:t>
      </w:r>
      <w:r w:rsidR="00027780" w:rsidRPr="00027780">
        <w:rPr>
          <w:i/>
          <w:iCs/>
        </w:rPr>
        <w:t>Proc. Design, Autom. Test Eur. Conf. Exhib. (DATE)</w:t>
      </w:r>
      <w:r w:rsidR="00027780" w:rsidRPr="00027780">
        <w:t>, Feb. 2021, pp. 874–877.</w:t>
      </w:r>
    </w:p>
    <w:p w14:paraId="74411C5C" w14:textId="4F825B53" w:rsidR="00230E0A" w:rsidRPr="00436A1A" w:rsidRDefault="007E2CE1" w:rsidP="00230E0A">
      <w:pPr>
        <w:spacing w:line="460" w:lineRule="exact"/>
        <w:rPr>
          <w:rFonts w:hint="eastAsia"/>
        </w:rPr>
      </w:pPr>
      <w:r w:rsidRPr="00230E0A">
        <w:rPr>
          <w:rFonts w:hint="eastAsia"/>
        </w:rPr>
        <w:t>[</w:t>
      </w:r>
      <w:r w:rsidR="00664760" w:rsidRPr="00230E0A">
        <w:rPr>
          <w:rFonts w:hint="eastAsia"/>
        </w:rPr>
        <w:t>7</w:t>
      </w:r>
      <w:r w:rsidRPr="00230E0A">
        <w:rPr>
          <w:rFonts w:hint="eastAsia"/>
        </w:rPr>
        <w:t>]</w:t>
      </w:r>
      <w:r w:rsidRPr="00230E0A">
        <w:rPr>
          <w:rFonts w:ascii="Arial" w:hAnsi="Arial" w:cs="Arial"/>
          <w:color w:val="222222"/>
          <w:sz w:val="20"/>
          <w:szCs w:val="20"/>
          <w:shd w:val="clear" w:color="auto" w:fill="FFFFFF"/>
        </w:rPr>
        <w:t xml:space="preserve"> </w:t>
      </w:r>
      <w:r w:rsidR="00ED1718" w:rsidRPr="00ED1718">
        <w:t>A. Waterman, Y. Lee, D. A. Patterson, and K. Asanovic, “The RISC-V instruction set manual, volume I: User-level ISA, version 2.0,” Dept. EECS, Univ. California, Berkeley, Tech. Rep. UCB/EECS-2014-54, 2014.</w:t>
      </w:r>
    </w:p>
    <w:p w14:paraId="07653085" w14:textId="6123DA20" w:rsidR="00DD53E7" w:rsidRDefault="00230E0A" w:rsidP="00DD53E7">
      <w:pPr>
        <w:spacing w:line="460" w:lineRule="exact"/>
        <w:rPr>
          <w:rFonts w:hint="eastAsia"/>
        </w:rPr>
      </w:pPr>
      <w:r>
        <w:rPr>
          <w:rFonts w:hint="eastAsia"/>
        </w:rPr>
        <w:t>[</w:t>
      </w:r>
      <w:r w:rsidR="00173B22">
        <w:rPr>
          <w:rFonts w:hint="eastAsia"/>
        </w:rPr>
        <w:t>8</w:t>
      </w:r>
      <w:r>
        <w:rPr>
          <w:rFonts w:hint="eastAsia"/>
        </w:rPr>
        <w:t>]</w:t>
      </w:r>
      <w:r w:rsidRPr="001F1001">
        <w:rPr>
          <w:rFonts w:ascii="Arial" w:hAnsi="Arial" w:cs="Arial"/>
          <w:color w:val="222222"/>
          <w:sz w:val="20"/>
          <w:szCs w:val="20"/>
          <w:shd w:val="clear" w:color="auto" w:fill="FFFFFF"/>
        </w:rPr>
        <w:t xml:space="preserve"> </w:t>
      </w:r>
      <w:r w:rsidR="00ED1718" w:rsidRPr="00ED1718">
        <w:t>M. Schoeberl, W. Puffitsch, S. Hepp, B. Huber, and D. Prokesch, “Patmos: A time-predictable microprocessor,” </w:t>
      </w:r>
      <w:r w:rsidR="00ED1718" w:rsidRPr="00ED1718">
        <w:rPr>
          <w:i/>
          <w:iCs/>
        </w:rPr>
        <w:t>Real-Time Syst.</w:t>
      </w:r>
      <w:r w:rsidR="00ED1718" w:rsidRPr="00ED1718">
        <w:t>, vol. 54, no. 2, pp. 389–423, Apr. 2018.</w:t>
      </w:r>
    </w:p>
    <w:p w14:paraId="03B54E98" w14:textId="5BEF4375" w:rsidR="00EE6073" w:rsidRPr="00EE6073" w:rsidRDefault="00DD53E7" w:rsidP="00EE6073">
      <w:pPr>
        <w:spacing w:line="460" w:lineRule="exact"/>
        <w:rPr>
          <w:rFonts w:hint="eastAsia"/>
        </w:rPr>
      </w:pPr>
      <w:r>
        <w:rPr>
          <w:rFonts w:hint="eastAsia"/>
        </w:rPr>
        <w:t>[</w:t>
      </w:r>
      <w:r w:rsidR="00173B22">
        <w:rPr>
          <w:rFonts w:hint="eastAsia"/>
        </w:rPr>
        <w:t>9</w:t>
      </w:r>
      <w:r>
        <w:rPr>
          <w:rFonts w:hint="eastAsia"/>
        </w:rPr>
        <w:t>]</w:t>
      </w:r>
      <w:r w:rsidRPr="001F1001">
        <w:rPr>
          <w:rFonts w:ascii="Arial" w:hAnsi="Arial" w:cs="Arial"/>
          <w:color w:val="222222"/>
          <w:sz w:val="20"/>
          <w:szCs w:val="20"/>
          <w:shd w:val="clear" w:color="auto" w:fill="FFFFFF"/>
        </w:rPr>
        <w:t xml:space="preserve"> </w:t>
      </w:r>
      <w:r w:rsidR="00ED1718" w:rsidRPr="00ED1718">
        <w:t>M. Schoeberl, “A time-predictable object cache,” in *Proc. 14th IEEE Int. Symp. Object/Component/Service-Oriented Real-Time Distrib. Comput. (ISORC)*, Newport Beach, CA, USA, Mar. 2011, pp. 99–105.</w:t>
      </w:r>
    </w:p>
    <w:p w14:paraId="7A4D3575" w14:textId="77777777" w:rsidR="00BF3816" w:rsidRDefault="00DD53E7" w:rsidP="00DD53E7">
      <w:pPr>
        <w:spacing w:line="460" w:lineRule="exact"/>
        <w:rPr>
          <w:rFonts w:hint="eastAsia"/>
        </w:rPr>
      </w:pPr>
      <w:r>
        <w:rPr>
          <w:rFonts w:hint="eastAsia"/>
        </w:rPr>
        <w:t>[</w:t>
      </w:r>
      <w:r w:rsidR="00496A9A">
        <w:rPr>
          <w:rFonts w:hint="eastAsia"/>
        </w:rPr>
        <w:t>1</w:t>
      </w:r>
      <w:r w:rsidR="00173B22">
        <w:rPr>
          <w:rFonts w:hint="eastAsia"/>
        </w:rPr>
        <w:t>0</w:t>
      </w:r>
      <w:r>
        <w:rPr>
          <w:rFonts w:hint="eastAsia"/>
        </w:rPr>
        <w:t>]</w:t>
      </w:r>
      <w:r w:rsidRPr="001F1001">
        <w:rPr>
          <w:rFonts w:ascii="Arial" w:hAnsi="Arial" w:cs="Arial"/>
          <w:color w:val="222222"/>
          <w:sz w:val="20"/>
          <w:szCs w:val="20"/>
          <w:shd w:val="clear" w:color="auto" w:fill="FFFFFF"/>
        </w:rPr>
        <w:t xml:space="preserve"> </w:t>
      </w:r>
      <w:r w:rsidR="00BF3816" w:rsidRPr="00BF3816">
        <w:t>Z. Jiang and N. C. Audsley, “GPIOCP: Timing-accurate general purpose I/O controller for many-core real-time systems,” in </w:t>
      </w:r>
      <w:r w:rsidR="00BF3816" w:rsidRPr="00BF3816">
        <w:rPr>
          <w:i/>
          <w:iCs/>
        </w:rPr>
        <w:t>Proc. Design, Autom. Test Eur. Conf. Exhib. (DATE)</w:t>
      </w:r>
      <w:r w:rsidR="00BF3816" w:rsidRPr="00BF3816">
        <w:t>, Lausanne, Switzerland, Mar. 2017, pp. 806–811.</w:t>
      </w:r>
      <w:r w:rsidR="00BF3816" w:rsidRPr="00BF3816">
        <w:rPr>
          <w:rFonts w:hint="eastAsia"/>
        </w:rPr>
        <w:t xml:space="preserve"> </w:t>
      </w:r>
    </w:p>
    <w:p w14:paraId="4E5F89A1" w14:textId="77777777" w:rsidR="00BF3816" w:rsidRDefault="00DD53E7" w:rsidP="00DD53E7">
      <w:pPr>
        <w:spacing w:line="460" w:lineRule="exact"/>
        <w:rPr>
          <w:rFonts w:asciiTheme="minorEastAsia" w:hAnsiTheme="minorEastAsia" w:cs="Arial" w:hint="eastAsia"/>
          <w:color w:val="222222"/>
          <w:shd w:val="clear" w:color="auto" w:fill="FFFFFF"/>
        </w:rPr>
      </w:pPr>
      <w:r>
        <w:rPr>
          <w:rFonts w:hint="eastAsia"/>
        </w:rPr>
        <w:t>[</w:t>
      </w:r>
      <w:r w:rsidR="00496A9A">
        <w:rPr>
          <w:rFonts w:hint="eastAsia"/>
        </w:rPr>
        <w:t>1</w:t>
      </w:r>
      <w:r w:rsidR="00173B22">
        <w:rPr>
          <w:rFonts w:hint="eastAsia"/>
        </w:rPr>
        <w:t>1</w:t>
      </w:r>
      <w:r>
        <w:rPr>
          <w:rFonts w:hint="eastAsia"/>
        </w:rPr>
        <w:t>]</w:t>
      </w:r>
      <w:r w:rsidRPr="001F1001">
        <w:rPr>
          <w:rFonts w:ascii="Arial" w:hAnsi="Arial" w:cs="Arial"/>
          <w:color w:val="222222"/>
          <w:sz w:val="20"/>
          <w:szCs w:val="20"/>
          <w:shd w:val="clear" w:color="auto" w:fill="FFFFFF"/>
        </w:rPr>
        <w:t xml:space="preserve"> </w:t>
      </w:r>
      <w:r w:rsidR="00BF3816" w:rsidRPr="00BF3816">
        <w:rPr>
          <w:rFonts w:asciiTheme="minorEastAsia" w:hAnsiTheme="minorEastAsia" w:cs="Arial"/>
          <w:color w:val="222222"/>
          <w:shd w:val="clear" w:color="auto" w:fill="FFFFFF"/>
        </w:rPr>
        <w:t xml:space="preserve">S. Zhao, Z. Jiang, X. Dai, I. Bate, I. Habli, and W. Chang, “Timing-accurate general-purpose I/O for multi- and many-core systems: Scheduling and </w:t>
      </w:r>
      <w:r w:rsidR="00BF3816" w:rsidRPr="00BF3816">
        <w:rPr>
          <w:rFonts w:asciiTheme="minorEastAsia" w:hAnsiTheme="minorEastAsia" w:cs="Arial"/>
          <w:color w:val="222222"/>
          <w:shd w:val="clear" w:color="auto" w:fill="FFFFFF"/>
        </w:rPr>
        <w:lastRenderedPageBreak/>
        <w:t>hardware support,” in *Proc. 57th ACM/IEEE Design Autom. Conf. (DAC)*, San Francisco, CA, USA, Jul. 2020, pp. 1–6.</w:t>
      </w:r>
      <w:r w:rsidR="00BF3816" w:rsidRPr="00BF3816">
        <w:rPr>
          <w:rFonts w:asciiTheme="minorEastAsia" w:hAnsiTheme="minorEastAsia" w:cs="Arial" w:hint="eastAsia"/>
          <w:color w:val="222222"/>
          <w:shd w:val="clear" w:color="auto" w:fill="FFFFFF"/>
        </w:rPr>
        <w:t xml:space="preserve"> </w:t>
      </w:r>
    </w:p>
    <w:p w14:paraId="39660ACE" w14:textId="71A756B4" w:rsidR="00DD53E7" w:rsidRPr="00594E20" w:rsidRDefault="00DD53E7" w:rsidP="00DD53E7">
      <w:pPr>
        <w:spacing w:line="460" w:lineRule="exact"/>
        <w:rPr>
          <w:rFonts w:asciiTheme="minorEastAsia" w:hAnsiTheme="minorEastAsia" w:hint="eastAsia"/>
        </w:rPr>
      </w:pPr>
      <w:r>
        <w:rPr>
          <w:rFonts w:hint="eastAsia"/>
        </w:rPr>
        <w:t>[</w:t>
      </w:r>
      <w:r w:rsidR="00496A9A">
        <w:rPr>
          <w:rFonts w:hint="eastAsia"/>
        </w:rPr>
        <w:t>1</w:t>
      </w:r>
      <w:r w:rsidR="00173B22">
        <w:rPr>
          <w:rFonts w:hint="eastAsia"/>
        </w:rPr>
        <w:t>2</w:t>
      </w:r>
      <w:r>
        <w:rPr>
          <w:rFonts w:hint="eastAsia"/>
        </w:rPr>
        <w:t>]</w:t>
      </w:r>
      <w:r w:rsidRPr="001F1001">
        <w:rPr>
          <w:rFonts w:ascii="Arial" w:hAnsi="Arial" w:cs="Arial"/>
          <w:color w:val="222222"/>
          <w:sz w:val="20"/>
          <w:szCs w:val="20"/>
          <w:shd w:val="clear" w:color="auto" w:fill="FFFFFF"/>
        </w:rPr>
        <w:t xml:space="preserve"> </w:t>
      </w:r>
      <w:r w:rsidR="00BF3816" w:rsidRPr="00594E20">
        <w:rPr>
          <w:rFonts w:asciiTheme="minorEastAsia" w:hAnsiTheme="minorEastAsia" w:cs="Arial"/>
          <w:color w:val="222222"/>
          <w:shd w:val="clear" w:color="auto" w:fill="FFFFFF"/>
        </w:rPr>
        <w:t>M. Zimmer, D. Broman, C. Shaver, and E. A. Lee, “FlexPRET: A processor platform for mixed-criticality systems,” in *Proc. IEEE 19th Real-Time Embedded Technol. Appl. Symp. (RTAS)*, Berlin, Germany, Apr. 2014, pp. 101–110.</w:t>
      </w:r>
    </w:p>
    <w:p w14:paraId="1AB94121" w14:textId="057710D5" w:rsidR="00DD53E7" w:rsidRPr="00594E20" w:rsidRDefault="00DD53E7" w:rsidP="00DD53E7">
      <w:pPr>
        <w:spacing w:line="460" w:lineRule="exact"/>
        <w:rPr>
          <w:rFonts w:hint="eastAsia"/>
        </w:rPr>
      </w:pPr>
      <w:r>
        <w:rPr>
          <w:rFonts w:hint="eastAsia"/>
        </w:rPr>
        <w:t>[</w:t>
      </w:r>
      <w:r w:rsidR="00C17B6F">
        <w:rPr>
          <w:rFonts w:hint="eastAsia"/>
        </w:rPr>
        <w:t>13</w:t>
      </w:r>
      <w:r>
        <w:rPr>
          <w:rFonts w:hint="eastAsia"/>
        </w:rPr>
        <w:t>]</w:t>
      </w:r>
      <w:r w:rsidRPr="001F1001">
        <w:rPr>
          <w:rFonts w:ascii="Arial" w:hAnsi="Arial" w:cs="Arial"/>
          <w:color w:val="222222"/>
          <w:sz w:val="20"/>
          <w:szCs w:val="20"/>
          <w:shd w:val="clear" w:color="auto" w:fill="FFFFFF"/>
        </w:rPr>
        <w:t xml:space="preserve"> </w:t>
      </w:r>
      <w:r w:rsidR="00FD7FFB" w:rsidRPr="00594E20">
        <w:rPr>
          <w:rFonts w:asciiTheme="minorEastAsia" w:hAnsiTheme="minorEastAsia" w:cs="Arial"/>
          <w:color w:val="222222"/>
          <w:shd w:val="clear" w:color="auto" w:fill="FFFFFF"/>
        </w:rPr>
        <w:t>K. Asanovic, R. Avizienis, J. Bachrach, S. Beamer, D. Biancolin, C. Celio, H. Cook, D. Dabbelt, J. Hauser, A. Izraelevitz, S. Karandikar, B. Keller, D. Kim, J. Koenig, Y. Lee, E. Love, M. Maas, A. Magyar, H. Mao, M. Moreto, A. Ou, D. Patterson, B. Richards, C. Schmidt, S. Twigg, H. Vo, and A. Waterman, “The rocket chip generator,” Dept. EECS, Univ. California, Berkeley, Tech. Rep. UCB/EECS-2016-17, Apr. 2016.</w:t>
      </w:r>
    </w:p>
    <w:p w14:paraId="68EACEE7" w14:textId="305BEB6E" w:rsidR="00951063" w:rsidRPr="00594E20" w:rsidRDefault="00951063" w:rsidP="00951063">
      <w:pPr>
        <w:spacing w:line="460" w:lineRule="exact"/>
        <w:rPr>
          <w:rFonts w:hint="eastAsia"/>
        </w:rPr>
      </w:pPr>
      <w:r>
        <w:rPr>
          <w:rFonts w:hint="eastAsia"/>
        </w:rPr>
        <w:t>[14]</w:t>
      </w:r>
      <w:r w:rsidRPr="001F1001">
        <w:rPr>
          <w:rFonts w:ascii="Arial" w:hAnsi="Arial" w:cs="Arial"/>
          <w:color w:val="222222"/>
          <w:sz w:val="20"/>
          <w:szCs w:val="20"/>
          <w:shd w:val="clear" w:color="auto" w:fill="FFFFFF"/>
        </w:rPr>
        <w:t xml:space="preserve"> </w:t>
      </w:r>
      <w:r w:rsidRPr="00594E20">
        <w:rPr>
          <w:rFonts w:asciiTheme="minorEastAsia" w:hAnsiTheme="minorEastAsia" w:cs="Arial"/>
          <w:color w:val="222222"/>
          <w:shd w:val="clear" w:color="auto" w:fill="FFFFFF"/>
        </w:rPr>
        <w:t>F. Zaruba and L. Benini, “The cost of application-class processing: Energy and performance analysis of a Linux-ready 1.7-GHz 64-bit RISC-V core in 22-nm FDSOI technology,” </w:t>
      </w:r>
      <w:r w:rsidRPr="00594E20">
        <w:rPr>
          <w:rFonts w:asciiTheme="minorEastAsia" w:hAnsiTheme="minorEastAsia" w:cs="Arial"/>
          <w:i/>
          <w:iCs/>
          <w:color w:val="222222"/>
          <w:shd w:val="clear" w:color="auto" w:fill="FFFFFF"/>
        </w:rPr>
        <w:t>IEEE Trans. Very Large Scale Integr. (VLSI) Syst.</w:t>
      </w:r>
      <w:r w:rsidRPr="00594E20">
        <w:rPr>
          <w:rFonts w:asciiTheme="minorEastAsia" w:hAnsiTheme="minorEastAsia" w:cs="Arial"/>
          <w:color w:val="222222"/>
          <w:shd w:val="clear" w:color="auto" w:fill="FFFFFF"/>
        </w:rPr>
        <w:t>, vol. 27, no. 11, pp. 2629–2640, Nov. 2019.</w:t>
      </w:r>
    </w:p>
    <w:p w14:paraId="66A2652A" w14:textId="737557CC" w:rsidR="00441D0B" w:rsidRPr="00594E20" w:rsidRDefault="00951063" w:rsidP="00951063">
      <w:pPr>
        <w:spacing w:line="460" w:lineRule="exact"/>
        <w:rPr>
          <w:rFonts w:hint="eastAsia"/>
        </w:rPr>
      </w:pPr>
      <w:r>
        <w:rPr>
          <w:rFonts w:hint="eastAsia"/>
        </w:rPr>
        <w:t>[15]</w:t>
      </w:r>
      <w:r w:rsidRPr="001F1001">
        <w:rPr>
          <w:rFonts w:ascii="Arial" w:hAnsi="Arial" w:cs="Arial"/>
          <w:color w:val="222222"/>
          <w:sz w:val="20"/>
          <w:szCs w:val="20"/>
          <w:shd w:val="clear" w:color="auto" w:fill="FFFFFF"/>
        </w:rPr>
        <w:t xml:space="preserve"> </w:t>
      </w:r>
      <w:r w:rsidRPr="00594E20">
        <w:rPr>
          <w:rFonts w:asciiTheme="minorEastAsia" w:hAnsiTheme="minorEastAsia" w:cs="Arial"/>
          <w:color w:val="222222"/>
          <w:shd w:val="clear" w:color="auto" w:fill="FFFFFF"/>
        </w:rPr>
        <w:t>M. Gautschi, P. D. Schiavone, A. Traber, I. Loi, A. Pullini, D. Rossi, E. Flamand, F. K. Gürkaynak, and L. Benini, “Near-threshold RISC-V core with DSP extensions for scalable IoT endpoint devices,” </w:t>
      </w:r>
      <w:r w:rsidRPr="00594E20">
        <w:rPr>
          <w:rFonts w:asciiTheme="minorEastAsia" w:hAnsiTheme="minorEastAsia" w:cs="Arial"/>
          <w:i/>
          <w:iCs/>
          <w:color w:val="222222"/>
          <w:shd w:val="clear" w:color="auto" w:fill="FFFFFF"/>
        </w:rPr>
        <w:t>IEEE Trans. Very Large Scale Integr. (VLSI) Syst.</w:t>
      </w:r>
      <w:r w:rsidRPr="00594E20">
        <w:rPr>
          <w:rFonts w:asciiTheme="minorEastAsia" w:hAnsiTheme="minorEastAsia" w:cs="Arial"/>
          <w:color w:val="222222"/>
          <w:shd w:val="clear" w:color="auto" w:fill="FFFFFF"/>
        </w:rPr>
        <w:t>, vol. 25, no. 10, pp. 2700–2713, Oct. 2017.</w:t>
      </w:r>
    </w:p>
    <w:sectPr w:rsidR="00441D0B" w:rsidRPr="00594E20" w:rsidSect="007E2CE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E1EBD" w14:textId="77777777" w:rsidR="000C1CED" w:rsidRDefault="000C1CED" w:rsidP="007E2CE1">
      <w:pPr>
        <w:rPr>
          <w:rFonts w:hint="eastAsia"/>
        </w:rPr>
      </w:pPr>
      <w:r>
        <w:separator/>
      </w:r>
    </w:p>
  </w:endnote>
  <w:endnote w:type="continuationSeparator" w:id="0">
    <w:p w14:paraId="554CB9D2" w14:textId="77777777" w:rsidR="000C1CED" w:rsidRDefault="000C1CED" w:rsidP="007E2C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Inter">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87520" w14:textId="77777777" w:rsidR="000C1CED" w:rsidRDefault="000C1CED" w:rsidP="007E2CE1">
      <w:pPr>
        <w:rPr>
          <w:rFonts w:hint="eastAsia"/>
        </w:rPr>
      </w:pPr>
      <w:r>
        <w:separator/>
      </w:r>
    </w:p>
  </w:footnote>
  <w:footnote w:type="continuationSeparator" w:id="0">
    <w:p w14:paraId="0F28772A" w14:textId="77777777" w:rsidR="000C1CED" w:rsidRDefault="000C1CED" w:rsidP="007E2CE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33A0"/>
    <w:multiLevelType w:val="hybridMultilevel"/>
    <w:tmpl w:val="8CC01C2C"/>
    <w:lvl w:ilvl="0" w:tplc="D56654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A812AD"/>
    <w:multiLevelType w:val="hybridMultilevel"/>
    <w:tmpl w:val="682E08AA"/>
    <w:lvl w:ilvl="0" w:tplc="39F009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1B5B76"/>
    <w:multiLevelType w:val="multilevel"/>
    <w:tmpl w:val="F3D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343C"/>
    <w:multiLevelType w:val="multilevel"/>
    <w:tmpl w:val="577A3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17626"/>
    <w:multiLevelType w:val="multilevel"/>
    <w:tmpl w:val="C1E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D1D1A"/>
    <w:multiLevelType w:val="multilevel"/>
    <w:tmpl w:val="43F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3A79"/>
    <w:multiLevelType w:val="multilevel"/>
    <w:tmpl w:val="F4A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121EB"/>
    <w:multiLevelType w:val="multilevel"/>
    <w:tmpl w:val="F0B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F6284"/>
    <w:multiLevelType w:val="multilevel"/>
    <w:tmpl w:val="6F6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30F2D"/>
    <w:multiLevelType w:val="multilevel"/>
    <w:tmpl w:val="AC9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96DD5"/>
    <w:multiLevelType w:val="multilevel"/>
    <w:tmpl w:val="950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55349"/>
    <w:multiLevelType w:val="multilevel"/>
    <w:tmpl w:val="CE669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68C"/>
    <w:multiLevelType w:val="multilevel"/>
    <w:tmpl w:val="9B28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31138"/>
    <w:multiLevelType w:val="multilevel"/>
    <w:tmpl w:val="80360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82833"/>
    <w:multiLevelType w:val="multilevel"/>
    <w:tmpl w:val="EF2C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7724DB"/>
    <w:multiLevelType w:val="multilevel"/>
    <w:tmpl w:val="45A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20CB3"/>
    <w:multiLevelType w:val="multilevel"/>
    <w:tmpl w:val="CE669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F7C1A"/>
    <w:multiLevelType w:val="hybridMultilevel"/>
    <w:tmpl w:val="68A8665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2E5A5D47"/>
    <w:multiLevelType w:val="multilevel"/>
    <w:tmpl w:val="5814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CC1D86"/>
    <w:multiLevelType w:val="multilevel"/>
    <w:tmpl w:val="9CC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86B8A"/>
    <w:multiLevelType w:val="multilevel"/>
    <w:tmpl w:val="CB6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C6271"/>
    <w:multiLevelType w:val="multilevel"/>
    <w:tmpl w:val="C76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E2158"/>
    <w:multiLevelType w:val="multilevel"/>
    <w:tmpl w:val="E8D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7784C"/>
    <w:multiLevelType w:val="multilevel"/>
    <w:tmpl w:val="7EC8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64462"/>
    <w:multiLevelType w:val="multilevel"/>
    <w:tmpl w:val="7216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A4983"/>
    <w:multiLevelType w:val="multilevel"/>
    <w:tmpl w:val="DF0EC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D4892"/>
    <w:multiLevelType w:val="multilevel"/>
    <w:tmpl w:val="997A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03C01"/>
    <w:multiLevelType w:val="multilevel"/>
    <w:tmpl w:val="6348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541875"/>
    <w:multiLevelType w:val="multilevel"/>
    <w:tmpl w:val="0C1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F21F6"/>
    <w:multiLevelType w:val="multilevel"/>
    <w:tmpl w:val="0B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26C13"/>
    <w:multiLevelType w:val="multilevel"/>
    <w:tmpl w:val="CE669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1767DF"/>
    <w:multiLevelType w:val="multilevel"/>
    <w:tmpl w:val="5EC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842D8"/>
    <w:multiLevelType w:val="multilevel"/>
    <w:tmpl w:val="18C2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C34F12"/>
    <w:multiLevelType w:val="multilevel"/>
    <w:tmpl w:val="CE669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301C7"/>
    <w:multiLevelType w:val="multilevel"/>
    <w:tmpl w:val="CE669F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61A8C"/>
    <w:multiLevelType w:val="multilevel"/>
    <w:tmpl w:val="693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C2ADF"/>
    <w:multiLevelType w:val="multilevel"/>
    <w:tmpl w:val="D8329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546250"/>
    <w:multiLevelType w:val="multilevel"/>
    <w:tmpl w:val="BBAE8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74114"/>
    <w:multiLevelType w:val="multilevel"/>
    <w:tmpl w:val="99B0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257ED1"/>
    <w:multiLevelType w:val="multilevel"/>
    <w:tmpl w:val="BAAC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6328F3"/>
    <w:multiLevelType w:val="multilevel"/>
    <w:tmpl w:val="77B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091850">
    <w:abstractNumId w:val="24"/>
  </w:num>
  <w:num w:numId="2" w16cid:durableId="263348719">
    <w:abstractNumId w:val="7"/>
  </w:num>
  <w:num w:numId="3" w16cid:durableId="1596401991">
    <w:abstractNumId w:val="5"/>
  </w:num>
  <w:num w:numId="4" w16cid:durableId="372341797">
    <w:abstractNumId w:val="10"/>
  </w:num>
  <w:num w:numId="5" w16cid:durableId="981695281">
    <w:abstractNumId w:val="2"/>
  </w:num>
  <w:num w:numId="6" w16cid:durableId="561520883">
    <w:abstractNumId w:val="14"/>
  </w:num>
  <w:num w:numId="7" w16cid:durableId="2144540307">
    <w:abstractNumId w:val="26"/>
  </w:num>
  <w:num w:numId="8" w16cid:durableId="1731272209">
    <w:abstractNumId w:val="17"/>
  </w:num>
  <w:num w:numId="9" w16cid:durableId="1264071176">
    <w:abstractNumId w:val="21"/>
  </w:num>
  <w:num w:numId="10" w16cid:durableId="1092168235">
    <w:abstractNumId w:val="9"/>
  </w:num>
  <w:num w:numId="11" w16cid:durableId="1710644838">
    <w:abstractNumId w:val="37"/>
  </w:num>
  <w:num w:numId="12" w16cid:durableId="772283099">
    <w:abstractNumId w:val="15"/>
  </w:num>
  <w:num w:numId="13" w16cid:durableId="1651860481">
    <w:abstractNumId w:val="4"/>
  </w:num>
  <w:num w:numId="14" w16cid:durableId="1905335254">
    <w:abstractNumId w:val="36"/>
  </w:num>
  <w:num w:numId="15" w16cid:durableId="743451899">
    <w:abstractNumId w:val="8"/>
  </w:num>
  <w:num w:numId="16" w16cid:durableId="1337079925">
    <w:abstractNumId w:val="33"/>
  </w:num>
  <w:num w:numId="17" w16cid:durableId="2015062428">
    <w:abstractNumId w:val="11"/>
  </w:num>
  <w:num w:numId="18" w16cid:durableId="970591506">
    <w:abstractNumId w:val="35"/>
  </w:num>
  <w:num w:numId="19" w16cid:durableId="1581209985">
    <w:abstractNumId w:val="16"/>
  </w:num>
  <w:num w:numId="20" w16cid:durableId="420875814">
    <w:abstractNumId w:val="34"/>
  </w:num>
  <w:num w:numId="21" w16cid:durableId="1465000057">
    <w:abstractNumId w:val="30"/>
  </w:num>
  <w:num w:numId="22" w16cid:durableId="1129011993">
    <w:abstractNumId w:val="39"/>
  </w:num>
  <w:num w:numId="23" w16cid:durableId="1011562610">
    <w:abstractNumId w:val="18"/>
  </w:num>
  <w:num w:numId="24" w16cid:durableId="2062900756">
    <w:abstractNumId w:val="0"/>
  </w:num>
  <w:num w:numId="25" w16cid:durableId="1826582986">
    <w:abstractNumId w:val="1"/>
  </w:num>
  <w:num w:numId="26" w16cid:durableId="495074556">
    <w:abstractNumId w:val="27"/>
  </w:num>
  <w:num w:numId="27" w16cid:durableId="1229338956">
    <w:abstractNumId w:val="6"/>
  </w:num>
  <w:num w:numId="28" w16cid:durableId="613901694">
    <w:abstractNumId w:val="40"/>
  </w:num>
  <w:num w:numId="29" w16cid:durableId="1097559788">
    <w:abstractNumId w:val="29"/>
  </w:num>
  <w:num w:numId="30" w16cid:durableId="862209304">
    <w:abstractNumId w:val="12"/>
  </w:num>
  <w:num w:numId="31" w16cid:durableId="666400229">
    <w:abstractNumId w:val="25"/>
  </w:num>
  <w:num w:numId="32" w16cid:durableId="1589121459">
    <w:abstractNumId w:val="3"/>
  </w:num>
  <w:num w:numId="33" w16cid:durableId="559898988">
    <w:abstractNumId w:val="31"/>
  </w:num>
  <w:num w:numId="34" w16cid:durableId="960260425">
    <w:abstractNumId w:val="23"/>
  </w:num>
  <w:num w:numId="35" w16cid:durableId="1873415945">
    <w:abstractNumId w:val="19"/>
  </w:num>
  <w:num w:numId="36" w16cid:durableId="334067258">
    <w:abstractNumId w:val="13"/>
  </w:num>
  <w:num w:numId="37" w16cid:durableId="1633051643">
    <w:abstractNumId w:val="38"/>
  </w:num>
  <w:num w:numId="38" w16cid:durableId="734473295">
    <w:abstractNumId w:val="32"/>
  </w:num>
  <w:num w:numId="39" w16cid:durableId="163712410">
    <w:abstractNumId w:val="22"/>
  </w:num>
  <w:num w:numId="40" w16cid:durableId="1184707906">
    <w:abstractNumId w:val="28"/>
  </w:num>
  <w:num w:numId="41" w16cid:durableId="20799372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80"/>
    <w:rsid w:val="00000762"/>
    <w:rsid w:val="00006CEF"/>
    <w:rsid w:val="00027780"/>
    <w:rsid w:val="0004045B"/>
    <w:rsid w:val="00052C8F"/>
    <w:rsid w:val="00061346"/>
    <w:rsid w:val="000661EF"/>
    <w:rsid w:val="000856B0"/>
    <w:rsid w:val="000A1E60"/>
    <w:rsid w:val="000B7E59"/>
    <w:rsid w:val="000C1CED"/>
    <w:rsid w:val="000C6A4B"/>
    <w:rsid w:val="000D4767"/>
    <w:rsid w:val="000D6664"/>
    <w:rsid w:val="000E1994"/>
    <w:rsid w:val="000E2080"/>
    <w:rsid w:val="000F1949"/>
    <w:rsid w:val="000F4EE2"/>
    <w:rsid w:val="0010754B"/>
    <w:rsid w:val="00140259"/>
    <w:rsid w:val="0014354F"/>
    <w:rsid w:val="001461E9"/>
    <w:rsid w:val="00150ADF"/>
    <w:rsid w:val="00156C8E"/>
    <w:rsid w:val="00164458"/>
    <w:rsid w:val="00166044"/>
    <w:rsid w:val="00170630"/>
    <w:rsid w:val="00172351"/>
    <w:rsid w:val="00173632"/>
    <w:rsid w:val="00173B22"/>
    <w:rsid w:val="0017739C"/>
    <w:rsid w:val="001809E3"/>
    <w:rsid w:val="001850D8"/>
    <w:rsid w:val="001916CD"/>
    <w:rsid w:val="001A1783"/>
    <w:rsid w:val="001A2659"/>
    <w:rsid w:val="001A4B3A"/>
    <w:rsid w:val="001B1984"/>
    <w:rsid w:val="001C1DC7"/>
    <w:rsid w:val="001D798F"/>
    <w:rsid w:val="001E4D85"/>
    <w:rsid w:val="001E5AAB"/>
    <w:rsid w:val="001E65B3"/>
    <w:rsid w:val="001E6FE3"/>
    <w:rsid w:val="00200BA7"/>
    <w:rsid w:val="0021185D"/>
    <w:rsid w:val="002262D8"/>
    <w:rsid w:val="00230E0A"/>
    <w:rsid w:val="002363AA"/>
    <w:rsid w:val="0025210A"/>
    <w:rsid w:val="00252434"/>
    <w:rsid w:val="002568E2"/>
    <w:rsid w:val="002633FF"/>
    <w:rsid w:val="002703F3"/>
    <w:rsid w:val="00270E4E"/>
    <w:rsid w:val="00285A66"/>
    <w:rsid w:val="00285BF2"/>
    <w:rsid w:val="00296C28"/>
    <w:rsid w:val="002A58DA"/>
    <w:rsid w:val="002D447C"/>
    <w:rsid w:val="0030307E"/>
    <w:rsid w:val="00327516"/>
    <w:rsid w:val="003338AA"/>
    <w:rsid w:val="00353034"/>
    <w:rsid w:val="00361C86"/>
    <w:rsid w:val="003752D7"/>
    <w:rsid w:val="00385675"/>
    <w:rsid w:val="00387471"/>
    <w:rsid w:val="003A6297"/>
    <w:rsid w:val="003B0065"/>
    <w:rsid w:val="003B3881"/>
    <w:rsid w:val="003D1720"/>
    <w:rsid w:val="004005EC"/>
    <w:rsid w:val="00404F74"/>
    <w:rsid w:val="00415359"/>
    <w:rsid w:val="004173FA"/>
    <w:rsid w:val="00423AD0"/>
    <w:rsid w:val="00426863"/>
    <w:rsid w:val="00431334"/>
    <w:rsid w:val="00431544"/>
    <w:rsid w:val="004336AF"/>
    <w:rsid w:val="00441D0B"/>
    <w:rsid w:val="00445113"/>
    <w:rsid w:val="004613F0"/>
    <w:rsid w:val="00461EF3"/>
    <w:rsid w:val="00465CB3"/>
    <w:rsid w:val="00474A01"/>
    <w:rsid w:val="00483FE4"/>
    <w:rsid w:val="00491FC7"/>
    <w:rsid w:val="00496A9A"/>
    <w:rsid w:val="004A1E9C"/>
    <w:rsid w:val="004C1292"/>
    <w:rsid w:val="004C168C"/>
    <w:rsid w:val="004C3DD3"/>
    <w:rsid w:val="004E0938"/>
    <w:rsid w:val="005010E8"/>
    <w:rsid w:val="00516475"/>
    <w:rsid w:val="00531A89"/>
    <w:rsid w:val="005506D8"/>
    <w:rsid w:val="00551531"/>
    <w:rsid w:val="00567A20"/>
    <w:rsid w:val="00577D0E"/>
    <w:rsid w:val="0058349B"/>
    <w:rsid w:val="00594E20"/>
    <w:rsid w:val="005A2F6B"/>
    <w:rsid w:val="005A44F9"/>
    <w:rsid w:val="005C3F5F"/>
    <w:rsid w:val="005C6461"/>
    <w:rsid w:val="005D4C14"/>
    <w:rsid w:val="005F44C8"/>
    <w:rsid w:val="005F4C96"/>
    <w:rsid w:val="005F5873"/>
    <w:rsid w:val="00601355"/>
    <w:rsid w:val="00603C8E"/>
    <w:rsid w:val="00606F64"/>
    <w:rsid w:val="0060787A"/>
    <w:rsid w:val="00607D20"/>
    <w:rsid w:val="0062161D"/>
    <w:rsid w:val="00641ED4"/>
    <w:rsid w:val="006460E4"/>
    <w:rsid w:val="00654BB3"/>
    <w:rsid w:val="006551C4"/>
    <w:rsid w:val="00660AB0"/>
    <w:rsid w:val="00664760"/>
    <w:rsid w:val="006666D2"/>
    <w:rsid w:val="0067748B"/>
    <w:rsid w:val="00677EB2"/>
    <w:rsid w:val="00685C34"/>
    <w:rsid w:val="00686EF5"/>
    <w:rsid w:val="00691EEC"/>
    <w:rsid w:val="006A3845"/>
    <w:rsid w:val="006B08EC"/>
    <w:rsid w:val="006C46BB"/>
    <w:rsid w:val="006C5F9C"/>
    <w:rsid w:val="006D03D8"/>
    <w:rsid w:val="006D64CA"/>
    <w:rsid w:val="006E0F33"/>
    <w:rsid w:val="006E3C1D"/>
    <w:rsid w:val="0072670E"/>
    <w:rsid w:val="00737F80"/>
    <w:rsid w:val="0074023F"/>
    <w:rsid w:val="00743C5C"/>
    <w:rsid w:val="00743D13"/>
    <w:rsid w:val="00765F6D"/>
    <w:rsid w:val="0077011F"/>
    <w:rsid w:val="007767C4"/>
    <w:rsid w:val="00780A3C"/>
    <w:rsid w:val="00780C2E"/>
    <w:rsid w:val="00797AD1"/>
    <w:rsid w:val="00797E5A"/>
    <w:rsid w:val="007A2A99"/>
    <w:rsid w:val="007A49CA"/>
    <w:rsid w:val="007A70ED"/>
    <w:rsid w:val="007B3C8E"/>
    <w:rsid w:val="007C2FC8"/>
    <w:rsid w:val="007D6284"/>
    <w:rsid w:val="007E295F"/>
    <w:rsid w:val="007E2CE1"/>
    <w:rsid w:val="007E77E8"/>
    <w:rsid w:val="008238A9"/>
    <w:rsid w:val="00824755"/>
    <w:rsid w:val="00825984"/>
    <w:rsid w:val="00826107"/>
    <w:rsid w:val="008359EB"/>
    <w:rsid w:val="00836A83"/>
    <w:rsid w:val="00846E4E"/>
    <w:rsid w:val="008905BC"/>
    <w:rsid w:val="00891E3E"/>
    <w:rsid w:val="00894393"/>
    <w:rsid w:val="008A3A20"/>
    <w:rsid w:val="008D1375"/>
    <w:rsid w:val="008D2410"/>
    <w:rsid w:val="008E3CD4"/>
    <w:rsid w:val="008E6DF5"/>
    <w:rsid w:val="008F579F"/>
    <w:rsid w:val="00901F15"/>
    <w:rsid w:val="00910A6B"/>
    <w:rsid w:val="00915B39"/>
    <w:rsid w:val="00916B22"/>
    <w:rsid w:val="009233B2"/>
    <w:rsid w:val="00933BFB"/>
    <w:rsid w:val="009460AF"/>
    <w:rsid w:val="00946D78"/>
    <w:rsid w:val="00951063"/>
    <w:rsid w:val="0095391F"/>
    <w:rsid w:val="00974256"/>
    <w:rsid w:val="0098158F"/>
    <w:rsid w:val="00982276"/>
    <w:rsid w:val="00992EAE"/>
    <w:rsid w:val="00997B3A"/>
    <w:rsid w:val="009C0433"/>
    <w:rsid w:val="009E0F37"/>
    <w:rsid w:val="00A057BA"/>
    <w:rsid w:val="00A12EB5"/>
    <w:rsid w:val="00A12EED"/>
    <w:rsid w:val="00A149C4"/>
    <w:rsid w:val="00A17BF8"/>
    <w:rsid w:val="00A20A2A"/>
    <w:rsid w:val="00A23683"/>
    <w:rsid w:val="00A3387B"/>
    <w:rsid w:val="00A33D53"/>
    <w:rsid w:val="00A345F0"/>
    <w:rsid w:val="00A42382"/>
    <w:rsid w:val="00A572C8"/>
    <w:rsid w:val="00A716A8"/>
    <w:rsid w:val="00A76E78"/>
    <w:rsid w:val="00A82D3E"/>
    <w:rsid w:val="00A9611F"/>
    <w:rsid w:val="00AB1CA6"/>
    <w:rsid w:val="00AD308B"/>
    <w:rsid w:val="00AD5D13"/>
    <w:rsid w:val="00AD708A"/>
    <w:rsid w:val="00AE0336"/>
    <w:rsid w:val="00AE4774"/>
    <w:rsid w:val="00B06A96"/>
    <w:rsid w:val="00B346D3"/>
    <w:rsid w:val="00B3691C"/>
    <w:rsid w:val="00B47543"/>
    <w:rsid w:val="00B508A4"/>
    <w:rsid w:val="00B511FF"/>
    <w:rsid w:val="00BA13EA"/>
    <w:rsid w:val="00BA27BB"/>
    <w:rsid w:val="00BA689E"/>
    <w:rsid w:val="00BB4B82"/>
    <w:rsid w:val="00BC1B66"/>
    <w:rsid w:val="00BC4D0E"/>
    <w:rsid w:val="00BD21B1"/>
    <w:rsid w:val="00BD4206"/>
    <w:rsid w:val="00BE37A1"/>
    <w:rsid w:val="00BF3816"/>
    <w:rsid w:val="00BF4B6F"/>
    <w:rsid w:val="00C0461E"/>
    <w:rsid w:val="00C0692D"/>
    <w:rsid w:val="00C06AAB"/>
    <w:rsid w:val="00C17B6F"/>
    <w:rsid w:val="00C204D4"/>
    <w:rsid w:val="00C23FE7"/>
    <w:rsid w:val="00C30B69"/>
    <w:rsid w:val="00C45C5A"/>
    <w:rsid w:val="00C46488"/>
    <w:rsid w:val="00C56EA3"/>
    <w:rsid w:val="00C7731F"/>
    <w:rsid w:val="00C8303D"/>
    <w:rsid w:val="00C90D87"/>
    <w:rsid w:val="00C9201D"/>
    <w:rsid w:val="00CC0370"/>
    <w:rsid w:val="00CC338D"/>
    <w:rsid w:val="00CE5E86"/>
    <w:rsid w:val="00CE6231"/>
    <w:rsid w:val="00D04944"/>
    <w:rsid w:val="00D16ABB"/>
    <w:rsid w:val="00D37D25"/>
    <w:rsid w:val="00D42DBB"/>
    <w:rsid w:val="00D52016"/>
    <w:rsid w:val="00D523F9"/>
    <w:rsid w:val="00D606FC"/>
    <w:rsid w:val="00D66934"/>
    <w:rsid w:val="00D90621"/>
    <w:rsid w:val="00D94F7E"/>
    <w:rsid w:val="00D9607E"/>
    <w:rsid w:val="00DA3EE4"/>
    <w:rsid w:val="00DA61FF"/>
    <w:rsid w:val="00DC236B"/>
    <w:rsid w:val="00DC4E16"/>
    <w:rsid w:val="00DC5162"/>
    <w:rsid w:val="00DD53E7"/>
    <w:rsid w:val="00DD5D4E"/>
    <w:rsid w:val="00DF262A"/>
    <w:rsid w:val="00DF491B"/>
    <w:rsid w:val="00DF7F6C"/>
    <w:rsid w:val="00E02FF7"/>
    <w:rsid w:val="00E13143"/>
    <w:rsid w:val="00E269F7"/>
    <w:rsid w:val="00E406FF"/>
    <w:rsid w:val="00E53123"/>
    <w:rsid w:val="00E57BF0"/>
    <w:rsid w:val="00E657E9"/>
    <w:rsid w:val="00E66CC5"/>
    <w:rsid w:val="00E84B5F"/>
    <w:rsid w:val="00E94924"/>
    <w:rsid w:val="00EC6208"/>
    <w:rsid w:val="00EC6EA9"/>
    <w:rsid w:val="00EC75C7"/>
    <w:rsid w:val="00ED1104"/>
    <w:rsid w:val="00ED1718"/>
    <w:rsid w:val="00ED5A63"/>
    <w:rsid w:val="00EE6073"/>
    <w:rsid w:val="00EF1ED6"/>
    <w:rsid w:val="00EF33A0"/>
    <w:rsid w:val="00F0150F"/>
    <w:rsid w:val="00F11E9E"/>
    <w:rsid w:val="00F31335"/>
    <w:rsid w:val="00F46892"/>
    <w:rsid w:val="00F54889"/>
    <w:rsid w:val="00F62ED4"/>
    <w:rsid w:val="00F74F44"/>
    <w:rsid w:val="00F82020"/>
    <w:rsid w:val="00F849CF"/>
    <w:rsid w:val="00F908BA"/>
    <w:rsid w:val="00F955E8"/>
    <w:rsid w:val="00F962F0"/>
    <w:rsid w:val="00FA112D"/>
    <w:rsid w:val="00FA116E"/>
    <w:rsid w:val="00FA1555"/>
    <w:rsid w:val="00FA3BF7"/>
    <w:rsid w:val="00FB12BE"/>
    <w:rsid w:val="00FC665A"/>
    <w:rsid w:val="00FD2E0E"/>
    <w:rsid w:val="00FD7B2F"/>
    <w:rsid w:val="00FD7FFB"/>
    <w:rsid w:val="00FE49C8"/>
    <w:rsid w:val="00FF2E97"/>
    <w:rsid w:val="00FF6AC6"/>
    <w:rsid w:val="00FF7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52A557"/>
  <w14:defaultImageDpi w14:val="32767"/>
  <w15:chartTrackingRefBased/>
  <w15:docId w15:val="{F4C62DE5-99D4-4B63-986F-923B6867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CE1"/>
    <w:pPr>
      <w:widowControl w:val="0"/>
      <w:spacing w:after="0" w:line="240" w:lineRule="auto"/>
      <w:jc w:val="both"/>
    </w:pPr>
    <w:rPr>
      <w:sz w:val="24"/>
      <w14:ligatures w14:val="none"/>
    </w:rPr>
  </w:style>
  <w:style w:type="paragraph" w:styleId="1">
    <w:name w:val="heading 1"/>
    <w:basedOn w:val="a"/>
    <w:next w:val="a"/>
    <w:link w:val="10"/>
    <w:uiPriority w:val="9"/>
    <w:qFormat/>
    <w:rsid w:val="000E20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20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20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20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208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E20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20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20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208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20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20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20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2080"/>
    <w:rPr>
      <w:rFonts w:cstheme="majorBidi"/>
      <w:color w:val="0F4761" w:themeColor="accent1" w:themeShade="BF"/>
      <w:sz w:val="28"/>
      <w:szCs w:val="28"/>
    </w:rPr>
  </w:style>
  <w:style w:type="character" w:customStyle="1" w:styleId="50">
    <w:name w:val="标题 5 字符"/>
    <w:basedOn w:val="a0"/>
    <w:link w:val="5"/>
    <w:uiPriority w:val="9"/>
    <w:semiHidden/>
    <w:rsid w:val="000E2080"/>
    <w:rPr>
      <w:rFonts w:cstheme="majorBidi"/>
      <w:color w:val="0F4761" w:themeColor="accent1" w:themeShade="BF"/>
      <w:sz w:val="24"/>
    </w:rPr>
  </w:style>
  <w:style w:type="character" w:customStyle="1" w:styleId="60">
    <w:name w:val="标题 6 字符"/>
    <w:basedOn w:val="a0"/>
    <w:link w:val="6"/>
    <w:uiPriority w:val="9"/>
    <w:semiHidden/>
    <w:rsid w:val="000E2080"/>
    <w:rPr>
      <w:rFonts w:cstheme="majorBidi"/>
      <w:b/>
      <w:bCs/>
      <w:color w:val="0F4761" w:themeColor="accent1" w:themeShade="BF"/>
    </w:rPr>
  </w:style>
  <w:style w:type="character" w:customStyle="1" w:styleId="70">
    <w:name w:val="标题 7 字符"/>
    <w:basedOn w:val="a0"/>
    <w:link w:val="7"/>
    <w:uiPriority w:val="9"/>
    <w:semiHidden/>
    <w:rsid w:val="000E2080"/>
    <w:rPr>
      <w:rFonts w:cstheme="majorBidi"/>
      <w:b/>
      <w:bCs/>
      <w:color w:val="595959" w:themeColor="text1" w:themeTint="A6"/>
    </w:rPr>
  </w:style>
  <w:style w:type="character" w:customStyle="1" w:styleId="80">
    <w:name w:val="标题 8 字符"/>
    <w:basedOn w:val="a0"/>
    <w:link w:val="8"/>
    <w:uiPriority w:val="9"/>
    <w:semiHidden/>
    <w:rsid w:val="000E2080"/>
    <w:rPr>
      <w:rFonts w:cstheme="majorBidi"/>
      <w:color w:val="595959" w:themeColor="text1" w:themeTint="A6"/>
    </w:rPr>
  </w:style>
  <w:style w:type="character" w:customStyle="1" w:styleId="90">
    <w:name w:val="标题 9 字符"/>
    <w:basedOn w:val="a0"/>
    <w:link w:val="9"/>
    <w:uiPriority w:val="9"/>
    <w:semiHidden/>
    <w:rsid w:val="000E2080"/>
    <w:rPr>
      <w:rFonts w:eastAsiaTheme="majorEastAsia" w:cstheme="majorBidi"/>
      <w:color w:val="595959" w:themeColor="text1" w:themeTint="A6"/>
    </w:rPr>
  </w:style>
  <w:style w:type="paragraph" w:styleId="a3">
    <w:name w:val="Title"/>
    <w:basedOn w:val="a"/>
    <w:next w:val="a"/>
    <w:link w:val="a4"/>
    <w:uiPriority w:val="10"/>
    <w:qFormat/>
    <w:rsid w:val="000E20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20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20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20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2080"/>
    <w:pPr>
      <w:spacing w:before="160"/>
      <w:jc w:val="center"/>
    </w:pPr>
    <w:rPr>
      <w:i/>
      <w:iCs/>
      <w:color w:val="404040" w:themeColor="text1" w:themeTint="BF"/>
    </w:rPr>
  </w:style>
  <w:style w:type="character" w:customStyle="1" w:styleId="a8">
    <w:name w:val="引用 字符"/>
    <w:basedOn w:val="a0"/>
    <w:link w:val="a7"/>
    <w:uiPriority w:val="29"/>
    <w:rsid w:val="000E2080"/>
    <w:rPr>
      <w:i/>
      <w:iCs/>
      <w:color w:val="404040" w:themeColor="text1" w:themeTint="BF"/>
    </w:rPr>
  </w:style>
  <w:style w:type="paragraph" w:styleId="a9">
    <w:name w:val="List Paragraph"/>
    <w:basedOn w:val="a"/>
    <w:uiPriority w:val="34"/>
    <w:qFormat/>
    <w:rsid w:val="000E2080"/>
    <w:pPr>
      <w:ind w:left="720"/>
      <w:contextualSpacing/>
    </w:pPr>
  </w:style>
  <w:style w:type="character" w:styleId="aa">
    <w:name w:val="Intense Emphasis"/>
    <w:basedOn w:val="a0"/>
    <w:uiPriority w:val="21"/>
    <w:qFormat/>
    <w:rsid w:val="000E2080"/>
    <w:rPr>
      <w:i/>
      <w:iCs/>
      <w:color w:val="0F4761" w:themeColor="accent1" w:themeShade="BF"/>
    </w:rPr>
  </w:style>
  <w:style w:type="paragraph" w:styleId="ab">
    <w:name w:val="Intense Quote"/>
    <w:basedOn w:val="a"/>
    <w:next w:val="a"/>
    <w:link w:val="ac"/>
    <w:uiPriority w:val="30"/>
    <w:qFormat/>
    <w:rsid w:val="000E2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2080"/>
    <w:rPr>
      <w:i/>
      <w:iCs/>
      <w:color w:val="0F4761" w:themeColor="accent1" w:themeShade="BF"/>
    </w:rPr>
  </w:style>
  <w:style w:type="character" w:styleId="ad">
    <w:name w:val="Intense Reference"/>
    <w:basedOn w:val="a0"/>
    <w:uiPriority w:val="32"/>
    <w:qFormat/>
    <w:rsid w:val="000E2080"/>
    <w:rPr>
      <w:b/>
      <w:bCs/>
      <w:smallCaps/>
      <w:color w:val="0F4761" w:themeColor="accent1" w:themeShade="BF"/>
      <w:spacing w:val="5"/>
    </w:rPr>
  </w:style>
  <w:style w:type="paragraph" w:styleId="ae">
    <w:name w:val="header"/>
    <w:basedOn w:val="a"/>
    <w:link w:val="af"/>
    <w:uiPriority w:val="99"/>
    <w:unhideWhenUsed/>
    <w:rsid w:val="007E2CE1"/>
    <w:pPr>
      <w:tabs>
        <w:tab w:val="center" w:pos="4153"/>
        <w:tab w:val="right" w:pos="8306"/>
      </w:tabs>
      <w:snapToGrid w:val="0"/>
      <w:jc w:val="center"/>
    </w:pPr>
    <w:rPr>
      <w:sz w:val="18"/>
      <w:szCs w:val="18"/>
    </w:rPr>
  </w:style>
  <w:style w:type="character" w:customStyle="1" w:styleId="af">
    <w:name w:val="页眉 字符"/>
    <w:basedOn w:val="a0"/>
    <w:link w:val="ae"/>
    <w:uiPriority w:val="99"/>
    <w:rsid w:val="007E2CE1"/>
    <w:rPr>
      <w:sz w:val="18"/>
      <w:szCs w:val="18"/>
    </w:rPr>
  </w:style>
  <w:style w:type="paragraph" w:styleId="af0">
    <w:name w:val="footer"/>
    <w:basedOn w:val="a"/>
    <w:link w:val="af1"/>
    <w:uiPriority w:val="99"/>
    <w:unhideWhenUsed/>
    <w:rsid w:val="007E2CE1"/>
    <w:pPr>
      <w:tabs>
        <w:tab w:val="center" w:pos="4153"/>
        <w:tab w:val="right" w:pos="8306"/>
      </w:tabs>
      <w:snapToGrid w:val="0"/>
    </w:pPr>
    <w:rPr>
      <w:sz w:val="18"/>
      <w:szCs w:val="18"/>
    </w:rPr>
  </w:style>
  <w:style w:type="character" w:customStyle="1" w:styleId="af1">
    <w:name w:val="页脚 字符"/>
    <w:basedOn w:val="a0"/>
    <w:link w:val="af0"/>
    <w:uiPriority w:val="99"/>
    <w:rsid w:val="007E2CE1"/>
    <w:rPr>
      <w:sz w:val="18"/>
      <w:szCs w:val="18"/>
    </w:rPr>
  </w:style>
  <w:style w:type="table" w:styleId="af2">
    <w:name w:val="Table Grid"/>
    <w:basedOn w:val="a1"/>
    <w:uiPriority w:val="39"/>
    <w:rsid w:val="007E2CE1"/>
    <w:pPr>
      <w:spacing w:after="0" w:line="240" w:lineRule="auto"/>
    </w:pPr>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7E2CE1"/>
    <w:rPr>
      <w:sz w:val="21"/>
      <w:szCs w:val="21"/>
    </w:rPr>
  </w:style>
  <w:style w:type="paragraph" w:styleId="af4">
    <w:name w:val="annotation text"/>
    <w:basedOn w:val="a"/>
    <w:link w:val="af5"/>
    <w:uiPriority w:val="99"/>
    <w:semiHidden/>
    <w:unhideWhenUsed/>
    <w:rsid w:val="007E2CE1"/>
    <w:pPr>
      <w:jc w:val="left"/>
    </w:pPr>
  </w:style>
  <w:style w:type="character" w:customStyle="1" w:styleId="af5">
    <w:name w:val="批注文字 字符"/>
    <w:basedOn w:val="a0"/>
    <w:link w:val="af4"/>
    <w:uiPriority w:val="99"/>
    <w:semiHidden/>
    <w:rsid w:val="007E2CE1"/>
    <w:rPr>
      <w:sz w:val="24"/>
      <w14:ligatures w14:val="none"/>
    </w:rPr>
  </w:style>
  <w:style w:type="paragraph" w:styleId="af6">
    <w:name w:val="annotation subject"/>
    <w:basedOn w:val="af4"/>
    <w:next w:val="af4"/>
    <w:link w:val="af7"/>
    <w:uiPriority w:val="99"/>
    <w:semiHidden/>
    <w:unhideWhenUsed/>
    <w:rsid w:val="007E2CE1"/>
    <w:rPr>
      <w:b/>
      <w:bCs/>
    </w:rPr>
  </w:style>
  <w:style w:type="character" w:customStyle="1" w:styleId="af7">
    <w:name w:val="批注主题 字符"/>
    <w:basedOn w:val="af5"/>
    <w:link w:val="af6"/>
    <w:uiPriority w:val="99"/>
    <w:semiHidden/>
    <w:rsid w:val="007E2CE1"/>
    <w:rPr>
      <w:b/>
      <w:bCs/>
      <w:sz w:val="24"/>
      <w14:ligatures w14:val="none"/>
    </w:rPr>
  </w:style>
  <w:style w:type="paragraph" w:styleId="af8">
    <w:name w:val="Balloon Text"/>
    <w:basedOn w:val="a"/>
    <w:link w:val="af9"/>
    <w:uiPriority w:val="99"/>
    <w:semiHidden/>
    <w:unhideWhenUsed/>
    <w:rsid w:val="007E2CE1"/>
    <w:rPr>
      <w:rFonts w:ascii="宋体" w:eastAsia="宋体"/>
      <w:sz w:val="18"/>
      <w:szCs w:val="18"/>
    </w:rPr>
  </w:style>
  <w:style w:type="character" w:customStyle="1" w:styleId="af9">
    <w:name w:val="批注框文本 字符"/>
    <w:basedOn w:val="a0"/>
    <w:link w:val="af8"/>
    <w:uiPriority w:val="99"/>
    <w:semiHidden/>
    <w:rsid w:val="007E2CE1"/>
    <w:rPr>
      <w:rFonts w:ascii="宋体" w:eastAsia="宋体"/>
      <w:sz w:val="18"/>
      <w:szCs w:val="18"/>
      <w14:ligatures w14:val="none"/>
    </w:rPr>
  </w:style>
  <w:style w:type="paragraph" w:styleId="afa">
    <w:name w:val="Normal (Web)"/>
    <w:basedOn w:val="a"/>
    <w:uiPriority w:val="99"/>
    <w:semiHidden/>
    <w:unhideWhenUsed/>
    <w:rsid w:val="007E2CE1"/>
    <w:rPr>
      <w:rFonts w:ascii="Times New Roman" w:hAnsi="Times New Roman" w:cs="Times New Roman"/>
    </w:rPr>
  </w:style>
  <w:style w:type="character" w:styleId="afb">
    <w:name w:val="Hyperlink"/>
    <w:basedOn w:val="a0"/>
    <w:uiPriority w:val="99"/>
    <w:unhideWhenUsed/>
    <w:rsid w:val="007E2CE1"/>
    <w:rPr>
      <w:color w:val="467886" w:themeColor="hyperlink"/>
      <w:u w:val="single"/>
    </w:rPr>
  </w:style>
  <w:style w:type="character" w:customStyle="1" w:styleId="11">
    <w:name w:val="未处理的提及1"/>
    <w:basedOn w:val="a0"/>
    <w:uiPriority w:val="99"/>
    <w:rsid w:val="007E2CE1"/>
    <w:rPr>
      <w:color w:val="605E5C"/>
      <w:shd w:val="clear" w:color="auto" w:fill="E1DFDD"/>
    </w:rPr>
  </w:style>
  <w:style w:type="character" w:styleId="afc">
    <w:name w:val="Placeholder Text"/>
    <w:basedOn w:val="a0"/>
    <w:uiPriority w:val="99"/>
    <w:semiHidden/>
    <w:rsid w:val="007E2CE1"/>
    <w:rPr>
      <w:color w:val="666666"/>
    </w:rPr>
  </w:style>
  <w:style w:type="paragraph" w:styleId="afd">
    <w:name w:val="Revision"/>
    <w:hidden/>
    <w:uiPriority w:val="99"/>
    <w:semiHidden/>
    <w:rsid w:val="007E2CE1"/>
    <w:pPr>
      <w:spacing w:after="0" w:line="240" w:lineRule="auto"/>
    </w:pPr>
    <w:rPr>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6942">
      <w:bodyDiv w:val="1"/>
      <w:marLeft w:val="0"/>
      <w:marRight w:val="0"/>
      <w:marTop w:val="0"/>
      <w:marBottom w:val="0"/>
      <w:divBdr>
        <w:top w:val="none" w:sz="0" w:space="0" w:color="auto"/>
        <w:left w:val="none" w:sz="0" w:space="0" w:color="auto"/>
        <w:bottom w:val="none" w:sz="0" w:space="0" w:color="auto"/>
        <w:right w:val="none" w:sz="0" w:space="0" w:color="auto"/>
      </w:divBdr>
      <w:divsChild>
        <w:div w:id="539167621">
          <w:marLeft w:val="0"/>
          <w:marRight w:val="0"/>
          <w:marTop w:val="0"/>
          <w:marBottom w:val="0"/>
          <w:divBdr>
            <w:top w:val="single" w:sz="2" w:space="0" w:color="auto"/>
            <w:left w:val="single" w:sz="2" w:space="21" w:color="auto"/>
            <w:bottom w:val="single" w:sz="2" w:space="0" w:color="auto"/>
            <w:right w:val="single" w:sz="2" w:space="15" w:color="auto"/>
          </w:divBdr>
          <w:divsChild>
            <w:div w:id="698314911">
              <w:marLeft w:val="0"/>
              <w:marRight w:val="0"/>
              <w:marTop w:val="0"/>
              <w:marBottom w:val="0"/>
              <w:divBdr>
                <w:top w:val="single" w:sz="2" w:space="0" w:color="auto"/>
                <w:left w:val="single" w:sz="2" w:space="0" w:color="auto"/>
                <w:bottom w:val="single" w:sz="2" w:space="0" w:color="auto"/>
                <w:right w:val="single" w:sz="2" w:space="0" w:color="auto"/>
              </w:divBdr>
              <w:divsChild>
                <w:div w:id="1637418666">
                  <w:marLeft w:val="0"/>
                  <w:marRight w:val="0"/>
                  <w:marTop w:val="0"/>
                  <w:marBottom w:val="0"/>
                  <w:divBdr>
                    <w:top w:val="single" w:sz="2" w:space="0" w:color="auto"/>
                    <w:left w:val="single" w:sz="2" w:space="0" w:color="auto"/>
                    <w:bottom w:val="single" w:sz="2" w:space="31" w:color="auto"/>
                    <w:right w:val="single" w:sz="2" w:space="0" w:color="auto"/>
                  </w:divBdr>
                  <w:divsChild>
                    <w:div w:id="1465002183">
                      <w:marLeft w:val="0"/>
                      <w:marRight w:val="0"/>
                      <w:marTop w:val="0"/>
                      <w:marBottom w:val="0"/>
                      <w:divBdr>
                        <w:top w:val="single" w:sz="2" w:space="0" w:color="auto"/>
                        <w:left w:val="single" w:sz="2" w:space="0" w:color="auto"/>
                        <w:bottom w:val="single" w:sz="2" w:space="0" w:color="auto"/>
                        <w:right w:val="single" w:sz="2" w:space="0" w:color="auto"/>
                      </w:divBdr>
                      <w:divsChild>
                        <w:div w:id="863708161">
                          <w:marLeft w:val="0"/>
                          <w:marRight w:val="0"/>
                          <w:marTop w:val="600"/>
                          <w:marBottom w:val="0"/>
                          <w:divBdr>
                            <w:top w:val="single" w:sz="2" w:space="0" w:color="auto"/>
                            <w:left w:val="single" w:sz="2" w:space="0" w:color="auto"/>
                            <w:bottom w:val="single" w:sz="2" w:space="0" w:color="auto"/>
                            <w:right w:val="single" w:sz="2" w:space="0" w:color="auto"/>
                          </w:divBdr>
                          <w:divsChild>
                            <w:div w:id="1747536369">
                              <w:marLeft w:val="0"/>
                              <w:marRight w:val="0"/>
                              <w:marTop w:val="0"/>
                              <w:marBottom w:val="0"/>
                              <w:divBdr>
                                <w:top w:val="single" w:sz="2" w:space="0" w:color="auto"/>
                                <w:left w:val="single" w:sz="2" w:space="0" w:color="auto"/>
                                <w:bottom w:val="single" w:sz="2" w:space="0" w:color="auto"/>
                                <w:right w:val="single" w:sz="2" w:space="0" w:color="auto"/>
                              </w:divBdr>
                              <w:divsChild>
                                <w:div w:id="1973558473">
                                  <w:marLeft w:val="0"/>
                                  <w:marRight w:val="0"/>
                                  <w:marTop w:val="0"/>
                                  <w:marBottom w:val="0"/>
                                  <w:divBdr>
                                    <w:top w:val="single" w:sz="2" w:space="0" w:color="auto"/>
                                    <w:left w:val="single" w:sz="2" w:space="0" w:color="auto"/>
                                    <w:bottom w:val="single" w:sz="2" w:space="0" w:color="auto"/>
                                    <w:right w:val="single" w:sz="2" w:space="0" w:color="auto"/>
                                  </w:divBdr>
                                  <w:divsChild>
                                    <w:div w:id="1683823097">
                                      <w:marLeft w:val="0"/>
                                      <w:marRight w:val="0"/>
                                      <w:marTop w:val="0"/>
                                      <w:marBottom w:val="0"/>
                                      <w:divBdr>
                                        <w:top w:val="single" w:sz="2" w:space="0" w:color="auto"/>
                                        <w:left w:val="single" w:sz="2" w:space="0" w:color="auto"/>
                                        <w:bottom w:val="single" w:sz="2" w:space="0" w:color="auto"/>
                                        <w:right w:val="single" w:sz="2" w:space="0" w:color="auto"/>
                                      </w:divBdr>
                                      <w:divsChild>
                                        <w:div w:id="1788356270">
                                          <w:marLeft w:val="0"/>
                                          <w:marRight w:val="0"/>
                                          <w:marTop w:val="0"/>
                                          <w:marBottom w:val="0"/>
                                          <w:divBdr>
                                            <w:top w:val="single" w:sz="2" w:space="0" w:color="auto"/>
                                            <w:left w:val="single" w:sz="2" w:space="0" w:color="auto"/>
                                            <w:bottom w:val="single" w:sz="2" w:space="0" w:color="auto"/>
                                            <w:right w:val="single" w:sz="2" w:space="0" w:color="auto"/>
                                          </w:divBdr>
                                          <w:divsChild>
                                            <w:div w:id="1932618866">
                                              <w:marLeft w:val="0"/>
                                              <w:marRight w:val="0"/>
                                              <w:marTop w:val="0"/>
                                              <w:marBottom w:val="0"/>
                                              <w:divBdr>
                                                <w:top w:val="single" w:sz="2" w:space="0" w:color="auto"/>
                                                <w:left w:val="single" w:sz="2" w:space="0" w:color="auto"/>
                                                <w:bottom w:val="single" w:sz="2" w:space="0" w:color="auto"/>
                                                <w:right w:val="single" w:sz="2" w:space="0" w:color="auto"/>
                                              </w:divBdr>
                                              <w:divsChild>
                                                <w:div w:id="1757625228">
                                                  <w:marLeft w:val="0"/>
                                                  <w:marRight w:val="0"/>
                                                  <w:marTop w:val="0"/>
                                                  <w:marBottom w:val="0"/>
                                                  <w:divBdr>
                                                    <w:top w:val="single" w:sz="2" w:space="0" w:color="auto"/>
                                                    <w:left w:val="single" w:sz="2" w:space="0" w:color="auto"/>
                                                    <w:bottom w:val="single" w:sz="2" w:space="0" w:color="auto"/>
                                                    <w:right w:val="single" w:sz="2" w:space="0" w:color="auto"/>
                                                  </w:divBdr>
                                                  <w:divsChild>
                                                    <w:div w:id="662976115">
                                                      <w:marLeft w:val="0"/>
                                                      <w:marRight w:val="0"/>
                                                      <w:marTop w:val="0"/>
                                                      <w:marBottom w:val="0"/>
                                                      <w:divBdr>
                                                        <w:top w:val="single" w:sz="2" w:space="0" w:color="auto"/>
                                                        <w:left w:val="single" w:sz="2" w:space="0" w:color="auto"/>
                                                        <w:bottom w:val="single" w:sz="2" w:space="0" w:color="auto"/>
                                                        <w:right w:val="single" w:sz="2" w:space="0" w:color="auto"/>
                                                      </w:divBdr>
                                                      <w:divsChild>
                                                        <w:div w:id="1284189515">
                                                          <w:marLeft w:val="0"/>
                                                          <w:marRight w:val="0"/>
                                                          <w:marTop w:val="0"/>
                                                          <w:marBottom w:val="0"/>
                                                          <w:divBdr>
                                                            <w:top w:val="single" w:sz="2" w:space="0" w:color="auto"/>
                                                            <w:left w:val="single" w:sz="2" w:space="0" w:color="auto"/>
                                                            <w:bottom w:val="single" w:sz="2" w:space="0" w:color="auto"/>
                                                            <w:right w:val="single" w:sz="2" w:space="0" w:color="auto"/>
                                                          </w:divBdr>
                                                          <w:divsChild>
                                                            <w:div w:id="157507376">
                                                              <w:marLeft w:val="0"/>
                                                              <w:marRight w:val="0"/>
                                                              <w:marTop w:val="0"/>
                                                              <w:marBottom w:val="0"/>
                                                              <w:divBdr>
                                                                <w:top w:val="single" w:sz="2" w:space="0" w:color="auto"/>
                                                                <w:left w:val="single" w:sz="2" w:space="0" w:color="auto"/>
                                                                <w:bottom w:val="single" w:sz="2" w:space="0" w:color="auto"/>
                                                                <w:right w:val="single" w:sz="2" w:space="0" w:color="auto"/>
                                                              </w:divBdr>
                                                              <w:divsChild>
                                                                <w:div w:id="1435514213">
                                                                  <w:marLeft w:val="0"/>
                                                                  <w:marRight w:val="0"/>
                                                                  <w:marTop w:val="0"/>
                                                                  <w:marBottom w:val="0"/>
                                                                  <w:divBdr>
                                                                    <w:top w:val="single" w:sz="2" w:space="0" w:color="auto"/>
                                                                    <w:left w:val="single" w:sz="2" w:space="0" w:color="auto"/>
                                                                    <w:bottom w:val="single" w:sz="2" w:space="0" w:color="auto"/>
                                                                    <w:right w:val="single" w:sz="2" w:space="0" w:color="auto"/>
                                                                  </w:divBdr>
                                                                  <w:divsChild>
                                                                    <w:div w:id="24336929">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9619513">
      <w:bodyDiv w:val="1"/>
      <w:marLeft w:val="0"/>
      <w:marRight w:val="0"/>
      <w:marTop w:val="0"/>
      <w:marBottom w:val="0"/>
      <w:divBdr>
        <w:top w:val="none" w:sz="0" w:space="0" w:color="auto"/>
        <w:left w:val="none" w:sz="0" w:space="0" w:color="auto"/>
        <w:bottom w:val="none" w:sz="0" w:space="0" w:color="auto"/>
        <w:right w:val="none" w:sz="0" w:space="0" w:color="auto"/>
      </w:divBdr>
      <w:divsChild>
        <w:div w:id="121266908">
          <w:marLeft w:val="0"/>
          <w:marRight w:val="0"/>
          <w:marTop w:val="0"/>
          <w:marBottom w:val="0"/>
          <w:divBdr>
            <w:top w:val="none" w:sz="0" w:space="0" w:color="auto"/>
            <w:left w:val="none" w:sz="0" w:space="0" w:color="auto"/>
            <w:bottom w:val="none" w:sz="0" w:space="0" w:color="auto"/>
            <w:right w:val="none" w:sz="0" w:space="0" w:color="auto"/>
          </w:divBdr>
        </w:div>
      </w:divsChild>
    </w:div>
    <w:div w:id="125003741">
      <w:bodyDiv w:val="1"/>
      <w:marLeft w:val="0"/>
      <w:marRight w:val="0"/>
      <w:marTop w:val="0"/>
      <w:marBottom w:val="0"/>
      <w:divBdr>
        <w:top w:val="none" w:sz="0" w:space="0" w:color="auto"/>
        <w:left w:val="none" w:sz="0" w:space="0" w:color="auto"/>
        <w:bottom w:val="none" w:sz="0" w:space="0" w:color="auto"/>
        <w:right w:val="none" w:sz="0" w:space="0" w:color="auto"/>
      </w:divBdr>
    </w:div>
    <w:div w:id="137303168">
      <w:bodyDiv w:val="1"/>
      <w:marLeft w:val="0"/>
      <w:marRight w:val="0"/>
      <w:marTop w:val="0"/>
      <w:marBottom w:val="0"/>
      <w:divBdr>
        <w:top w:val="none" w:sz="0" w:space="0" w:color="auto"/>
        <w:left w:val="none" w:sz="0" w:space="0" w:color="auto"/>
        <w:bottom w:val="none" w:sz="0" w:space="0" w:color="auto"/>
        <w:right w:val="none" w:sz="0" w:space="0" w:color="auto"/>
      </w:divBdr>
    </w:div>
    <w:div w:id="144514131">
      <w:bodyDiv w:val="1"/>
      <w:marLeft w:val="0"/>
      <w:marRight w:val="0"/>
      <w:marTop w:val="0"/>
      <w:marBottom w:val="0"/>
      <w:divBdr>
        <w:top w:val="none" w:sz="0" w:space="0" w:color="auto"/>
        <w:left w:val="none" w:sz="0" w:space="0" w:color="auto"/>
        <w:bottom w:val="none" w:sz="0" w:space="0" w:color="auto"/>
        <w:right w:val="none" w:sz="0" w:space="0" w:color="auto"/>
      </w:divBdr>
    </w:div>
    <w:div w:id="204291354">
      <w:bodyDiv w:val="1"/>
      <w:marLeft w:val="0"/>
      <w:marRight w:val="0"/>
      <w:marTop w:val="0"/>
      <w:marBottom w:val="0"/>
      <w:divBdr>
        <w:top w:val="none" w:sz="0" w:space="0" w:color="auto"/>
        <w:left w:val="none" w:sz="0" w:space="0" w:color="auto"/>
        <w:bottom w:val="none" w:sz="0" w:space="0" w:color="auto"/>
        <w:right w:val="none" w:sz="0" w:space="0" w:color="auto"/>
      </w:divBdr>
    </w:div>
    <w:div w:id="240064285">
      <w:bodyDiv w:val="1"/>
      <w:marLeft w:val="0"/>
      <w:marRight w:val="0"/>
      <w:marTop w:val="0"/>
      <w:marBottom w:val="0"/>
      <w:divBdr>
        <w:top w:val="none" w:sz="0" w:space="0" w:color="auto"/>
        <w:left w:val="none" w:sz="0" w:space="0" w:color="auto"/>
        <w:bottom w:val="none" w:sz="0" w:space="0" w:color="auto"/>
        <w:right w:val="none" w:sz="0" w:space="0" w:color="auto"/>
      </w:divBdr>
    </w:div>
    <w:div w:id="242033672">
      <w:bodyDiv w:val="1"/>
      <w:marLeft w:val="0"/>
      <w:marRight w:val="0"/>
      <w:marTop w:val="0"/>
      <w:marBottom w:val="0"/>
      <w:divBdr>
        <w:top w:val="none" w:sz="0" w:space="0" w:color="auto"/>
        <w:left w:val="none" w:sz="0" w:space="0" w:color="auto"/>
        <w:bottom w:val="none" w:sz="0" w:space="0" w:color="auto"/>
        <w:right w:val="none" w:sz="0" w:space="0" w:color="auto"/>
      </w:divBdr>
    </w:div>
    <w:div w:id="262811009">
      <w:bodyDiv w:val="1"/>
      <w:marLeft w:val="0"/>
      <w:marRight w:val="0"/>
      <w:marTop w:val="0"/>
      <w:marBottom w:val="0"/>
      <w:divBdr>
        <w:top w:val="none" w:sz="0" w:space="0" w:color="auto"/>
        <w:left w:val="none" w:sz="0" w:space="0" w:color="auto"/>
        <w:bottom w:val="none" w:sz="0" w:space="0" w:color="auto"/>
        <w:right w:val="none" w:sz="0" w:space="0" w:color="auto"/>
      </w:divBdr>
      <w:divsChild>
        <w:div w:id="1678263514">
          <w:marLeft w:val="0"/>
          <w:marRight w:val="0"/>
          <w:marTop w:val="0"/>
          <w:marBottom w:val="0"/>
          <w:divBdr>
            <w:top w:val="single" w:sz="2" w:space="0" w:color="auto"/>
            <w:left w:val="single" w:sz="2" w:space="21" w:color="auto"/>
            <w:bottom w:val="single" w:sz="2" w:space="0" w:color="auto"/>
            <w:right w:val="single" w:sz="2" w:space="15" w:color="auto"/>
          </w:divBdr>
          <w:divsChild>
            <w:div w:id="2119643405">
              <w:marLeft w:val="0"/>
              <w:marRight w:val="0"/>
              <w:marTop w:val="0"/>
              <w:marBottom w:val="0"/>
              <w:divBdr>
                <w:top w:val="single" w:sz="2" w:space="0" w:color="auto"/>
                <w:left w:val="single" w:sz="2" w:space="0" w:color="auto"/>
                <w:bottom w:val="single" w:sz="2" w:space="0" w:color="auto"/>
                <w:right w:val="single" w:sz="2" w:space="0" w:color="auto"/>
              </w:divBdr>
              <w:divsChild>
                <w:div w:id="980501679">
                  <w:marLeft w:val="0"/>
                  <w:marRight w:val="0"/>
                  <w:marTop w:val="0"/>
                  <w:marBottom w:val="0"/>
                  <w:divBdr>
                    <w:top w:val="single" w:sz="2" w:space="0" w:color="auto"/>
                    <w:left w:val="single" w:sz="2" w:space="0" w:color="auto"/>
                    <w:bottom w:val="single" w:sz="2" w:space="31" w:color="auto"/>
                    <w:right w:val="single" w:sz="2" w:space="0" w:color="auto"/>
                  </w:divBdr>
                  <w:divsChild>
                    <w:div w:id="2019965037">
                      <w:marLeft w:val="0"/>
                      <w:marRight w:val="0"/>
                      <w:marTop w:val="0"/>
                      <w:marBottom w:val="0"/>
                      <w:divBdr>
                        <w:top w:val="single" w:sz="2" w:space="0" w:color="auto"/>
                        <w:left w:val="single" w:sz="2" w:space="0" w:color="auto"/>
                        <w:bottom w:val="single" w:sz="2" w:space="0" w:color="auto"/>
                        <w:right w:val="single" w:sz="2" w:space="0" w:color="auto"/>
                      </w:divBdr>
                      <w:divsChild>
                        <w:div w:id="2121607951">
                          <w:marLeft w:val="0"/>
                          <w:marRight w:val="0"/>
                          <w:marTop w:val="600"/>
                          <w:marBottom w:val="0"/>
                          <w:divBdr>
                            <w:top w:val="single" w:sz="2" w:space="0" w:color="auto"/>
                            <w:left w:val="single" w:sz="2" w:space="0" w:color="auto"/>
                            <w:bottom w:val="single" w:sz="2" w:space="0" w:color="auto"/>
                            <w:right w:val="single" w:sz="2" w:space="0" w:color="auto"/>
                          </w:divBdr>
                          <w:divsChild>
                            <w:div w:id="986786462">
                              <w:marLeft w:val="0"/>
                              <w:marRight w:val="0"/>
                              <w:marTop w:val="0"/>
                              <w:marBottom w:val="0"/>
                              <w:divBdr>
                                <w:top w:val="single" w:sz="2" w:space="0" w:color="auto"/>
                                <w:left w:val="single" w:sz="2" w:space="0" w:color="auto"/>
                                <w:bottom w:val="single" w:sz="2" w:space="0" w:color="auto"/>
                                <w:right w:val="single" w:sz="2" w:space="0" w:color="auto"/>
                              </w:divBdr>
                              <w:divsChild>
                                <w:div w:id="79452685">
                                  <w:marLeft w:val="0"/>
                                  <w:marRight w:val="0"/>
                                  <w:marTop w:val="0"/>
                                  <w:marBottom w:val="0"/>
                                  <w:divBdr>
                                    <w:top w:val="single" w:sz="2" w:space="0" w:color="auto"/>
                                    <w:left w:val="single" w:sz="2" w:space="0" w:color="auto"/>
                                    <w:bottom w:val="single" w:sz="2" w:space="0" w:color="auto"/>
                                    <w:right w:val="single" w:sz="2" w:space="0" w:color="auto"/>
                                  </w:divBdr>
                                  <w:divsChild>
                                    <w:div w:id="1864393168">
                                      <w:marLeft w:val="0"/>
                                      <w:marRight w:val="0"/>
                                      <w:marTop w:val="0"/>
                                      <w:marBottom w:val="0"/>
                                      <w:divBdr>
                                        <w:top w:val="single" w:sz="2" w:space="0" w:color="auto"/>
                                        <w:left w:val="single" w:sz="2" w:space="0" w:color="auto"/>
                                        <w:bottom w:val="single" w:sz="2" w:space="0" w:color="auto"/>
                                        <w:right w:val="single" w:sz="2" w:space="0" w:color="auto"/>
                                      </w:divBdr>
                                      <w:divsChild>
                                        <w:div w:id="596640437">
                                          <w:marLeft w:val="0"/>
                                          <w:marRight w:val="0"/>
                                          <w:marTop w:val="0"/>
                                          <w:marBottom w:val="0"/>
                                          <w:divBdr>
                                            <w:top w:val="single" w:sz="2" w:space="0" w:color="auto"/>
                                            <w:left w:val="single" w:sz="2" w:space="0" w:color="auto"/>
                                            <w:bottom w:val="single" w:sz="2" w:space="0" w:color="auto"/>
                                            <w:right w:val="single" w:sz="2" w:space="0" w:color="auto"/>
                                          </w:divBdr>
                                          <w:divsChild>
                                            <w:div w:id="974287317">
                                              <w:marLeft w:val="0"/>
                                              <w:marRight w:val="0"/>
                                              <w:marTop w:val="0"/>
                                              <w:marBottom w:val="0"/>
                                              <w:divBdr>
                                                <w:top w:val="single" w:sz="2" w:space="0" w:color="auto"/>
                                                <w:left w:val="single" w:sz="2" w:space="0" w:color="auto"/>
                                                <w:bottom w:val="single" w:sz="2" w:space="0" w:color="auto"/>
                                                <w:right w:val="single" w:sz="2" w:space="0" w:color="auto"/>
                                              </w:divBdr>
                                              <w:divsChild>
                                                <w:div w:id="1716853663">
                                                  <w:marLeft w:val="0"/>
                                                  <w:marRight w:val="0"/>
                                                  <w:marTop w:val="0"/>
                                                  <w:marBottom w:val="0"/>
                                                  <w:divBdr>
                                                    <w:top w:val="single" w:sz="2" w:space="0" w:color="auto"/>
                                                    <w:left w:val="single" w:sz="2" w:space="0" w:color="auto"/>
                                                    <w:bottom w:val="single" w:sz="2" w:space="0" w:color="auto"/>
                                                    <w:right w:val="single" w:sz="2" w:space="0" w:color="auto"/>
                                                  </w:divBdr>
                                                  <w:divsChild>
                                                    <w:div w:id="636835532">
                                                      <w:marLeft w:val="0"/>
                                                      <w:marRight w:val="0"/>
                                                      <w:marTop w:val="0"/>
                                                      <w:marBottom w:val="0"/>
                                                      <w:divBdr>
                                                        <w:top w:val="single" w:sz="2" w:space="0" w:color="auto"/>
                                                        <w:left w:val="single" w:sz="2" w:space="0" w:color="auto"/>
                                                        <w:bottom w:val="single" w:sz="2" w:space="0" w:color="auto"/>
                                                        <w:right w:val="single" w:sz="2" w:space="0" w:color="auto"/>
                                                      </w:divBdr>
                                                      <w:divsChild>
                                                        <w:div w:id="1333490203">
                                                          <w:marLeft w:val="0"/>
                                                          <w:marRight w:val="0"/>
                                                          <w:marTop w:val="0"/>
                                                          <w:marBottom w:val="0"/>
                                                          <w:divBdr>
                                                            <w:top w:val="single" w:sz="2" w:space="0" w:color="auto"/>
                                                            <w:left w:val="single" w:sz="2" w:space="0" w:color="auto"/>
                                                            <w:bottom w:val="single" w:sz="2" w:space="0" w:color="auto"/>
                                                            <w:right w:val="single" w:sz="2" w:space="0" w:color="auto"/>
                                                          </w:divBdr>
                                                          <w:divsChild>
                                                            <w:div w:id="1893535247">
                                                              <w:marLeft w:val="0"/>
                                                              <w:marRight w:val="0"/>
                                                              <w:marTop w:val="0"/>
                                                              <w:marBottom w:val="0"/>
                                                              <w:divBdr>
                                                                <w:top w:val="single" w:sz="2" w:space="0" w:color="auto"/>
                                                                <w:left w:val="single" w:sz="2" w:space="0" w:color="auto"/>
                                                                <w:bottom w:val="single" w:sz="2" w:space="0" w:color="auto"/>
                                                                <w:right w:val="single" w:sz="2" w:space="0" w:color="auto"/>
                                                              </w:divBdr>
                                                              <w:divsChild>
                                                                <w:div w:id="1304307334">
                                                                  <w:marLeft w:val="0"/>
                                                                  <w:marRight w:val="0"/>
                                                                  <w:marTop w:val="0"/>
                                                                  <w:marBottom w:val="0"/>
                                                                  <w:divBdr>
                                                                    <w:top w:val="single" w:sz="2" w:space="0" w:color="auto"/>
                                                                    <w:left w:val="single" w:sz="2" w:space="0" w:color="auto"/>
                                                                    <w:bottom w:val="single" w:sz="2" w:space="0" w:color="auto"/>
                                                                    <w:right w:val="single" w:sz="2" w:space="0" w:color="auto"/>
                                                                  </w:divBdr>
                                                                  <w:divsChild>
                                                                    <w:div w:id="1474979542">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0988364">
          <w:marLeft w:val="0"/>
          <w:marRight w:val="0"/>
          <w:marTop w:val="0"/>
          <w:marBottom w:val="0"/>
          <w:divBdr>
            <w:top w:val="none" w:sz="0" w:space="0" w:color="auto"/>
            <w:left w:val="none" w:sz="0" w:space="0" w:color="auto"/>
            <w:bottom w:val="none" w:sz="0" w:space="0" w:color="auto"/>
            <w:right w:val="none" w:sz="0" w:space="0" w:color="auto"/>
          </w:divBdr>
          <w:divsChild>
            <w:div w:id="1273395608">
              <w:marLeft w:val="0"/>
              <w:marRight w:val="30"/>
              <w:marTop w:val="0"/>
              <w:marBottom w:val="0"/>
              <w:divBdr>
                <w:top w:val="single" w:sz="2" w:space="0" w:color="auto"/>
                <w:left w:val="single" w:sz="2" w:space="0" w:color="auto"/>
                <w:bottom w:val="single" w:sz="2" w:space="0" w:color="auto"/>
                <w:right w:val="single" w:sz="2" w:space="0" w:color="auto"/>
              </w:divBdr>
              <w:divsChild>
                <w:div w:id="182785246">
                  <w:marLeft w:val="0"/>
                  <w:marRight w:val="0"/>
                  <w:marTop w:val="0"/>
                  <w:marBottom w:val="0"/>
                  <w:divBdr>
                    <w:top w:val="single" w:sz="2" w:space="0" w:color="auto"/>
                    <w:left w:val="single" w:sz="2" w:space="12" w:color="auto"/>
                    <w:bottom w:val="single" w:sz="2" w:space="0" w:color="auto"/>
                    <w:right w:val="single" w:sz="2" w:space="3" w:color="auto"/>
                  </w:divBdr>
                </w:div>
                <w:div w:id="517043775">
                  <w:marLeft w:val="0"/>
                  <w:marRight w:val="0"/>
                  <w:marTop w:val="120"/>
                  <w:marBottom w:val="0"/>
                  <w:divBdr>
                    <w:top w:val="single" w:sz="2" w:space="0" w:color="auto"/>
                    <w:left w:val="single" w:sz="2" w:space="12" w:color="auto"/>
                    <w:bottom w:val="single" w:sz="2" w:space="0" w:color="auto"/>
                    <w:right w:val="single" w:sz="2" w:space="3" w:color="auto"/>
                  </w:divBdr>
                </w:div>
                <w:div w:id="1790279087">
                  <w:marLeft w:val="0"/>
                  <w:marRight w:val="0"/>
                  <w:marTop w:val="120"/>
                  <w:marBottom w:val="0"/>
                  <w:divBdr>
                    <w:top w:val="single" w:sz="2" w:space="0" w:color="auto"/>
                    <w:left w:val="single" w:sz="2" w:space="12" w:color="auto"/>
                    <w:bottom w:val="single" w:sz="2" w:space="0" w:color="auto"/>
                    <w:right w:val="single" w:sz="2" w:space="3" w:color="auto"/>
                  </w:divBdr>
                </w:div>
                <w:div w:id="1627858518">
                  <w:marLeft w:val="0"/>
                  <w:marRight w:val="0"/>
                  <w:marTop w:val="120"/>
                  <w:marBottom w:val="0"/>
                  <w:divBdr>
                    <w:top w:val="single" w:sz="2" w:space="0" w:color="auto"/>
                    <w:left w:val="single" w:sz="2" w:space="12" w:color="auto"/>
                    <w:bottom w:val="single" w:sz="2" w:space="0" w:color="auto"/>
                    <w:right w:val="single" w:sz="2" w:space="3" w:color="auto"/>
                  </w:divBdr>
                </w:div>
                <w:div w:id="851722602">
                  <w:marLeft w:val="0"/>
                  <w:marRight w:val="0"/>
                  <w:marTop w:val="120"/>
                  <w:marBottom w:val="0"/>
                  <w:divBdr>
                    <w:top w:val="single" w:sz="2" w:space="0" w:color="auto"/>
                    <w:left w:val="single" w:sz="2" w:space="12" w:color="auto"/>
                    <w:bottom w:val="single" w:sz="2" w:space="0" w:color="auto"/>
                    <w:right w:val="single" w:sz="2" w:space="3" w:color="auto"/>
                  </w:divBdr>
                </w:div>
                <w:div w:id="320277787">
                  <w:marLeft w:val="0"/>
                  <w:marRight w:val="0"/>
                  <w:marTop w:val="120"/>
                  <w:marBottom w:val="0"/>
                  <w:divBdr>
                    <w:top w:val="single" w:sz="2" w:space="0" w:color="auto"/>
                    <w:left w:val="single" w:sz="2" w:space="12" w:color="auto"/>
                    <w:bottom w:val="single" w:sz="2" w:space="0" w:color="auto"/>
                    <w:right w:val="single" w:sz="2" w:space="3" w:color="auto"/>
                  </w:divBdr>
                </w:div>
              </w:divsChild>
            </w:div>
          </w:divsChild>
        </w:div>
      </w:divsChild>
    </w:div>
    <w:div w:id="281544128">
      <w:bodyDiv w:val="1"/>
      <w:marLeft w:val="0"/>
      <w:marRight w:val="0"/>
      <w:marTop w:val="0"/>
      <w:marBottom w:val="0"/>
      <w:divBdr>
        <w:top w:val="none" w:sz="0" w:space="0" w:color="auto"/>
        <w:left w:val="none" w:sz="0" w:space="0" w:color="auto"/>
        <w:bottom w:val="none" w:sz="0" w:space="0" w:color="auto"/>
        <w:right w:val="none" w:sz="0" w:space="0" w:color="auto"/>
      </w:divBdr>
    </w:div>
    <w:div w:id="309793901">
      <w:bodyDiv w:val="1"/>
      <w:marLeft w:val="0"/>
      <w:marRight w:val="0"/>
      <w:marTop w:val="0"/>
      <w:marBottom w:val="0"/>
      <w:divBdr>
        <w:top w:val="none" w:sz="0" w:space="0" w:color="auto"/>
        <w:left w:val="none" w:sz="0" w:space="0" w:color="auto"/>
        <w:bottom w:val="none" w:sz="0" w:space="0" w:color="auto"/>
        <w:right w:val="none" w:sz="0" w:space="0" w:color="auto"/>
      </w:divBdr>
    </w:div>
    <w:div w:id="320546286">
      <w:bodyDiv w:val="1"/>
      <w:marLeft w:val="0"/>
      <w:marRight w:val="0"/>
      <w:marTop w:val="0"/>
      <w:marBottom w:val="0"/>
      <w:divBdr>
        <w:top w:val="none" w:sz="0" w:space="0" w:color="auto"/>
        <w:left w:val="none" w:sz="0" w:space="0" w:color="auto"/>
        <w:bottom w:val="none" w:sz="0" w:space="0" w:color="auto"/>
        <w:right w:val="none" w:sz="0" w:space="0" w:color="auto"/>
      </w:divBdr>
    </w:div>
    <w:div w:id="345134062">
      <w:bodyDiv w:val="1"/>
      <w:marLeft w:val="0"/>
      <w:marRight w:val="0"/>
      <w:marTop w:val="0"/>
      <w:marBottom w:val="0"/>
      <w:divBdr>
        <w:top w:val="none" w:sz="0" w:space="0" w:color="auto"/>
        <w:left w:val="none" w:sz="0" w:space="0" w:color="auto"/>
        <w:bottom w:val="none" w:sz="0" w:space="0" w:color="auto"/>
        <w:right w:val="none" w:sz="0" w:space="0" w:color="auto"/>
      </w:divBdr>
    </w:div>
    <w:div w:id="406655431">
      <w:bodyDiv w:val="1"/>
      <w:marLeft w:val="0"/>
      <w:marRight w:val="0"/>
      <w:marTop w:val="0"/>
      <w:marBottom w:val="0"/>
      <w:divBdr>
        <w:top w:val="none" w:sz="0" w:space="0" w:color="auto"/>
        <w:left w:val="none" w:sz="0" w:space="0" w:color="auto"/>
        <w:bottom w:val="none" w:sz="0" w:space="0" w:color="auto"/>
        <w:right w:val="none" w:sz="0" w:space="0" w:color="auto"/>
      </w:divBdr>
    </w:div>
    <w:div w:id="429588748">
      <w:bodyDiv w:val="1"/>
      <w:marLeft w:val="0"/>
      <w:marRight w:val="0"/>
      <w:marTop w:val="0"/>
      <w:marBottom w:val="0"/>
      <w:divBdr>
        <w:top w:val="none" w:sz="0" w:space="0" w:color="auto"/>
        <w:left w:val="none" w:sz="0" w:space="0" w:color="auto"/>
        <w:bottom w:val="none" w:sz="0" w:space="0" w:color="auto"/>
        <w:right w:val="none" w:sz="0" w:space="0" w:color="auto"/>
      </w:divBdr>
      <w:divsChild>
        <w:div w:id="1101874786">
          <w:marLeft w:val="0"/>
          <w:marRight w:val="0"/>
          <w:marTop w:val="0"/>
          <w:marBottom w:val="0"/>
          <w:divBdr>
            <w:top w:val="single" w:sz="2" w:space="0" w:color="auto"/>
            <w:left w:val="single" w:sz="2" w:space="21" w:color="auto"/>
            <w:bottom w:val="single" w:sz="2" w:space="0" w:color="auto"/>
            <w:right w:val="single" w:sz="2" w:space="15" w:color="auto"/>
          </w:divBdr>
          <w:divsChild>
            <w:div w:id="232669190">
              <w:marLeft w:val="0"/>
              <w:marRight w:val="0"/>
              <w:marTop w:val="0"/>
              <w:marBottom w:val="0"/>
              <w:divBdr>
                <w:top w:val="single" w:sz="2" w:space="0" w:color="auto"/>
                <w:left w:val="single" w:sz="2" w:space="0" w:color="auto"/>
                <w:bottom w:val="single" w:sz="2" w:space="0" w:color="auto"/>
                <w:right w:val="single" w:sz="2" w:space="0" w:color="auto"/>
              </w:divBdr>
              <w:divsChild>
                <w:div w:id="1597592469">
                  <w:marLeft w:val="0"/>
                  <w:marRight w:val="0"/>
                  <w:marTop w:val="0"/>
                  <w:marBottom w:val="0"/>
                  <w:divBdr>
                    <w:top w:val="single" w:sz="2" w:space="0" w:color="auto"/>
                    <w:left w:val="single" w:sz="2" w:space="0" w:color="auto"/>
                    <w:bottom w:val="single" w:sz="2" w:space="31" w:color="auto"/>
                    <w:right w:val="single" w:sz="2" w:space="0" w:color="auto"/>
                  </w:divBdr>
                  <w:divsChild>
                    <w:div w:id="332876127">
                      <w:marLeft w:val="0"/>
                      <w:marRight w:val="0"/>
                      <w:marTop w:val="0"/>
                      <w:marBottom w:val="0"/>
                      <w:divBdr>
                        <w:top w:val="single" w:sz="2" w:space="0" w:color="auto"/>
                        <w:left w:val="single" w:sz="2" w:space="0" w:color="auto"/>
                        <w:bottom w:val="single" w:sz="2" w:space="0" w:color="auto"/>
                        <w:right w:val="single" w:sz="2" w:space="0" w:color="auto"/>
                      </w:divBdr>
                      <w:divsChild>
                        <w:div w:id="121464816">
                          <w:marLeft w:val="0"/>
                          <w:marRight w:val="0"/>
                          <w:marTop w:val="600"/>
                          <w:marBottom w:val="0"/>
                          <w:divBdr>
                            <w:top w:val="single" w:sz="2" w:space="0" w:color="auto"/>
                            <w:left w:val="single" w:sz="2" w:space="0" w:color="auto"/>
                            <w:bottom w:val="single" w:sz="2" w:space="0" w:color="auto"/>
                            <w:right w:val="single" w:sz="2" w:space="0" w:color="auto"/>
                          </w:divBdr>
                          <w:divsChild>
                            <w:div w:id="1881818290">
                              <w:marLeft w:val="0"/>
                              <w:marRight w:val="0"/>
                              <w:marTop w:val="0"/>
                              <w:marBottom w:val="0"/>
                              <w:divBdr>
                                <w:top w:val="single" w:sz="2" w:space="0" w:color="auto"/>
                                <w:left w:val="single" w:sz="2" w:space="0" w:color="auto"/>
                                <w:bottom w:val="single" w:sz="2" w:space="0" w:color="auto"/>
                                <w:right w:val="single" w:sz="2" w:space="0" w:color="auto"/>
                              </w:divBdr>
                              <w:divsChild>
                                <w:div w:id="650914024">
                                  <w:marLeft w:val="0"/>
                                  <w:marRight w:val="0"/>
                                  <w:marTop w:val="0"/>
                                  <w:marBottom w:val="0"/>
                                  <w:divBdr>
                                    <w:top w:val="single" w:sz="2" w:space="0" w:color="auto"/>
                                    <w:left w:val="single" w:sz="2" w:space="0" w:color="auto"/>
                                    <w:bottom w:val="single" w:sz="2" w:space="0" w:color="auto"/>
                                    <w:right w:val="single" w:sz="2" w:space="0" w:color="auto"/>
                                  </w:divBdr>
                                  <w:divsChild>
                                    <w:div w:id="2019506077">
                                      <w:marLeft w:val="0"/>
                                      <w:marRight w:val="0"/>
                                      <w:marTop w:val="0"/>
                                      <w:marBottom w:val="0"/>
                                      <w:divBdr>
                                        <w:top w:val="single" w:sz="2" w:space="0" w:color="auto"/>
                                        <w:left w:val="single" w:sz="2" w:space="0" w:color="auto"/>
                                        <w:bottom w:val="single" w:sz="2" w:space="0" w:color="auto"/>
                                        <w:right w:val="single" w:sz="2" w:space="0" w:color="auto"/>
                                      </w:divBdr>
                                      <w:divsChild>
                                        <w:div w:id="244656177">
                                          <w:marLeft w:val="0"/>
                                          <w:marRight w:val="0"/>
                                          <w:marTop w:val="0"/>
                                          <w:marBottom w:val="0"/>
                                          <w:divBdr>
                                            <w:top w:val="single" w:sz="2" w:space="0" w:color="auto"/>
                                            <w:left w:val="single" w:sz="2" w:space="0" w:color="auto"/>
                                            <w:bottom w:val="single" w:sz="2" w:space="0" w:color="auto"/>
                                            <w:right w:val="single" w:sz="2" w:space="0" w:color="auto"/>
                                          </w:divBdr>
                                          <w:divsChild>
                                            <w:div w:id="1004549504">
                                              <w:marLeft w:val="0"/>
                                              <w:marRight w:val="0"/>
                                              <w:marTop w:val="0"/>
                                              <w:marBottom w:val="0"/>
                                              <w:divBdr>
                                                <w:top w:val="single" w:sz="2" w:space="0" w:color="auto"/>
                                                <w:left w:val="single" w:sz="2" w:space="0" w:color="auto"/>
                                                <w:bottom w:val="single" w:sz="2" w:space="0" w:color="auto"/>
                                                <w:right w:val="single" w:sz="2" w:space="0" w:color="auto"/>
                                              </w:divBdr>
                                              <w:divsChild>
                                                <w:div w:id="89741573">
                                                  <w:marLeft w:val="0"/>
                                                  <w:marRight w:val="0"/>
                                                  <w:marTop w:val="0"/>
                                                  <w:marBottom w:val="0"/>
                                                  <w:divBdr>
                                                    <w:top w:val="single" w:sz="2" w:space="0" w:color="auto"/>
                                                    <w:left w:val="single" w:sz="2" w:space="0" w:color="auto"/>
                                                    <w:bottom w:val="single" w:sz="2" w:space="0" w:color="auto"/>
                                                    <w:right w:val="single" w:sz="2" w:space="0" w:color="auto"/>
                                                  </w:divBdr>
                                                  <w:divsChild>
                                                    <w:div w:id="1041518778">
                                                      <w:marLeft w:val="0"/>
                                                      <w:marRight w:val="0"/>
                                                      <w:marTop w:val="0"/>
                                                      <w:marBottom w:val="0"/>
                                                      <w:divBdr>
                                                        <w:top w:val="single" w:sz="2" w:space="0" w:color="auto"/>
                                                        <w:left w:val="single" w:sz="2" w:space="0" w:color="auto"/>
                                                        <w:bottom w:val="single" w:sz="2" w:space="0" w:color="auto"/>
                                                        <w:right w:val="single" w:sz="2" w:space="0" w:color="auto"/>
                                                      </w:divBdr>
                                                      <w:divsChild>
                                                        <w:div w:id="1061556874">
                                                          <w:marLeft w:val="0"/>
                                                          <w:marRight w:val="0"/>
                                                          <w:marTop w:val="0"/>
                                                          <w:marBottom w:val="0"/>
                                                          <w:divBdr>
                                                            <w:top w:val="single" w:sz="2" w:space="0" w:color="auto"/>
                                                            <w:left w:val="single" w:sz="2" w:space="0" w:color="auto"/>
                                                            <w:bottom w:val="single" w:sz="2" w:space="0" w:color="auto"/>
                                                            <w:right w:val="single" w:sz="2" w:space="0" w:color="auto"/>
                                                          </w:divBdr>
                                                          <w:divsChild>
                                                            <w:div w:id="1162620796">
                                                              <w:marLeft w:val="0"/>
                                                              <w:marRight w:val="0"/>
                                                              <w:marTop w:val="0"/>
                                                              <w:marBottom w:val="0"/>
                                                              <w:divBdr>
                                                                <w:top w:val="single" w:sz="2" w:space="0" w:color="auto"/>
                                                                <w:left w:val="single" w:sz="2" w:space="0" w:color="auto"/>
                                                                <w:bottom w:val="single" w:sz="2" w:space="0" w:color="auto"/>
                                                                <w:right w:val="single" w:sz="2" w:space="0" w:color="auto"/>
                                                              </w:divBdr>
                                                              <w:divsChild>
                                                                <w:div w:id="1691639686">
                                                                  <w:marLeft w:val="0"/>
                                                                  <w:marRight w:val="0"/>
                                                                  <w:marTop w:val="0"/>
                                                                  <w:marBottom w:val="0"/>
                                                                  <w:divBdr>
                                                                    <w:top w:val="single" w:sz="2" w:space="0" w:color="auto"/>
                                                                    <w:left w:val="single" w:sz="2" w:space="0" w:color="auto"/>
                                                                    <w:bottom w:val="single" w:sz="2" w:space="0" w:color="auto"/>
                                                                    <w:right w:val="single" w:sz="2" w:space="0" w:color="auto"/>
                                                                  </w:divBdr>
                                                                  <w:divsChild>
                                                                    <w:div w:id="274749048">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6333416">
          <w:marLeft w:val="0"/>
          <w:marRight w:val="0"/>
          <w:marTop w:val="0"/>
          <w:marBottom w:val="0"/>
          <w:divBdr>
            <w:top w:val="none" w:sz="0" w:space="0" w:color="auto"/>
            <w:left w:val="none" w:sz="0" w:space="0" w:color="auto"/>
            <w:bottom w:val="none" w:sz="0" w:space="0" w:color="auto"/>
            <w:right w:val="none" w:sz="0" w:space="0" w:color="auto"/>
          </w:divBdr>
          <w:divsChild>
            <w:div w:id="612053791">
              <w:marLeft w:val="0"/>
              <w:marRight w:val="30"/>
              <w:marTop w:val="0"/>
              <w:marBottom w:val="0"/>
              <w:divBdr>
                <w:top w:val="single" w:sz="2" w:space="0" w:color="auto"/>
                <w:left w:val="single" w:sz="2" w:space="0" w:color="auto"/>
                <w:bottom w:val="single" w:sz="2" w:space="0" w:color="auto"/>
                <w:right w:val="single" w:sz="2" w:space="0" w:color="auto"/>
              </w:divBdr>
              <w:divsChild>
                <w:div w:id="1171069640">
                  <w:marLeft w:val="0"/>
                  <w:marRight w:val="0"/>
                  <w:marTop w:val="0"/>
                  <w:marBottom w:val="0"/>
                  <w:divBdr>
                    <w:top w:val="single" w:sz="2" w:space="0" w:color="auto"/>
                    <w:left w:val="single" w:sz="2" w:space="12" w:color="auto"/>
                    <w:bottom w:val="single" w:sz="2" w:space="0" w:color="auto"/>
                    <w:right w:val="single" w:sz="2" w:space="3" w:color="auto"/>
                  </w:divBdr>
                </w:div>
                <w:div w:id="1742214328">
                  <w:marLeft w:val="0"/>
                  <w:marRight w:val="0"/>
                  <w:marTop w:val="120"/>
                  <w:marBottom w:val="0"/>
                  <w:divBdr>
                    <w:top w:val="single" w:sz="2" w:space="0" w:color="auto"/>
                    <w:left w:val="single" w:sz="2" w:space="12" w:color="auto"/>
                    <w:bottom w:val="single" w:sz="2" w:space="0" w:color="auto"/>
                    <w:right w:val="single" w:sz="2" w:space="3" w:color="auto"/>
                  </w:divBdr>
                </w:div>
                <w:div w:id="1382170323">
                  <w:marLeft w:val="0"/>
                  <w:marRight w:val="0"/>
                  <w:marTop w:val="120"/>
                  <w:marBottom w:val="0"/>
                  <w:divBdr>
                    <w:top w:val="single" w:sz="2" w:space="0" w:color="auto"/>
                    <w:left w:val="single" w:sz="2" w:space="12" w:color="auto"/>
                    <w:bottom w:val="single" w:sz="2" w:space="0" w:color="auto"/>
                    <w:right w:val="single" w:sz="2" w:space="3" w:color="auto"/>
                  </w:divBdr>
                </w:div>
                <w:div w:id="791896408">
                  <w:marLeft w:val="0"/>
                  <w:marRight w:val="0"/>
                  <w:marTop w:val="120"/>
                  <w:marBottom w:val="0"/>
                  <w:divBdr>
                    <w:top w:val="single" w:sz="2" w:space="0" w:color="auto"/>
                    <w:left w:val="single" w:sz="2" w:space="12" w:color="auto"/>
                    <w:bottom w:val="single" w:sz="2" w:space="0" w:color="auto"/>
                    <w:right w:val="single" w:sz="2" w:space="3" w:color="auto"/>
                  </w:divBdr>
                </w:div>
                <w:div w:id="313949731">
                  <w:marLeft w:val="0"/>
                  <w:marRight w:val="0"/>
                  <w:marTop w:val="120"/>
                  <w:marBottom w:val="0"/>
                  <w:divBdr>
                    <w:top w:val="single" w:sz="2" w:space="0" w:color="auto"/>
                    <w:left w:val="single" w:sz="2" w:space="12" w:color="auto"/>
                    <w:bottom w:val="single" w:sz="2" w:space="0" w:color="auto"/>
                    <w:right w:val="single" w:sz="2" w:space="3" w:color="auto"/>
                  </w:divBdr>
                </w:div>
                <w:div w:id="829099543">
                  <w:marLeft w:val="0"/>
                  <w:marRight w:val="0"/>
                  <w:marTop w:val="120"/>
                  <w:marBottom w:val="0"/>
                  <w:divBdr>
                    <w:top w:val="single" w:sz="2" w:space="0" w:color="auto"/>
                    <w:left w:val="single" w:sz="2" w:space="12" w:color="auto"/>
                    <w:bottom w:val="single" w:sz="2" w:space="0" w:color="auto"/>
                    <w:right w:val="single" w:sz="2" w:space="3" w:color="auto"/>
                  </w:divBdr>
                </w:div>
              </w:divsChild>
            </w:div>
          </w:divsChild>
        </w:div>
      </w:divsChild>
    </w:div>
    <w:div w:id="435902252">
      <w:bodyDiv w:val="1"/>
      <w:marLeft w:val="0"/>
      <w:marRight w:val="0"/>
      <w:marTop w:val="0"/>
      <w:marBottom w:val="0"/>
      <w:divBdr>
        <w:top w:val="none" w:sz="0" w:space="0" w:color="auto"/>
        <w:left w:val="none" w:sz="0" w:space="0" w:color="auto"/>
        <w:bottom w:val="none" w:sz="0" w:space="0" w:color="auto"/>
        <w:right w:val="none" w:sz="0" w:space="0" w:color="auto"/>
      </w:divBdr>
    </w:div>
    <w:div w:id="443421913">
      <w:bodyDiv w:val="1"/>
      <w:marLeft w:val="0"/>
      <w:marRight w:val="0"/>
      <w:marTop w:val="0"/>
      <w:marBottom w:val="0"/>
      <w:divBdr>
        <w:top w:val="none" w:sz="0" w:space="0" w:color="auto"/>
        <w:left w:val="none" w:sz="0" w:space="0" w:color="auto"/>
        <w:bottom w:val="none" w:sz="0" w:space="0" w:color="auto"/>
        <w:right w:val="none" w:sz="0" w:space="0" w:color="auto"/>
      </w:divBdr>
    </w:div>
    <w:div w:id="465044871">
      <w:bodyDiv w:val="1"/>
      <w:marLeft w:val="0"/>
      <w:marRight w:val="0"/>
      <w:marTop w:val="0"/>
      <w:marBottom w:val="0"/>
      <w:divBdr>
        <w:top w:val="none" w:sz="0" w:space="0" w:color="auto"/>
        <w:left w:val="none" w:sz="0" w:space="0" w:color="auto"/>
        <w:bottom w:val="none" w:sz="0" w:space="0" w:color="auto"/>
        <w:right w:val="none" w:sz="0" w:space="0" w:color="auto"/>
      </w:divBdr>
    </w:div>
    <w:div w:id="492794700">
      <w:bodyDiv w:val="1"/>
      <w:marLeft w:val="0"/>
      <w:marRight w:val="0"/>
      <w:marTop w:val="0"/>
      <w:marBottom w:val="0"/>
      <w:divBdr>
        <w:top w:val="none" w:sz="0" w:space="0" w:color="auto"/>
        <w:left w:val="none" w:sz="0" w:space="0" w:color="auto"/>
        <w:bottom w:val="none" w:sz="0" w:space="0" w:color="auto"/>
        <w:right w:val="none" w:sz="0" w:space="0" w:color="auto"/>
      </w:divBdr>
    </w:div>
    <w:div w:id="516430372">
      <w:bodyDiv w:val="1"/>
      <w:marLeft w:val="0"/>
      <w:marRight w:val="0"/>
      <w:marTop w:val="0"/>
      <w:marBottom w:val="0"/>
      <w:divBdr>
        <w:top w:val="none" w:sz="0" w:space="0" w:color="auto"/>
        <w:left w:val="none" w:sz="0" w:space="0" w:color="auto"/>
        <w:bottom w:val="none" w:sz="0" w:space="0" w:color="auto"/>
        <w:right w:val="none" w:sz="0" w:space="0" w:color="auto"/>
      </w:divBdr>
    </w:div>
    <w:div w:id="517549230">
      <w:bodyDiv w:val="1"/>
      <w:marLeft w:val="0"/>
      <w:marRight w:val="0"/>
      <w:marTop w:val="0"/>
      <w:marBottom w:val="0"/>
      <w:divBdr>
        <w:top w:val="none" w:sz="0" w:space="0" w:color="auto"/>
        <w:left w:val="none" w:sz="0" w:space="0" w:color="auto"/>
        <w:bottom w:val="none" w:sz="0" w:space="0" w:color="auto"/>
        <w:right w:val="none" w:sz="0" w:space="0" w:color="auto"/>
      </w:divBdr>
      <w:divsChild>
        <w:div w:id="1464422586">
          <w:marLeft w:val="0"/>
          <w:marRight w:val="0"/>
          <w:marTop w:val="0"/>
          <w:marBottom w:val="0"/>
          <w:divBdr>
            <w:top w:val="single" w:sz="2" w:space="0" w:color="auto"/>
            <w:left w:val="single" w:sz="2" w:space="21" w:color="auto"/>
            <w:bottom w:val="single" w:sz="2" w:space="0" w:color="auto"/>
            <w:right w:val="single" w:sz="2" w:space="15" w:color="auto"/>
          </w:divBdr>
          <w:divsChild>
            <w:div w:id="1520851136">
              <w:marLeft w:val="0"/>
              <w:marRight w:val="0"/>
              <w:marTop w:val="0"/>
              <w:marBottom w:val="0"/>
              <w:divBdr>
                <w:top w:val="single" w:sz="2" w:space="0" w:color="auto"/>
                <w:left w:val="single" w:sz="2" w:space="0" w:color="auto"/>
                <w:bottom w:val="single" w:sz="2" w:space="0" w:color="auto"/>
                <w:right w:val="single" w:sz="2" w:space="0" w:color="auto"/>
              </w:divBdr>
              <w:divsChild>
                <w:div w:id="212236662">
                  <w:marLeft w:val="0"/>
                  <w:marRight w:val="0"/>
                  <w:marTop w:val="0"/>
                  <w:marBottom w:val="0"/>
                  <w:divBdr>
                    <w:top w:val="single" w:sz="2" w:space="0" w:color="auto"/>
                    <w:left w:val="single" w:sz="2" w:space="0" w:color="auto"/>
                    <w:bottom w:val="single" w:sz="2" w:space="31" w:color="auto"/>
                    <w:right w:val="single" w:sz="2" w:space="0" w:color="auto"/>
                  </w:divBdr>
                  <w:divsChild>
                    <w:div w:id="671416424">
                      <w:marLeft w:val="0"/>
                      <w:marRight w:val="0"/>
                      <w:marTop w:val="0"/>
                      <w:marBottom w:val="0"/>
                      <w:divBdr>
                        <w:top w:val="single" w:sz="2" w:space="0" w:color="auto"/>
                        <w:left w:val="single" w:sz="2" w:space="0" w:color="auto"/>
                        <w:bottom w:val="single" w:sz="2" w:space="0" w:color="auto"/>
                        <w:right w:val="single" w:sz="2" w:space="0" w:color="auto"/>
                      </w:divBdr>
                      <w:divsChild>
                        <w:div w:id="1977831010">
                          <w:marLeft w:val="0"/>
                          <w:marRight w:val="0"/>
                          <w:marTop w:val="600"/>
                          <w:marBottom w:val="0"/>
                          <w:divBdr>
                            <w:top w:val="single" w:sz="2" w:space="0" w:color="auto"/>
                            <w:left w:val="single" w:sz="2" w:space="0" w:color="auto"/>
                            <w:bottom w:val="single" w:sz="2" w:space="0" w:color="auto"/>
                            <w:right w:val="single" w:sz="2" w:space="0" w:color="auto"/>
                          </w:divBdr>
                          <w:divsChild>
                            <w:div w:id="577248895">
                              <w:marLeft w:val="0"/>
                              <w:marRight w:val="0"/>
                              <w:marTop w:val="0"/>
                              <w:marBottom w:val="0"/>
                              <w:divBdr>
                                <w:top w:val="single" w:sz="2" w:space="0" w:color="auto"/>
                                <w:left w:val="single" w:sz="2" w:space="0" w:color="auto"/>
                                <w:bottom w:val="single" w:sz="2" w:space="0" w:color="auto"/>
                                <w:right w:val="single" w:sz="2" w:space="0" w:color="auto"/>
                              </w:divBdr>
                              <w:divsChild>
                                <w:div w:id="70543652">
                                  <w:marLeft w:val="0"/>
                                  <w:marRight w:val="0"/>
                                  <w:marTop w:val="0"/>
                                  <w:marBottom w:val="0"/>
                                  <w:divBdr>
                                    <w:top w:val="single" w:sz="2" w:space="0" w:color="auto"/>
                                    <w:left w:val="single" w:sz="2" w:space="0" w:color="auto"/>
                                    <w:bottom w:val="single" w:sz="2" w:space="0" w:color="auto"/>
                                    <w:right w:val="single" w:sz="2" w:space="0" w:color="auto"/>
                                  </w:divBdr>
                                  <w:divsChild>
                                    <w:div w:id="1808737886">
                                      <w:marLeft w:val="0"/>
                                      <w:marRight w:val="0"/>
                                      <w:marTop w:val="0"/>
                                      <w:marBottom w:val="0"/>
                                      <w:divBdr>
                                        <w:top w:val="single" w:sz="2" w:space="0" w:color="auto"/>
                                        <w:left w:val="single" w:sz="2" w:space="0" w:color="auto"/>
                                        <w:bottom w:val="single" w:sz="2" w:space="0" w:color="auto"/>
                                        <w:right w:val="single" w:sz="2" w:space="0" w:color="auto"/>
                                      </w:divBdr>
                                      <w:divsChild>
                                        <w:div w:id="1310597615">
                                          <w:marLeft w:val="0"/>
                                          <w:marRight w:val="0"/>
                                          <w:marTop w:val="0"/>
                                          <w:marBottom w:val="0"/>
                                          <w:divBdr>
                                            <w:top w:val="single" w:sz="2" w:space="0" w:color="auto"/>
                                            <w:left w:val="single" w:sz="2" w:space="0" w:color="auto"/>
                                            <w:bottom w:val="single" w:sz="2" w:space="0" w:color="auto"/>
                                            <w:right w:val="single" w:sz="2" w:space="0" w:color="auto"/>
                                          </w:divBdr>
                                          <w:divsChild>
                                            <w:div w:id="830754904">
                                              <w:marLeft w:val="0"/>
                                              <w:marRight w:val="0"/>
                                              <w:marTop w:val="0"/>
                                              <w:marBottom w:val="0"/>
                                              <w:divBdr>
                                                <w:top w:val="single" w:sz="2" w:space="0" w:color="auto"/>
                                                <w:left w:val="single" w:sz="2" w:space="0" w:color="auto"/>
                                                <w:bottom w:val="single" w:sz="2" w:space="0" w:color="auto"/>
                                                <w:right w:val="single" w:sz="2" w:space="0" w:color="auto"/>
                                              </w:divBdr>
                                              <w:divsChild>
                                                <w:div w:id="759060677">
                                                  <w:marLeft w:val="0"/>
                                                  <w:marRight w:val="0"/>
                                                  <w:marTop w:val="0"/>
                                                  <w:marBottom w:val="0"/>
                                                  <w:divBdr>
                                                    <w:top w:val="single" w:sz="2" w:space="0" w:color="auto"/>
                                                    <w:left w:val="single" w:sz="2" w:space="0" w:color="auto"/>
                                                    <w:bottom w:val="single" w:sz="2" w:space="0" w:color="auto"/>
                                                    <w:right w:val="single" w:sz="2" w:space="0" w:color="auto"/>
                                                  </w:divBdr>
                                                  <w:divsChild>
                                                    <w:div w:id="826215863">
                                                      <w:marLeft w:val="0"/>
                                                      <w:marRight w:val="0"/>
                                                      <w:marTop w:val="0"/>
                                                      <w:marBottom w:val="0"/>
                                                      <w:divBdr>
                                                        <w:top w:val="single" w:sz="2" w:space="0" w:color="auto"/>
                                                        <w:left w:val="single" w:sz="2" w:space="0" w:color="auto"/>
                                                        <w:bottom w:val="single" w:sz="2" w:space="0" w:color="auto"/>
                                                        <w:right w:val="single" w:sz="2" w:space="0" w:color="auto"/>
                                                      </w:divBdr>
                                                      <w:divsChild>
                                                        <w:div w:id="2021077834">
                                                          <w:marLeft w:val="0"/>
                                                          <w:marRight w:val="0"/>
                                                          <w:marTop w:val="0"/>
                                                          <w:marBottom w:val="0"/>
                                                          <w:divBdr>
                                                            <w:top w:val="single" w:sz="2" w:space="0" w:color="auto"/>
                                                            <w:left w:val="single" w:sz="2" w:space="0" w:color="auto"/>
                                                            <w:bottom w:val="single" w:sz="2" w:space="0" w:color="auto"/>
                                                            <w:right w:val="single" w:sz="2" w:space="0" w:color="auto"/>
                                                          </w:divBdr>
                                                          <w:divsChild>
                                                            <w:div w:id="1305819423">
                                                              <w:marLeft w:val="0"/>
                                                              <w:marRight w:val="0"/>
                                                              <w:marTop w:val="0"/>
                                                              <w:marBottom w:val="0"/>
                                                              <w:divBdr>
                                                                <w:top w:val="single" w:sz="2" w:space="0" w:color="auto"/>
                                                                <w:left w:val="single" w:sz="2" w:space="0" w:color="auto"/>
                                                                <w:bottom w:val="single" w:sz="2" w:space="0" w:color="auto"/>
                                                                <w:right w:val="single" w:sz="2" w:space="0" w:color="auto"/>
                                                              </w:divBdr>
                                                              <w:divsChild>
                                                                <w:div w:id="1172918393">
                                                                  <w:marLeft w:val="0"/>
                                                                  <w:marRight w:val="0"/>
                                                                  <w:marTop w:val="0"/>
                                                                  <w:marBottom w:val="0"/>
                                                                  <w:divBdr>
                                                                    <w:top w:val="single" w:sz="2" w:space="0" w:color="auto"/>
                                                                    <w:left w:val="single" w:sz="2" w:space="0" w:color="auto"/>
                                                                    <w:bottom w:val="single" w:sz="2" w:space="0" w:color="auto"/>
                                                                    <w:right w:val="single" w:sz="2" w:space="0" w:color="auto"/>
                                                                  </w:divBdr>
                                                                  <w:divsChild>
                                                                    <w:div w:id="617882158">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52355791">
      <w:bodyDiv w:val="1"/>
      <w:marLeft w:val="0"/>
      <w:marRight w:val="0"/>
      <w:marTop w:val="0"/>
      <w:marBottom w:val="0"/>
      <w:divBdr>
        <w:top w:val="none" w:sz="0" w:space="0" w:color="auto"/>
        <w:left w:val="none" w:sz="0" w:space="0" w:color="auto"/>
        <w:bottom w:val="none" w:sz="0" w:space="0" w:color="auto"/>
        <w:right w:val="none" w:sz="0" w:space="0" w:color="auto"/>
      </w:divBdr>
    </w:div>
    <w:div w:id="607202662">
      <w:bodyDiv w:val="1"/>
      <w:marLeft w:val="0"/>
      <w:marRight w:val="0"/>
      <w:marTop w:val="0"/>
      <w:marBottom w:val="0"/>
      <w:divBdr>
        <w:top w:val="none" w:sz="0" w:space="0" w:color="auto"/>
        <w:left w:val="none" w:sz="0" w:space="0" w:color="auto"/>
        <w:bottom w:val="none" w:sz="0" w:space="0" w:color="auto"/>
        <w:right w:val="none" w:sz="0" w:space="0" w:color="auto"/>
      </w:divBdr>
    </w:div>
    <w:div w:id="631181397">
      <w:bodyDiv w:val="1"/>
      <w:marLeft w:val="0"/>
      <w:marRight w:val="0"/>
      <w:marTop w:val="0"/>
      <w:marBottom w:val="0"/>
      <w:divBdr>
        <w:top w:val="none" w:sz="0" w:space="0" w:color="auto"/>
        <w:left w:val="none" w:sz="0" w:space="0" w:color="auto"/>
        <w:bottom w:val="none" w:sz="0" w:space="0" w:color="auto"/>
        <w:right w:val="none" w:sz="0" w:space="0" w:color="auto"/>
      </w:divBdr>
    </w:div>
    <w:div w:id="652293573">
      <w:bodyDiv w:val="1"/>
      <w:marLeft w:val="0"/>
      <w:marRight w:val="0"/>
      <w:marTop w:val="0"/>
      <w:marBottom w:val="0"/>
      <w:divBdr>
        <w:top w:val="none" w:sz="0" w:space="0" w:color="auto"/>
        <w:left w:val="none" w:sz="0" w:space="0" w:color="auto"/>
        <w:bottom w:val="none" w:sz="0" w:space="0" w:color="auto"/>
        <w:right w:val="none" w:sz="0" w:space="0" w:color="auto"/>
      </w:divBdr>
    </w:div>
    <w:div w:id="714700853">
      <w:bodyDiv w:val="1"/>
      <w:marLeft w:val="0"/>
      <w:marRight w:val="0"/>
      <w:marTop w:val="0"/>
      <w:marBottom w:val="0"/>
      <w:divBdr>
        <w:top w:val="none" w:sz="0" w:space="0" w:color="auto"/>
        <w:left w:val="none" w:sz="0" w:space="0" w:color="auto"/>
        <w:bottom w:val="none" w:sz="0" w:space="0" w:color="auto"/>
        <w:right w:val="none" w:sz="0" w:space="0" w:color="auto"/>
      </w:divBdr>
    </w:div>
    <w:div w:id="726731063">
      <w:bodyDiv w:val="1"/>
      <w:marLeft w:val="0"/>
      <w:marRight w:val="0"/>
      <w:marTop w:val="0"/>
      <w:marBottom w:val="0"/>
      <w:divBdr>
        <w:top w:val="none" w:sz="0" w:space="0" w:color="auto"/>
        <w:left w:val="none" w:sz="0" w:space="0" w:color="auto"/>
        <w:bottom w:val="none" w:sz="0" w:space="0" w:color="auto"/>
        <w:right w:val="none" w:sz="0" w:space="0" w:color="auto"/>
      </w:divBdr>
    </w:div>
    <w:div w:id="738288511">
      <w:bodyDiv w:val="1"/>
      <w:marLeft w:val="0"/>
      <w:marRight w:val="0"/>
      <w:marTop w:val="0"/>
      <w:marBottom w:val="0"/>
      <w:divBdr>
        <w:top w:val="none" w:sz="0" w:space="0" w:color="auto"/>
        <w:left w:val="none" w:sz="0" w:space="0" w:color="auto"/>
        <w:bottom w:val="none" w:sz="0" w:space="0" w:color="auto"/>
        <w:right w:val="none" w:sz="0" w:space="0" w:color="auto"/>
      </w:divBdr>
    </w:div>
    <w:div w:id="742871884">
      <w:bodyDiv w:val="1"/>
      <w:marLeft w:val="0"/>
      <w:marRight w:val="0"/>
      <w:marTop w:val="0"/>
      <w:marBottom w:val="0"/>
      <w:divBdr>
        <w:top w:val="none" w:sz="0" w:space="0" w:color="auto"/>
        <w:left w:val="none" w:sz="0" w:space="0" w:color="auto"/>
        <w:bottom w:val="none" w:sz="0" w:space="0" w:color="auto"/>
        <w:right w:val="none" w:sz="0" w:space="0" w:color="auto"/>
      </w:divBdr>
    </w:div>
    <w:div w:id="743533368">
      <w:bodyDiv w:val="1"/>
      <w:marLeft w:val="0"/>
      <w:marRight w:val="0"/>
      <w:marTop w:val="0"/>
      <w:marBottom w:val="0"/>
      <w:divBdr>
        <w:top w:val="none" w:sz="0" w:space="0" w:color="auto"/>
        <w:left w:val="none" w:sz="0" w:space="0" w:color="auto"/>
        <w:bottom w:val="none" w:sz="0" w:space="0" w:color="auto"/>
        <w:right w:val="none" w:sz="0" w:space="0" w:color="auto"/>
      </w:divBdr>
    </w:div>
    <w:div w:id="777220193">
      <w:bodyDiv w:val="1"/>
      <w:marLeft w:val="0"/>
      <w:marRight w:val="0"/>
      <w:marTop w:val="0"/>
      <w:marBottom w:val="0"/>
      <w:divBdr>
        <w:top w:val="none" w:sz="0" w:space="0" w:color="auto"/>
        <w:left w:val="none" w:sz="0" w:space="0" w:color="auto"/>
        <w:bottom w:val="none" w:sz="0" w:space="0" w:color="auto"/>
        <w:right w:val="none" w:sz="0" w:space="0" w:color="auto"/>
      </w:divBdr>
    </w:div>
    <w:div w:id="778837300">
      <w:bodyDiv w:val="1"/>
      <w:marLeft w:val="0"/>
      <w:marRight w:val="0"/>
      <w:marTop w:val="0"/>
      <w:marBottom w:val="0"/>
      <w:divBdr>
        <w:top w:val="none" w:sz="0" w:space="0" w:color="auto"/>
        <w:left w:val="none" w:sz="0" w:space="0" w:color="auto"/>
        <w:bottom w:val="none" w:sz="0" w:space="0" w:color="auto"/>
        <w:right w:val="none" w:sz="0" w:space="0" w:color="auto"/>
      </w:divBdr>
    </w:div>
    <w:div w:id="798842680">
      <w:bodyDiv w:val="1"/>
      <w:marLeft w:val="0"/>
      <w:marRight w:val="0"/>
      <w:marTop w:val="0"/>
      <w:marBottom w:val="0"/>
      <w:divBdr>
        <w:top w:val="none" w:sz="0" w:space="0" w:color="auto"/>
        <w:left w:val="none" w:sz="0" w:space="0" w:color="auto"/>
        <w:bottom w:val="none" w:sz="0" w:space="0" w:color="auto"/>
        <w:right w:val="none" w:sz="0" w:space="0" w:color="auto"/>
      </w:divBdr>
    </w:div>
    <w:div w:id="816579224">
      <w:bodyDiv w:val="1"/>
      <w:marLeft w:val="0"/>
      <w:marRight w:val="0"/>
      <w:marTop w:val="0"/>
      <w:marBottom w:val="0"/>
      <w:divBdr>
        <w:top w:val="none" w:sz="0" w:space="0" w:color="auto"/>
        <w:left w:val="none" w:sz="0" w:space="0" w:color="auto"/>
        <w:bottom w:val="none" w:sz="0" w:space="0" w:color="auto"/>
        <w:right w:val="none" w:sz="0" w:space="0" w:color="auto"/>
      </w:divBdr>
    </w:div>
    <w:div w:id="857237255">
      <w:bodyDiv w:val="1"/>
      <w:marLeft w:val="0"/>
      <w:marRight w:val="0"/>
      <w:marTop w:val="0"/>
      <w:marBottom w:val="0"/>
      <w:divBdr>
        <w:top w:val="none" w:sz="0" w:space="0" w:color="auto"/>
        <w:left w:val="none" w:sz="0" w:space="0" w:color="auto"/>
        <w:bottom w:val="none" w:sz="0" w:space="0" w:color="auto"/>
        <w:right w:val="none" w:sz="0" w:space="0" w:color="auto"/>
      </w:divBdr>
    </w:div>
    <w:div w:id="880946427">
      <w:bodyDiv w:val="1"/>
      <w:marLeft w:val="0"/>
      <w:marRight w:val="0"/>
      <w:marTop w:val="0"/>
      <w:marBottom w:val="0"/>
      <w:divBdr>
        <w:top w:val="none" w:sz="0" w:space="0" w:color="auto"/>
        <w:left w:val="none" w:sz="0" w:space="0" w:color="auto"/>
        <w:bottom w:val="none" w:sz="0" w:space="0" w:color="auto"/>
        <w:right w:val="none" w:sz="0" w:space="0" w:color="auto"/>
      </w:divBdr>
    </w:div>
    <w:div w:id="882861437">
      <w:bodyDiv w:val="1"/>
      <w:marLeft w:val="0"/>
      <w:marRight w:val="0"/>
      <w:marTop w:val="0"/>
      <w:marBottom w:val="0"/>
      <w:divBdr>
        <w:top w:val="none" w:sz="0" w:space="0" w:color="auto"/>
        <w:left w:val="none" w:sz="0" w:space="0" w:color="auto"/>
        <w:bottom w:val="none" w:sz="0" w:space="0" w:color="auto"/>
        <w:right w:val="none" w:sz="0" w:space="0" w:color="auto"/>
      </w:divBdr>
    </w:div>
    <w:div w:id="949900024">
      <w:bodyDiv w:val="1"/>
      <w:marLeft w:val="0"/>
      <w:marRight w:val="0"/>
      <w:marTop w:val="0"/>
      <w:marBottom w:val="0"/>
      <w:divBdr>
        <w:top w:val="none" w:sz="0" w:space="0" w:color="auto"/>
        <w:left w:val="none" w:sz="0" w:space="0" w:color="auto"/>
        <w:bottom w:val="none" w:sz="0" w:space="0" w:color="auto"/>
        <w:right w:val="none" w:sz="0" w:space="0" w:color="auto"/>
      </w:divBdr>
    </w:div>
    <w:div w:id="994340985">
      <w:bodyDiv w:val="1"/>
      <w:marLeft w:val="0"/>
      <w:marRight w:val="0"/>
      <w:marTop w:val="0"/>
      <w:marBottom w:val="0"/>
      <w:divBdr>
        <w:top w:val="none" w:sz="0" w:space="0" w:color="auto"/>
        <w:left w:val="none" w:sz="0" w:space="0" w:color="auto"/>
        <w:bottom w:val="none" w:sz="0" w:space="0" w:color="auto"/>
        <w:right w:val="none" w:sz="0" w:space="0" w:color="auto"/>
      </w:divBdr>
    </w:div>
    <w:div w:id="1005012399">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7656233">
      <w:bodyDiv w:val="1"/>
      <w:marLeft w:val="0"/>
      <w:marRight w:val="0"/>
      <w:marTop w:val="0"/>
      <w:marBottom w:val="0"/>
      <w:divBdr>
        <w:top w:val="none" w:sz="0" w:space="0" w:color="auto"/>
        <w:left w:val="none" w:sz="0" w:space="0" w:color="auto"/>
        <w:bottom w:val="none" w:sz="0" w:space="0" w:color="auto"/>
        <w:right w:val="none" w:sz="0" w:space="0" w:color="auto"/>
      </w:divBdr>
    </w:div>
    <w:div w:id="1022435094">
      <w:bodyDiv w:val="1"/>
      <w:marLeft w:val="0"/>
      <w:marRight w:val="0"/>
      <w:marTop w:val="0"/>
      <w:marBottom w:val="0"/>
      <w:divBdr>
        <w:top w:val="none" w:sz="0" w:space="0" w:color="auto"/>
        <w:left w:val="none" w:sz="0" w:space="0" w:color="auto"/>
        <w:bottom w:val="none" w:sz="0" w:space="0" w:color="auto"/>
        <w:right w:val="none" w:sz="0" w:space="0" w:color="auto"/>
      </w:divBdr>
    </w:div>
    <w:div w:id="1027950818">
      <w:bodyDiv w:val="1"/>
      <w:marLeft w:val="0"/>
      <w:marRight w:val="0"/>
      <w:marTop w:val="0"/>
      <w:marBottom w:val="0"/>
      <w:divBdr>
        <w:top w:val="none" w:sz="0" w:space="0" w:color="auto"/>
        <w:left w:val="none" w:sz="0" w:space="0" w:color="auto"/>
        <w:bottom w:val="none" w:sz="0" w:space="0" w:color="auto"/>
        <w:right w:val="none" w:sz="0" w:space="0" w:color="auto"/>
      </w:divBdr>
    </w:div>
    <w:div w:id="1047415360">
      <w:bodyDiv w:val="1"/>
      <w:marLeft w:val="0"/>
      <w:marRight w:val="0"/>
      <w:marTop w:val="0"/>
      <w:marBottom w:val="0"/>
      <w:divBdr>
        <w:top w:val="none" w:sz="0" w:space="0" w:color="auto"/>
        <w:left w:val="none" w:sz="0" w:space="0" w:color="auto"/>
        <w:bottom w:val="none" w:sz="0" w:space="0" w:color="auto"/>
        <w:right w:val="none" w:sz="0" w:space="0" w:color="auto"/>
      </w:divBdr>
    </w:div>
    <w:div w:id="1121609939">
      <w:bodyDiv w:val="1"/>
      <w:marLeft w:val="0"/>
      <w:marRight w:val="0"/>
      <w:marTop w:val="0"/>
      <w:marBottom w:val="0"/>
      <w:divBdr>
        <w:top w:val="none" w:sz="0" w:space="0" w:color="auto"/>
        <w:left w:val="none" w:sz="0" w:space="0" w:color="auto"/>
        <w:bottom w:val="none" w:sz="0" w:space="0" w:color="auto"/>
        <w:right w:val="none" w:sz="0" w:space="0" w:color="auto"/>
      </w:divBdr>
    </w:div>
    <w:div w:id="1133596677">
      <w:bodyDiv w:val="1"/>
      <w:marLeft w:val="0"/>
      <w:marRight w:val="0"/>
      <w:marTop w:val="0"/>
      <w:marBottom w:val="0"/>
      <w:divBdr>
        <w:top w:val="none" w:sz="0" w:space="0" w:color="auto"/>
        <w:left w:val="none" w:sz="0" w:space="0" w:color="auto"/>
        <w:bottom w:val="none" w:sz="0" w:space="0" w:color="auto"/>
        <w:right w:val="none" w:sz="0" w:space="0" w:color="auto"/>
      </w:divBdr>
    </w:div>
    <w:div w:id="1196382995">
      <w:bodyDiv w:val="1"/>
      <w:marLeft w:val="0"/>
      <w:marRight w:val="0"/>
      <w:marTop w:val="0"/>
      <w:marBottom w:val="0"/>
      <w:divBdr>
        <w:top w:val="none" w:sz="0" w:space="0" w:color="auto"/>
        <w:left w:val="none" w:sz="0" w:space="0" w:color="auto"/>
        <w:bottom w:val="none" w:sz="0" w:space="0" w:color="auto"/>
        <w:right w:val="none" w:sz="0" w:space="0" w:color="auto"/>
      </w:divBdr>
    </w:div>
    <w:div w:id="1213422266">
      <w:bodyDiv w:val="1"/>
      <w:marLeft w:val="0"/>
      <w:marRight w:val="0"/>
      <w:marTop w:val="0"/>
      <w:marBottom w:val="0"/>
      <w:divBdr>
        <w:top w:val="none" w:sz="0" w:space="0" w:color="auto"/>
        <w:left w:val="none" w:sz="0" w:space="0" w:color="auto"/>
        <w:bottom w:val="none" w:sz="0" w:space="0" w:color="auto"/>
        <w:right w:val="none" w:sz="0" w:space="0" w:color="auto"/>
      </w:divBdr>
    </w:div>
    <w:div w:id="1241527113">
      <w:bodyDiv w:val="1"/>
      <w:marLeft w:val="0"/>
      <w:marRight w:val="0"/>
      <w:marTop w:val="0"/>
      <w:marBottom w:val="0"/>
      <w:divBdr>
        <w:top w:val="none" w:sz="0" w:space="0" w:color="auto"/>
        <w:left w:val="none" w:sz="0" w:space="0" w:color="auto"/>
        <w:bottom w:val="none" w:sz="0" w:space="0" w:color="auto"/>
        <w:right w:val="none" w:sz="0" w:space="0" w:color="auto"/>
      </w:divBdr>
      <w:divsChild>
        <w:div w:id="1107851321">
          <w:marLeft w:val="0"/>
          <w:marRight w:val="0"/>
          <w:marTop w:val="0"/>
          <w:marBottom w:val="0"/>
          <w:divBdr>
            <w:top w:val="single" w:sz="2" w:space="0" w:color="auto"/>
            <w:left w:val="single" w:sz="2" w:space="21" w:color="auto"/>
            <w:bottom w:val="single" w:sz="2" w:space="0" w:color="auto"/>
            <w:right w:val="single" w:sz="2" w:space="15" w:color="auto"/>
          </w:divBdr>
          <w:divsChild>
            <w:div w:id="1421293030">
              <w:marLeft w:val="0"/>
              <w:marRight w:val="0"/>
              <w:marTop w:val="0"/>
              <w:marBottom w:val="0"/>
              <w:divBdr>
                <w:top w:val="single" w:sz="2" w:space="0" w:color="auto"/>
                <w:left w:val="single" w:sz="2" w:space="0" w:color="auto"/>
                <w:bottom w:val="single" w:sz="2" w:space="0" w:color="auto"/>
                <w:right w:val="single" w:sz="2" w:space="0" w:color="auto"/>
              </w:divBdr>
              <w:divsChild>
                <w:div w:id="553394694">
                  <w:marLeft w:val="0"/>
                  <w:marRight w:val="0"/>
                  <w:marTop w:val="0"/>
                  <w:marBottom w:val="0"/>
                  <w:divBdr>
                    <w:top w:val="single" w:sz="2" w:space="0" w:color="auto"/>
                    <w:left w:val="single" w:sz="2" w:space="0" w:color="auto"/>
                    <w:bottom w:val="single" w:sz="2" w:space="31" w:color="auto"/>
                    <w:right w:val="single" w:sz="2" w:space="0" w:color="auto"/>
                  </w:divBdr>
                  <w:divsChild>
                    <w:div w:id="2127461516">
                      <w:marLeft w:val="0"/>
                      <w:marRight w:val="0"/>
                      <w:marTop w:val="0"/>
                      <w:marBottom w:val="0"/>
                      <w:divBdr>
                        <w:top w:val="single" w:sz="2" w:space="0" w:color="auto"/>
                        <w:left w:val="single" w:sz="2" w:space="0" w:color="auto"/>
                        <w:bottom w:val="single" w:sz="2" w:space="0" w:color="auto"/>
                        <w:right w:val="single" w:sz="2" w:space="0" w:color="auto"/>
                      </w:divBdr>
                      <w:divsChild>
                        <w:div w:id="124592554">
                          <w:marLeft w:val="0"/>
                          <w:marRight w:val="0"/>
                          <w:marTop w:val="600"/>
                          <w:marBottom w:val="0"/>
                          <w:divBdr>
                            <w:top w:val="single" w:sz="2" w:space="0" w:color="auto"/>
                            <w:left w:val="single" w:sz="2" w:space="0" w:color="auto"/>
                            <w:bottom w:val="single" w:sz="2" w:space="0" w:color="auto"/>
                            <w:right w:val="single" w:sz="2" w:space="0" w:color="auto"/>
                          </w:divBdr>
                          <w:divsChild>
                            <w:div w:id="934903537">
                              <w:marLeft w:val="0"/>
                              <w:marRight w:val="0"/>
                              <w:marTop w:val="0"/>
                              <w:marBottom w:val="0"/>
                              <w:divBdr>
                                <w:top w:val="single" w:sz="2" w:space="0" w:color="auto"/>
                                <w:left w:val="single" w:sz="2" w:space="0" w:color="auto"/>
                                <w:bottom w:val="single" w:sz="2" w:space="0" w:color="auto"/>
                                <w:right w:val="single" w:sz="2" w:space="0" w:color="auto"/>
                              </w:divBdr>
                              <w:divsChild>
                                <w:div w:id="326401895">
                                  <w:marLeft w:val="0"/>
                                  <w:marRight w:val="0"/>
                                  <w:marTop w:val="0"/>
                                  <w:marBottom w:val="0"/>
                                  <w:divBdr>
                                    <w:top w:val="single" w:sz="2" w:space="0" w:color="auto"/>
                                    <w:left w:val="single" w:sz="2" w:space="0" w:color="auto"/>
                                    <w:bottom w:val="single" w:sz="2" w:space="0" w:color="auto"/>
                                    <w:right w:val="single" w:sz="2" w:space="0" w:color="auto"/>
                                  </w:divBdr>
                                  <w:divsChild>
                                    <w:div w:id="328749793">
                                      <w:marLeft w:val="0"/>
                                      <w:marRight w:val="0"/>
                                      <w:marTop w:val="0"/>
                                      <w:marBottom w:val="0"/>
                                      <w:divBdr>
                                        <w:top w:val="single" w:sz="2" w:space="0" w:color="auto"/>
                                        <w:left w:val="single" w:sz="2" w:space="0" w:color="auto"/>
                                        <w:bottom w:val="single" w:sz="2" w:space="0" w:color="auto"/>
                                        <w:right w:val="single" w:sz="2" w:space="0" w:color="auto"/>
                                      </w:divBdr>
                                      <w:divsChild>
                                        <w:div w:id="1644575125">
                                          <w:marLeft w:val="0"/>
                                          <w:marRight w:val="0"/>
                                          <w:marTop w:val="0"/>
                                          <w:marBottom w:val="0"/>
                                          <w:divBdr>
                                            <w:top w:val="single" w:sz="2" w:space="0" w:color="auto"/>
                                            <w:left w:val="single" w:sz="2" w:space="0" w:color="auto"/>
                                            <w:bottom w:val="single" w:sz="2" w:space="0" w:color="auto"/>
                                            <w:right w:val="single" w:sz="2" w:space="0" w:color="auto"/>
                                          </w:divBdr>
                                          <w:divsChild>
                                            <w:div w:id="1793933916">
                                              <w:marLeft w:val="0"/>
                                              <w:marRight w:val="0"/>
                                              <w:marTop w:val="0"/>
                                              <w:marBottom w:val="0"/>
                                              <w:divBdr>
                                                <w:top w:val="single" w:sz="2" w:space="0" w:color="auto"/>
                                                <w:left w:val="single" w:sz="2" w:space="0" w:color="auto"/>
                                                <w:bottom w:val="single" w:sz="2" w:space="0" w:color="auto"/>
                                                <w:right w:val="single" w:sz="2" w:space="0" w:color="auto"/>
                                              </w:divBdr>
                                              <w:divsChild>
                                                <w:div w:id="1542786218">
                                                  <w:marLeft w:val="0"/>
                                                  <w:marRight w:val="0"/>
                                                  <w:marTop w:val="0"/>
                                                  <w:marBottom w:val="0"/>
                                                  <w:divBdr>
                                                    <w:top w:val="single" w:sz="2" w:space="0" w:color="auto"/>
                                                    <w:left w:val="single" w:sz="2" w:space="0" w:color="auto"/>
                                                    <w:bottom w:val="single" w:sz="2" w:space="0" w:color="auto"/>
                                                    <w:right w:val="single" w:sz="2" w:space="0" w:color="auto"/>
                                                  </w:divBdr>
                                                  <w:divsChild>
                                                    <w:div w:id="891187607">
                                                      <w:marLeft w:val="0"/>
                                                      <w:marRight w:val="0"/>
                                                      <w:marTop w:val="0"/>
                                                      <w:marBottom w:val="0"/>
                                                      <w:divBdr>
                                                        <w:top w:val="single" w:sz="2" w:space="0" w:color="auto"/>
                                                        <w:left w:val="single" w:sz="2" w:space="0" w:color="auto"/>
                                                        <w:bottom w:val="single" w:sz="2" w:space="0" w:color="auto"/>
                                                        <w:right w:val="single" w:sz="2" w:space="0" w:color="auto"/>
                                                      </w:divBdr>
                                                      <w:divsChild>
                                                        <w:div w:id="852497357">
                                                          <w:marLeft w:val="0"/>
                                                          <w:marRight w:val="0"/>
                                                          <w:marTop w:val="0"/>
                                                          <w:marBottom w:val="0"/>
                                                          <w:divBdr>
                                                            <w:top w:val="single" w:sz="2" w:space="0" w:color="auto"/>
                                                            <w:left w:val="single" w:sz="2" w:space="0" w:color="auto"/>
                                                            <w:bottom w:val="single" w:sz="2" w:space="0" w:color="auto"/>
                                                            <w:right w:val="single" w:sz="2" w:space="0" w:color="auto"/>
                                                          </w:divBdr>
                                                          <w:divsChild>
                                                            <w:div w:id="922449146">
                                                              <w:marLeft w:val="0"/>
                                                              <w:marRight w:val="0"/>
                                                              <w:marTop w:val="0"/>
                                                              <w:marBottom w:val="0"/>
                                                              <w:divBdr>
                                                                <w:top w:val="single" w:sz="2" w:space="0" w:color="auto"/>
                                                                <w:left w:val="single" w:sz="2" w:space="0" w:color="auto"/>
                                                                <w:bottom w:val="single" w:sz="2" w:space="0" w:color="auto"/>
                                                                <w:right w:val="single" w:sz="2" w:space="0" w:color="auto"/>
                                                              </w:divBdr>
                                                              <w:divsChild>
                                                                <w:div w:id="1709796898">
                                                                  <w:marLeft w:val="0"/>
                                                                  <w:marRight w:val="0"/>
                                                                  <w:marTop w:val="0"/>
                                                                  <w:marBottom w:val="0"/>
                                                                  <w:divBdr>
                                                                    <w:top w:val="single" w:sz="2" w:space="0" w:color="auto"/>
                                                                    <w:left w:val="single" w:sz="2" w:space="0" w:color="auto"/>
                                                                    <w:bottom w:val="single" w:sz="2" w:space="0" w:color="auto"/>
                                                                    <w:right w:val="single" w:sz="2" w:space="0" w:color="auto"/>
                                                                  </w:divBdr>
                                                                  <w:divsChild>
                                                                    <w:div w:id="807281065">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48026170">
      <w:bodyDiv w:val="1"/>
      <w:marLeft w:val="0"/>
      <w:marRight w:val="0"/>
      <w:marTop w:val="0"/>
      <w:marBottom w:val="0"/>
      <w:divBdr>
        <w:top w:val="none" w:sz="0" w:space="0" w:color="auto"/>
        <w:left w:val="none" w:sz="0" w:space="0" w:color="auto"/>
        <w:bottom w:val="none" w:sz="0" w:space="0" w:color="auto"/>
        <w:right w:val="none" w:sz="0" w:space="0" w:color="auto"/>
      </w:divBdr>
      <w:divsChild>
        <w:div w:id="1249922859">
          <w:marLeft w:val="0"/>
          <w:marRight w:val="0"/>
          <w:marTop w:val="0"/>
          <w:marBottom w:val="0"/>
          <w:divBdr>
            <w:top w:val="single" w:sz="2" w:space="0" w:color="auto"/>
            <w:left w:val="single" w:sz="2" w:space="21" w:color="auto"/>
            <w:bottom w:val="single" w:sz="2" w:space="0" w:color="auto"/>
            <w:right w:val="single" w:sz="2" w:space="15" w:color="auto"/>
          </w:divBdr>
          <w:divsChild>
            <w:div w:id="2029795898">
              <w:marLeft w:val="0"/>
              <w:marRight w:val="0"/>
              <w:marTop w:val="0"/>
              <w:marBottom w:val="0"/>
              <w:divBdr>
                <w:top w:val="single" w:sz="2" w:space="0" w:color="auto"/>
                <w:left w:val="single" w:sz="2" w:space="0" w:color="auto"/>
                <w:bottom w:val="single" w:sz="2" w:space="0" w:color="auto"/>
                <w:right w:val="single" w:sz="2" w:space="0" w:color="auto"/>
              </w:divBdr>
              <w:divsChild>
                <w:div w:id="1784349145">
                  <w:marLeft w:val="0"/>
                  <w:marRight w:val="0"/>
                  <w:marTop w:val="0"/>
                  <w:marBottom w:val="0"/>
                  <w:divBdr>
                    <w:top w:val="single" w:sz="2" w:space="0" w:color="auto"/>
                    <w:left w:val="single" w:sz="2" w:space="0" w:color="auto"/>
                    <w:bottom w:val="single" w:sz="2" w:space="31" w:color="auto"/>
                    <w:right w:val="single" w:sz="2" w:space="0" w:color="auto"/>
                  </w:divBdr>
                  <w:divsChild>
                    <w:div w:id="1341932792">
                      <w:marLeft w:val="0"/>
                      <w:marRight w:val="0"/>
                      <w:marTop w:val="0"/>
                      <w:marBottom w:val="0"/>
                      <w:divBdr>
                        <w:top w:val="single" w:sz="2" w:space="0" w:color="auto"/>
                        <w:left w:val="single" w:sz="2" w:space="0" w:color="auto"/>
                        <w:bottom w:val="single" w:sz="2" w:space="0" w:color="auto"/>
                        <w:right w:val="single" w:sz="2" w:space="0" w:color="auto"/>
                      </w:divBdr>
                      <w:divsChild>
                        <w:div w:id="274099633">
                          <w:marLeft w:val="0"/>
                          <w:marRight w:val="0"/>
                          <w:marTop w:val="600"/>
                          <w:marBottom w:val="0"/>
                          <w:divBdr>
                            <w:top w:val="single" w:sz="2" w:space="0" w:color="auto"/>
                            <w:left w:val="single" w:sz="2" w:space="0" w:color="auto"/>
                            <w:bottom w:val="single" w:sz="2" w:space="0" w:color="auto"/>
                            <w:right w:val="single" w:sz="2" w:space="0" w:color="auto"/>
                          </w:divBdr>
                          <w:divsChild>
                            <w:div w:id="1433474757">
                              <w:marLeft w:val="0"/>
                              <w:marRight w:val="0"/>
                              <w:marTop w:val="0"/>
                              <w:marBottom w:val="0"/>
                              <w:divBdr>
                                <w:top w:val="single" w:sz="2" w:space="0" w:color="auto"/>
                                <w:left w:val="single" w:sz="2" w:space="0" w:color="auto"/>
                                <w:bottom w:val="single" w:sz="2" w:space="0" w:color="auto"/>
                                <w:right w:val="single" w:sz="2" w:space="0" w:color="auto"/>
                              </w:divBdr>
                              <w:divsChild>
                                <w:div w:id="2084569594">
                                  <w:marLeft w:val="0"/>
                                  <w:marRight w:val="0"/>
                                  <w:marTop w:val="0"/>
                                  <w:marBottom w:val="0"/>
                                  <w:divBdr>
                                    <w:top w:val="single" w:sz="2" w:space="0" w:color="auto"/>
                                    <w:left w:val="single" w:sz="2" w:space="0" w:color="auto"/>
                                    <w:bottom w:val="single" w:sz="2" w:space="0" w:color="auto"/>
                                    <w:right w:val="single" w:sz="2" w:space="0" w:color="auto"/>
                                  </w:divBdr>
                                  <w:divsChild>
                                    <w:div w:id="1409770546">
                                      <w:marLeft w:val="0"/>
                                      <w:marRight w:val="0"/>
                                      <w:marTop w:val="0"/>
                                      <w:marBottom w:val="0"/>
                                      <w:divBdr>
                                        <w:top w:val="single" w:sz="2" w:space="0" w:color="auto"/>
                                        <w:left w:val="single" w:sz="2" w:space="0" w:color="auto"/>
                                        <w:bottom w:val="single" w:sz="2" w:space="0" w:color="auto"/>
                                        <w:right w:val="single" w:sz="2" w:space="0" w:color="auto"/>
                                      </w:divBdr>
                                      <w:divsChild>
                                        <w:div w:id="20282652">
                                          <w:marLeft w:val="0"/>
                                          <w:marRight w:val="0"/>
                                          <w:marTop w:val="0"/>
                                          <w:marBottom w:val="0"/>
                                          <w:divBdr>
                                            <w:top w:val="single" w:sz="2" w:space="0" w:color="auto"/>
                                            <w:left w:val="single" w:sz="2" w:space="0" w:color="auto"/>
                                            <w:bottom w:val="single" w:sz="2" w:space="0" w:color="auto"/>
                                            <w:right w:val="single" w:sz="2" w:space="0" w:color="auto"/>
                                          </w:divBdr>
                                          <w:divsChild>
                                            <w:div w:id="1947303344">
                                              <w:marLeft w:val="0"/>
                                              <w:marRight w:val="0"/>
                                              <w:marTop w:val="0"/>
                                              <w:marBottom w:val="0"/>
                                              <w:divBdr>
                                                <w:top w:val="single" w:sz="2" w:space="0" w:color="auto"/>
                                                <w:left w:val="single" w:sz="2" w:space="0" w:color="auto"/>
                                                <w:bottom w:val="single" w:sz="2" w:space="0" w:color="auto"/>
                                                <w:right w:val="single" w:sz="2" w:space="0" w:color="auto"/>
                                              </w:divBdr>
                                              <w:divsChild>
                                                <w:div w:id="1798177782">
                                                  <w:marLeft w:val="0"/>
                                                  <w:marRight w:val="0"/>
                                                  <w:marTop w:val="0"/>
                                                  <w:marBottom w:val="0"/>
                                                  <w:divBdr>
                                                    <w:top w:val="single" w:sz="2" w:space="0" w:color="auto"/>
                                                    <w:left w:val="single" w:sz="2" w:space="0" w:color="auto"/>
                                                    <w:bottom w:val="single" w:sz="2" w:space="0" w:color="auto"/>
                                                    <w:right w:val="single" w:sz="2" w:space="0" w:color="auto"/>
                                                  </w:divBdr>
                                                  <w:divsChild>
                                                    <w:div w:id="1815022926">
                                                      <w:marLeft w:val="0"/>
                                                      <w:marRight w:val="0"/>
                                                      <w:marTop w:val="0"/>
                                                      <w:marBottom w:val="0"/>
                                                      <w:divBdr>
                                                        <w:top w:val="single" w:sz="2" w:space="0" w:color="auto"/>
                                                        <w:left w:val="single" w:sz="2" w:space="0" w:color="auto"/>
                                                        <w:bottom w:val="single" w:sz="2" w:space="0" w:color="auto"/>
                                                        <w:right w:val="single" w:sz="2" w:space="0" w:color="auto"/>
                                                      </w:divBdr>
                                                      <w:divsChild>
                                                        <w:div w:id="1293167512">
                                                          <w:marLeft w:val="0"/>
                                                          <w:marRight w:val="0"/>
                                                          <w:marTop w:val="0"/>
                                                          <w:marBottom w:val="0"/>
                                                          <w:divBdr>
                                                            <w:top w:val="single" w:sz="2" w:space="0" w:color="auto"/>
                                                            <w:left w:val="single" w:sz="2" w:space="0" w:color="auto"/>
                                                            <w:bottom w:val="single" w:sz="2" w:space="0" w:color="auto"/>
                                                            <w:right w:val="single" w:sz="2" w:space="0" w:color="auto"/>
                                                          </w:divBdr>
                                                          <w:divsChild>
                                                            <w:div w:id="1830946068">
                                                              <w:marLeft w:val="0"/>
                                                              <w:marRight w:val="0"/>
                                                              <w:marTop w:val="0"/>
                                                              <w:marBottom w:val="0"/>
                                                              <w:divBdr>
                                                                <w:top w:val="single" w:sz="2" w:space="0" w:color="auto"/>
                                                                <w:left w:val="single" w:sz="2" w:space="0" w:color="auto"/>
                                                                <w:bottom w:val="single" w:sz="2" w:space="0" w:color="auto"/>
                                                                <w:right w:val="single" w:sz="2" w:space="0" w:color="auto"/>
                                                              </w:divBdr>
                                                              <w:divsChild>
                                                                <w:div w:id="853494221">
                                                                  <w:marLeft w:val="0"/>
                                                                  <w:marRight w:val="0"/>
                                                                  <w:marTop w:val="0"/>
                                                                  <w:marBottom w:val="0"/>
                                                                  <w:divBdr>
                                                                    <w:top w:val="single" w:sz="2" w:space="0" w:color="auto"/>
                                                                    <w:left w:val="single" w:sz="2" w:space="0" w:color="auto"/>
                                                                    <w:bottom w:val="single" w:sz="2" w:space="0" w:color="auto"/>
                                                                    <w:right w:val="single" w:sz="2" w:space="0" w:color="auto"/>
                                                                  </w:divBdr>
                                                                  <w:divsChild>
                                                                    <w:div w:id="1463183472">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55231171">
      <w:bodyDiv w:val="1"/>
      <w:marLeft w:val="0"/>
      <w:marRight w:val="0"/>
      <w:marTop w:val="0"/>
      <w:marBottom w:val="0"/>
      <w:divBdr>
        <w:top w:val="none" w:sz="0" w:space="0" w:color="auto"/>
        <w:left w:val="none" w:sz="0" w:space="0" w:color="auto"/>
        <w:bottom w:val="none" w:sz="0" w:space="0" w:color="auto"/>
        <w:right w:val="none" w:sz="0" w:space="0" w:color="auto"/>
      </w:divBdr>
    </w:div>
    <w:div w:id="1356544245">
      <w:bodyDiv w:val="1"/>
      <w:marLeft w:val="0"/>
      <w:marRight w:val="0"/>
      <w:marTop w:val="0"/>
      <w:marBottom w:val="0"/>
      <w:divBdr>
        <w:top w:val="none" w:sz="0" w:space="0" w:color="auto"/>
        <w:left w:val="none" w:sz="0" w:space="0" w:color="auto"/>
        <w:bottom w:val="none" w:sz="0" w:space="0" w:color="auto"/>
        <w:right w:val="none" w:sz="0" w:space="0" w:color="auto"/>
      </w:divBdr>
    </w:div>
    <w:div w:id="1387410088">
      <w:bodyDiv w:val="1"/>
      <w:marLeft w:val="0"/>
      <w:marRight w:val="0"/>
      <w:marTop w:val="0"/>
      <w:marBottom w:val="0"/>
      <w:divBdr>
        <w:top w:val="none" w:sz="0" w:space="0" w:color="auto"/>
        <w:left w:val="none" w:sz="0" w:space="0" w:color="auto"/>
        <w:bottom w:val="none" w:sz="0" w:space="0" w:color="auto"/>
        <w:right w:val="none" w:sz="0" w:space="0" w:color="auto"/>
      </w:divBdr>
    </w:div>
    <w:div w:id="1401320565">
      <w:bodyDiv w:val="1"/>
      <w:marLeft w:val="0"/>
      <w:marRight w:val="0"/>
      <w:marTop w:val="0"/>
      <w:marBottom w:val="0"/>
      <w:divBdr>
        <w:top w:val="none" w:sz="0" w:space="0" w:color="auto"/>
        <w:left w:val="none" w:sz="0" w:space="0" w:color="auto"/>
        <w:bottom w:val="none" w:sz="0" w:space="0" w:color="auto"/>
        <w:right w:val="none" w:sz="0" w:space="0" w:color="auto"/>
      </w:divBdr>
    </w:div>
    <w:div w:id="1429544207">
      <w:bodyDiv w:val="1"/>
      <w:marLeft w:val="0"/>
      <w:marRight w:val="0"/>
      <w:marTop w:val="0"/>
      <w:marBottom w:val="0"/>
      <w:divBdr>
        <w:top w:val="none" w:sz="0" w:space="0" w:color="auto"/>
        <w:left w:val="none" w:sz="0" w:space="0" w:color="auto"/>
        <w:bottom w:val="none" w:sz="0" w:space="0" w:color="auto"/>
        <w:right w:val="none" w:sz="0" w:space="0" w:color="auto"/>
      </w:divBdr>
    </w:div>
    <w:div w:id="1439983986">
      <w:bodyDiv w:val="1"/>
      <w:marLeft w:val="0"/>
      <w:marRight w:val="0"/>
      <w:marTop w:val="0"/>
      <w:marBottom w:val="0"/>
      <w:divBdr>
        <w:top w:val="none" w:sz="0" w:space="0" w:color="auto"/>
        <w:left w:val="none" w:sz="0" w:space="0" w:color="auto"/>
        <w:bottom w:val="none" w:sz="0" w:space="0" w:color="auto"/>
        <w:right w:val="none" w:sz="0" w:space="0" w:color="auto"/>
      </w:divBdr>
    </w:div>
    <w:div w:id="1440877394">
      <w:bodyDiv w:val="1"/>
      <w:marLeft w:val="0"/>
      <w:marRight w:val="0"/>
      <w:marTop w:val="0"/>
      <w:marBottom w:val="0"/>
      <w:divBdr>
        <w:top w:val="none" w:sz="0" w:space="0" w:color="auto"/>
        <w:left w:val="none" w:sz="0" w:space="0" w:color="auto"/>
        <w:bottom w:val="none" w:sz="0" w:space="0" w:color="auto"/>
        <w:right w:val="none" w:sz="0" w:space="0" w:color="auto"/>
      </w:divBdr>
    </w:div>
    <w:div w:id="1472479318">
      <w:bodyDiv w:val="1"/>
      <w:marLeft w:val="0"/>
      <w:marRight w:val="0"/>
      <w:marTop w:val="0"/>
      <w:marBottom w:val="0"/>
      <w:divBdr>
        <w:top w:val="none" w:sz="0" w:space="0" w:color="auto"/>
        <w:left w:val="none" w:sz="0" w:space="0" w:color="auto"/>
        <w:bottom w:val="none" w:sz="0" w:space="0" w:color="auto"/>
        <w:right w:val="none" w:sz="0" w:space="0" w:color="auto"/>
      </w:divBdr>
    </w:div>
    <w:div w:id="1496532824">
      <w:bodyDiv w:val="1"/>
      <w:marLeft w:val="0"/>
      <w:marRight w:val="0"/>
      <w:marTop w:val="0"/>
      <w:marBottom w:val="0"/>
      <w:divBdr>
        <w:top w:val="none" w:sz="0" w:space="0" w:color="auto"/>
        <w:left w:val="none" w:sz="0" w:space="0" w:color="auto"/>
        <w:bottom w:val="none" w:sz="0" w:space="0" w:color="auto"/>
        <w:right w:val="none" w:sz="0" w:space="0" w:color="auto"/>
      </w:divBdr>
    </w:div>
    <w:div w:id="1523082980">
      <w:bodyDiv w:val="1"/>
      <w:marLeft w:val="0"/>
      <w:marRight w:val="0"/>
      <w:marTop w:val="0"/>
      <w:marBottom w:val="0"/>
      <w:divBdr>
        <w:top w:val="none" w:sz="0" w:space="0" w:color="auto"/>
        <w:left w:val="none" w:sz="0" w:space="0" w:color="auto"/>
        <w:bottom w:val="none" w:sz="0" w:space="0" w:color="auto"/>
        <w:right w:val="none" w:sz="0" w:space="0" w:color="auto"/>
      </w:divBdr>
    </w:div>
    <w:div w:id="1567690305">
      <w:bodyDiv w:val="1"/>
      <w:marLeft w:val="0"/>
      <w:marRight w:val="0"/>
      <w:marTop w:val="0"/>
      <w:marBottom w:val="0"/>
      <w:divBdr>
        <w:top w:val="none" w:sz="0" w:space="0" w:color="auto"/>
        <w:left w:val="none" w:sz="0" w:space="0" w:color="auto"/>
        <w:bottom w:val="none" w:sz="0" w:space="0" w:color="auto"/>
        <w:right w:val="none" w:sz="0" w:space="0" w:color="auto"/>
      </w:divBdr>
    </w:div>
    <w:div w:id="1580866419">
      <w:bodyDiv w:val="1"/>
      <w:marLeft w:val="0"/>
      <w:marRight w:val="0"/>
      <w:marTop w:val="0"/>
      <w:marBottom w:val="0"/>
      <w:divBdr>
        <w:top w:val="none" w:sz="0" w:space="0" w:color="auto"/>
        <w:left w:val="none" w:sz="0" w:space="0" w:color="auto"/>
        <w:bottom w:val="none" w:sz="0" w:space="0" w:color="auto"/>
        <w:right w:val="none" w:sz="0" w:space="0" w:color="auto"/>
      </w:divBdr>
    </w:div>
    <w:div w:id="1594044707">
      <w:bodyDiv w:val="1"/>
      <w:marLeft w:val="0"/>
      <w:marRight w:val="0"/>
      <w:marTop w:val="0"/>
      <w:marBottom w:val="0"/>
      <w:divBdr>
        <w:top w:val="none" w:sz="0" w:space="0" w:color="auto"/>
        <w:left w:val="none" w:sz="0" w:space="0" w:color="auto"/>
        <w:bottom w:val="none" w:sz="0" w:space="0" w:color="auto"/>
        <w:right w:val="none" w:sz="0" w:space="0" w:color="auto"/>
      </w:divBdr>
    </w:div>
    <w:div w:id="1601718036">
      <w:bodyDiv w:val="1"/>
      <w:marLeft w:val="0"/>
      <w:marRight w:val="0"/>
      <w:marTop w:val="0"/>
      <w:marBottom w:val="0"/>
      <w:divBdr>
        <w:top w:val="none" w:sz="0" w:space="0" w:color="auto"/>
        <w:left w:val="none" w:sz="0" w:space="0" w:color="auto"/>
        <w:bottom w:val="none" w:sz="0" w:space="0" w:color="auto"/>
        <w:right w:val="none" w:sz="0" w:space="0" w:color="auto"/>
      </w:divBdr>
    </w:div>
    <w:div w:id="1632127965">
      <w:bodyDiv w:val="1"/>
      <w:marLeft w:val="0"/>
      <w:marRight w:val="0"/>
      <w:marTop w:val="0"/>
      <w:marBottom w:val="0"/>
      <w:divBdr>
        <w:top w:val="none" w:sz="0" w:space="0" w:color="auto"/>
        <w:left w:val="none" w:sz="0" w:space="0" w:color="auto"/>
        <w:bottom w:val="none" w:sz="0" w:space="0" w:color="auto"/>
        <w:right w:val="none" w:sz="0" w:space="0" w:color="auto"/>
      </w:divBdr>
    </w:div>
    <w:div w:id="1636252003">
      <w:bodyDiv w:val="1"/>
      <w:marLeft w:val="0"/>
      <w:marRight w:val="0"/>
      <w:marTop w:val="0"/>
      <w:marBottom w:val="0"/>
      <w:divBdr>
        <w:top w:val="none" w:sz="0" w:space="0" w:color="auto"/>
        <w:left w:val="none" w:sz="0" w:space="0" w:color="auto"/>
        <w:bottom w:val="none" w:sz="0" w:space="0" w:color="auto"/>
        <w:right w:val="none" w:sz="0" w:space="0" w:color="auto"/>
      </w:divBdr>
      <w:divsChild>
        <w:div w:id="1224830232">
          <w:marLeft w:val="0"/>
          <w:marRight w:val="0"/>
          <w:marTop w:val="0"/>
          <w:marBottom w:val="0"/>
          <w:divBdr>
            <w:top w:val="single" w:sz="2" w:space="0" w:color="auto"/>
            <w:left w:val="single" w:sz="2" w:space="0" w:color="auto"/>
            <w:bottom w:val="single" w:sz="2" w:space="0" w:color="auto"/>
            <w:right w:val="single" w:sz="2" w:space="0" w:color="auto"/>
          </w:divBdr>
          <w:divsChild>
            <w:div w:id="1638409888">
              <w:marLeft w:val="0"/>
              <w:marRight w:val="0"/>
              <w:marTop w:val="600"/>
              <w:marBottom w:val="0"/>
              <w:divBdr>
                <w:top w:val="single" w:sz="2" w:space="0" w:color="auto"/>
                <w:left w:val="single" w:sz="2" w:space="0" w:color="auto"/>
                <w:bottom w:val="single" w:sz="2" w:space="0" w:color="auto"/>
                <w:right w:val="single" w:sz="2" w:space="0" w:color="auto"/>
              </w:divBdr>
              <w:divsChild>
                <w:div w:id="1597637057">
                  <w:marLeft w:val="0"/>
                  <w:marRight w:val="0"/>
                  <w:marTop w:val="0"/>
                  <w:marBottom w:val="0"/>
                  <w:divBdr>
                    <w:top w:val="single" w:sz="2" w:space="0" w:color="auto"/>
                    <w:left w:val="single" w:sz="2" w:space="0" w:color="auto"/>
                    <w:bottom w:val="single" w:sz="2" w:space="0" w:color="auto"/>
                    <w:right w:val="single" w:sz="2" w:space="0" w:color="auto"/>
                  </w:divBdr>
                  <w:divsChild>
                    <w:div w:id="886533417">
                      <w:marLeft w:val="0"/>
                      <w:marRight w:val="0"/>
                      <w:marTop w:val="0"/>
                      <w:marBottom w:val="0"/>
                      <w:divBdr>
                        <w:top w:val="single" w:sz="2" w:space="0" w:color="auto"/>
                        <w:left w:val="single" w:sz="2" w:space="0" w:color="auto"/>
                        <w:bottom w:val="single" w:sz="2" w:space="0" w:color="auto"/>
                        <w:right w:val="single" w:sz="2" w:space="0" w:color="auto"/>
                      </w:divBdr>
                      <w:divsChild>
                        <w:div w:id="1605916813">
                          <w:marLeft w:val="0"/>
                          <w:marRight w:val="0"/>
                          <w:marTop w:val="0"/>
                          <w:marBottom w:val="0"/>
                          <w:divBdr>
                            <w:top w:val="single" w:sz="2" w:space="0" w:color="auto"/>
                            <w:left w:val="single" w:sz="2" w:space="0" w:color="auto"/>
                            <w:bottom w:val="single" w:sz="2" w:space="0" w:color="auto"/>
                            <w:right w:val="single" w:sz="2" w:space="0" w:color="auto"/>
                          </w:divBdr>
                          <w:divsChild>
                            <w:div w:id="40251011">
                              <w:marLeft w:val="0"/>
                              <w:marRight w:val="0"/>
                              <w:marTop w:val="0"/>
                              <w:marBottom w:val="0"/>
                              <w:divBdr>
                                <w:top w:val="single" w:sz="2" w:space="0" w:color="auto"/>
                                <w:left w:val="single" w:sz="2" w:space="0" w:color="auto"/>
                                <w:bottom w:val="single" w:sz="2" w:space="0" w:color="auto"/>
                                <w:right w:val="single" w:sz="2" w:space="0" w:color="auto"/>
                              </w:divBdr>
                              <w:divsChild>
                                <w:div w:id="1693022916">
                                  <w:marLeft w:val="0"/>
                                  <w:marRight w:val="0"/>
                                  <w:marTop w:val="0"/>
                                  <w:marBottom w:val="240"/>
                                  <w:divBdr>
                                    <w:top w:val="single" w:sz="2" w:space="0" w:color="auto"/>
                                    <w:left w:val="single" w:sz="2" w:space="0" w:color="auto"/>
                                    <w:bottom w:val="single" w:sz="2" w:space="0" w:color="auto"/>
                                    <w:right w:val="single" w:sz="2" w:space="0" w:color="auto"/>
                                  </w:divBdr>
                                  <w:divsChild>
                                    <w:div w:id="245118922">
                                      <w:marLeft w:val="0"/>
                                      <w:marRight w:val="0"/>
                                      <w:marTop w:val="0"/>
                                      <w:marBottom w:val="0"/>
                                      <w:divBdr>
                                        <w:top w:val="single" w:sz="2" w:space="0" w:color="auto"/>
                                        <w:left w:val="single" w:sz="2" w:space="0" w:color="auto"/>
                                        <w:bottom w:val="single" w:sz="2" w:space="0" w:color="auto"/>
                                        <w:right w:val="single" w:sz="2" w:space="0" w:color="auto"/>
                                      </w:divBdr>
                                    </w:div>
                                  </w:divsChild>
                                </w:div>
                                <w:div w:id="1544100302">
                                  <w:marLeft w:val="0"/>
                                  <w:marRight w:val="0"/>
                                  <w:marTop w:val="0"/>
                                  <w:marBottom w:val="0"/>
                                  <w:divBdr>
                                    <w:top w:val="single" w:sz="2" w:space="0" w:color="auto"/>
                                    <w:left w:val="single" w:sz="2" w:space="0" w:color="auto"/>
                                    <w:bottom w:val="single" w:sz="2" w:space="0" w:color="auto"/>
                                    <w:right w:val="single" w:sz="2" w:space="0" w:color="auto"/>
                                  </w:divBdr>
                                  <w:divsChild>
                                    <w:div w:id="1692535351">
                                      <w:marLeft w:val="0"/>
                                      <w:marRight w:val="0"/>
                                      <w:marTop w:val="0"/>
                                      <w:marBottom w:val="0"/>
                                      <w:divBdr>
                                        <w:top w:val="single" w:sz="2" w:space="0" w:color="auto"/>
                                        <w:left w:val="single" w:sz="2" w:space="0" w:color="auto"/>
                                        <w:bottom w:val="single" w:sz="2" w:space="0" w:color="auto"/>
                                        <w:right w:val="single" w:sz="2" w:space="0" w:color="auto"/>
                                      </w:divBdr>
                                      <w:divsChild>
                                        <w:div w:id="927344228">
                                          <w:marLeft w:val="0"/>
                                          <w:marRight w:val="0"/>
                                          <w:marTop w:val="0"/>
                                          <w:marBottom w:val="0"/>
                                          <w:divBdr>
                                            <w:top w:val="single" w:sz="2" w:space="0" w:color="auto"/>
                                            <w:left w:val="single" w:sz="2" w:space="0" w:color="auto"/>
                                            <w:bottom w:val="single" w:sz="2" w:space="0" w:color="auto"/>
                                            <w:right w:val="single" w:sz="2" w:space="0" w:color="auto"/>
                                          </w:divBdr>
                                          <w:divsChild>
                                            <w:div w:id="1363359526">
                                              <w:marLeft w:val="0"/>
                                              <w:marRight w:val="0"/>
                                              <w:marTop w:val="0"/>
                                              <w:marBottom w:val="0"/>
                                              <w:divBdr>
                                                <w:top w:val="single" w:sz="2" w:space="0" w:color="auto"/>
                                                <w:left w:val="single" w:sz="2" w:space="0" w:color="auto"/>
                                                <w:bottom w:val="single" w:sz="2" w:space="0" w:color="auto"/>
                                                <w:right w:val="single" w:sz="2" w:space="0" w:color="auto"/>
                                              </w:divBdr>
                                              <w:divsChild>
                                                <w:div w:id="1289433774">
                                                  <w:marLeft w:val="0"/>
                                                  <w:marRight w:val="0"/>
                                                  <w:marTop w:val="0"/>
                                                  <w:marBottom w:val="0"/>
                                                  <w:divBdr>
                                                    <w:top w:val="single" w:sz="2" w:space="0" w:color="auto"/>
                                                    <w:left w:val="single" w:sz="2" w:space="0" w:color="auto"/>
                                                    <w:bottom w:val="single" w:sz="2" w:space="0" w:color="auto"/>
                                                    <w:right w:val="single" w:sz="2" w:space="0" w:color="auto"/>
                                                  </w:divBdr>
                                                  <w:divsChild>
                                                    <w:div w:id="397098420">
                                                      <w:marLeft w:val="0"/>
                                                      <w:marRight w:val="0"/>
                                                      <w:marTop w:val="0"/>
                                                      <w:marBottom w:val="0"/>
                                                      <w:divBdr>
                                                        <w:top w:val="single" w:sz="2" w:space="0" w:color="auto"/>
                                                        <w:left w:val="single" w:sz="2" w:space="0" w:color="auto"/>
                                                        <w:bottom w:val="single" w:sz="2" w:space="0" w:color="auto"/>
                                                        <w:right w:val="single" w:sz="2" w:space="0" w:color="auto"/>
                                                      </w:divBdr>
                                                      <w:divsChild>
                                                        <w:div w:id="1269921746">
                                                          <w:marLeft w:val="0"/>
                                                          <w:marRight w:val="0"/>
                                                          <w:marTop w:val="0"/>
                                                          <w:marBottom w:val="240"/>
                                                          <w:divBdr>
                                                            <w:top w:val="single" w:sz="2" w:space="0" w:color="auto"/>
                                                            <w:left w:val="single" w:sz="2" w:space="0" w:color="auto"/>
                                                            <w:bottom w:val="single" w:sz="2" w:space="0" w:color="auto"/>
                                                            <w:right w:val="single" w:sz="2" w:space="0" w:color="auto"/>
                                                          </w:divBdr>
                                                        </w:div>
                                                        <w:div w:id="1298412024">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660115385">
      <w:bodyDiv w:val="1"/>
      <w:marLeft w:val="0"/>
      <w:marRight w:val="0"/>
      <w:marTop w:val="0"/>
      <w:marBottom w:val="0"/>
      <w:divBdr>
        <w:top w:val="none" w:sz="0" w:space="0" w:color="auto"/>
        <w:left w:val="none" w:sz="0" w:space="0" w:color="auto"/>
        <w:bottom w:val="none" w:sz="0" w:space="0" w:color="auto"/>
        <w:right w:val="none" w:sz="0" w:space="0" w:color="auto"/>
      </w:divBdr>
    </w:div>
    <w:div w:id="1673215582">
      <w:bodyDiv w:val="1"/>
      <w:marLeft w:val="0"/>
      <w:marRight w:val="0"/>
      <w:marTop w:val="0"/>
      <w:marBottom w:val="0"/>
      <w:divBdr>
        <w:top w:val="none" w:sz="0" w:space="0" w:color="auto"/>
        <w:left w:val="none" w:sz="0" w:space="0" w:color="auto"/>
        <w:bottom w:val="none" w:sz="0" w:space="0" w:color="auto"/>
        <w:right w:val="none" w:sz="0" w:space="0" w:color="auto"/>
      </w:divBdr>
    </w:div>
    <w:div w:id="1678076128">
      <w:bodyDiv w:val="1"/>
      <w:marLeft w:val="0"/>
      <w:marRight w:val="0"/>
      <w:marTop w:val="0"/>
      <w:marBottom w:val="0"/>
      <w:divBdr>
        <w:top w:val="none" w:sz="0" w:space="0" w:color="auto"/>
        <w:left w:val="none" w:sz="0" w:space="0" w:color="auto"/>
        <w:bottom w:val="none" w:sz="0" w:space="0" w:color="auto"/>
        <w:right w:val="none" w:sz="0" w:space="0" w:color="auto"/>
      </w:divBdr>
    </w:div>
    <w:div w:id="1678341292">
      <w:bodyDiv w:val="1"/>
      <w:marLeft w:val="0"/>
      <w:marRight w:val="0"/>
      <w:marTop w:val="0"/>
      <w:marBottom w:val="0"/>
      <w:divBdr>
        <w:top w:val="none" w:sz="0" w:space="0" w:color="auto"/>
        <w:left w:val="none" w:sz="0" w:space="0" w:color="auto"/>
        <w:bottom w:val="none" w:sz="0" w:space="0" w:color="auto"/>
        <w:right w:val="none" w:sz="0" w:space="0" w:color="auto"/>
      </w:divBdr>
    </w:div>
    <w:div w:id="1685395573">
      <w:bodyDiv w:val="1"/>
      <w:marLeft w:val="0"/>
      <w:marRight w:val="0"/>
      <w:marTop w:val="0"/>
      <w:marBottom w:val="0"/>
      <w:divBdr>
        <w:top w:val="none" w:sz="0" w:space="0" w:color="auto"/>
        <w:left w:val="none" w:sz="0" w:space="0" w:color="auto"/>
        <w:bottom w:val="none" w:sz="0" w:space="0" w:color="auto"/>
        <w:right w:val="none" w:sz="0" w:space="0" w:color="auto"/>
      </w:divBdr>
    </w:div>
    <w:div w:id="1690913551">
      <w:bodyDiv w:val="1"/>
      <w:marLeft w:val="0"/>
      <w:marRight w:val="0"/>
      <w:marTop w:val="0"/>
      <w:marBottom w:val="0"/>
      <w:divBdr>
        <w:top w:val="none" w:sz="0" w:space="0" w:color="auto"/>
        <w:left w:val="none" w:sz="0" w:space="0" w:color="auto"/>
        <w:bottom w:val="none" w:sz="0" w:space="0" w:color="auto"/>
        <w:right w:val="none" w:sz="0" w:space="0" w:color="auto"/>
      </w:divBdr>
    </w:div>
    <w:div w:id="1731922826">
      <w:bodyDiv w:val="1"/>
      <w:marLeft w:val="0"/>
      <w:marRight w:val="0"/>
      <w:marTop w:val="0"/>
      <w:marBottom w:val="0"/>
      <w:divBdr>
        <w:top w:val="none" w:sz="0" w:space="0" w:color="auto"/>
        <w:left w:val="none" w:sz="0" w:space="0" w:color="auto"/>
        <w:bottom w:val="none" w:sz="0" w:space="0" w:color="auto"/>
        <w:right w:val="none" w:sz="0" w:space="0" w:color="auto"/>
      </w:divBdr>
    </w:div>
    <w:div w:id="1778791960">
      <w:bodyDiv w:val="1"/>
      <w:marLeft w:val="0"/>
      <w:marRight w:val="0"/>
      <w:marTop w:val="0"/>
      <w:marBottom w:val="0"/>
      <w:divBdr>
        <w:top w:val="none" w:sz="0" w:space="0" w:color="auto"/>
        <w:left w:val="none" w:sz="0" w:space="0" w:color="auto"/>
        <w:bottom w:val="none" w:sz="0" w:space="0" w:color="auto"/>
        <w:right w:val="none" w:sz="0" w:space="0" w:color="auto"/>
      </w:divBdr>
    </w:div>
    <w:div w:id="1845777915">
      <w:bodyDiv w:val="1"/>
      <w:marLeft w:val="0"/>
      <w:marRight w:val="0"/>
      <w:marTop w:val="0"/>
      <w:marBottom w:val="0"/>
      <w:divBdr>
        <w:top w:val="none" w:sz="0" w:space="0" w:color="auto"/>
        <w:left w:val="none" w:sz="0" w:space="0" w:color="auto"/>
        <w:bottom w:val="none" w:sz="0" w:space="0" w:color="auto"/>
        <w:right w:val="none" w:sz="0" w:space="0" w:color="auto"/>
      </w:divBdr>
    </w:div>
    <w:div w:id="1921941002">
      <w:bodyDiv w:val="1"/>
      <w:marLeft w:val="0"/>
      <w:marRight w:val="0"/>
      <w:marTop w:val="0"/>
      <w:marBottom w:val="0"/>
      <w:divBdr>
        <w:top w:val="none" w:sz="0" w:space="0" w:color="auto"/>
        <w:left w:val="none" w:sz="0" w:space="0" w:color="auto"/>
        <w:bottom w:val="none" w:sz="0" w:space="0" w:color="auto"/>
        <w:right w:val="none" w:sz="0" w:space="0" w:color="auto"/>
      </w:divBdr>
    </w:div>
    <w:div w:id="1951012107">
      <w:bodyDiv w:val="1"/>
      <w:marLeft w:val="0"/>
      <w:marRight w:val="0"/>
      <w:marTop w:val="0"/>
      <w:marBottom w:val="0"/>
      <w:divBdr>
        <w:top w:val="none" w:sz="0" w:space="0" w:color="auto"/>
        <w:left w:val="none" w:sz="0" w:space="0" w:color="auto"/>
        <w:bottom w:val="none" w:sz="0" w:space="0" w:color="auto"/>
        <w:right w:val="none" w:sz="0" w:space="0" w:color="auto"/>
      </w:divBdr>
    </w:div>
    <w:div w:id="1951424843">
      <w:bodyDiv w:val="1"/>
      <w:marLeft w:val="0"/>
      <w:marRight w:val="0"/>
      <w:marTop w:val="0"/>
      <w:marBottom w:val="0"/>
      <w:divBdr>
        <w:top w:val="none" w:sz="0" w:space="0" w:color="auto"/>
        <w:left w:val="none" w:sz="0" w:space="0" w:color="auto"/>
        <w:bottom w:val="none" w:sz="0" w:space="0" w:color="auto"/>
        <w:right w:val="none" w:sz="0" w:space="0" w:color="auto"/>
      </w:divBdr>
      <w:divsChild>
        <w:div w:id="1271471853">
          <w:marLeft w:val="0"/>
          <w:marRight w:val="0"/>
          <w:marTop w:val="0"/>
          <w:marBottom w:val="0"/>
          <w:divBdr>
            <w:top w:val="none" w:sz="0" w:space="0" w:color="auto"/>
            <w:left w:val="none" w:sz="0" w:space="0" w:color="auto"/>
            <w:bottom w:val="none" w:sz="0" w:space="0" w:color="auto"/>
            <w:right w:val="none" w:sz="0" w:space="0" w:color="auto"/>
          </w:divBdr>
        </w:div>
      </w:divsChild>
    </w:div>
    <w:div w:id="1977373454">
      <w:bodyDiv w:val="1"/>
      <w:marLeft w:val="0"/>
      <w:marRight w:val="0"/>
      <w:marTop w:val="0"/>
      <w:marBottom w:val="0"/>
      <w:divBdr>
        <w:top w:val="none" w:sz="0" w:space="0" w:color="auto"/>
        <w:left w:val="none" w:sz="0" w:space="0" w:color="auto"/>
        <w:bottom w:val="none" w:sz="0" w:space="0" w:color="auto"/>
        <w:right w:val="none" w:sz="0" w:space="0" w:color="auto"/>
      </w:divBdr>
    </w:div>
    <w:div w:id="2012831457">
      <w:bodyDiv w:val="1"/>
      <w:marLeft w:val="0"/>
      <w:marRight w:val="0"/>
      <w:marTop w:val="0"/>
      <w:marBottom w:val="0"/>
      <w:divBdr>
        <w:top w:val="none" w:sz="0" w:space="0" w:color="auto"/>
        <w:left w:val="none" w:sz="0" w:space="0" w:color="auto"/>
        <w:bottom w:val="none" w:sz="0" w:space="0" w:color="auto"/>
        <w:right w:val="none" w:sz="0" w:space="0" w:color="auto"/>
      </w:divBdr>
    </w:div>
    <w:div w:id="2021196470">
      <w:bodyDiv w:val="1"/>
      <w:marLeft w:val="0"/>
      <w:marRight w:val="0"/>
      <w:marTop w:val="0"/>
      <w:marBottom w:val="0"/>
      <w:divBdr>
        <w:top w:val="none" w:sz="0" w:space="0" w:color="auto"/>
        <w:left w:val="none" w:sz="0" w:space="0" w:color="auto"/>
        <w:bottom w:val="none" w:sz="0" w:space="0" w:color="auto"/>
        <w:right w:val="none" w:sz="0" w:space="0" w:color="auto"/>
      </w:divBdr>
    </w:div>
    <w:div w:id="2029599169">
      <w:bodyDiv w:val="1"/>
      <w:marLeft w:val="0"/>
      <w:marRight w:val="0"/>
      <w:marTop w:val="0"/>
      <w:marBottom w:val="0"/>
      <w:divBdr>
        <w:top w:val="none" w:sz="0" w:space="0" w:color="auto"/>
        <w:left w:val="none" w:sz="0" w:space="0" w:color="auto"/>
        <w:bottom w:val="none" w:sz="0" w:space="0" w:color="auto"/>
        <w:right w:val="none" w:sz="0" w:space="0" w:color="auto"/>
      </w:divBdr>
      <w:divsChild>
        <w:div w:id="2075855275">
          <w:marLeft w:val="0"/>
          <w:marRight w:val="0"/>
          <w:marTop w:val="0"/>
          <w:marBottom w:val="0"/>
          <w:divBdr>
            <w:top w:val="single" w:sz="2" w:space="0" w:color="auto"/>
            <w:left w:val="single" w:sz="2" w:space="0" w:color="auto"/>
            <w:bottom w:val="single" w:sz="2" w:space="0" w:color="auto"/>
            <w:right w:val="single" w:sz="2" w:space="0" w:color="auto"/>
          </w:divBdr>
          <w:divsChild>
            <w:div w:id="1951625447">
              <w:marLeft w:val="0"/>
              <w:marRight w:val="0"/>
              <w:marTop w:val="600"/>
              <w:marBottom w:val="0"/>
              <w:divBdr>
                <w:top w:val="single" w:sz="2" w:space="0" w:color="auto"/>
                <w:left w:val="single" w:sz="2" w:space="0" w:color="auto"/>
                <w:bottom w:val="single" w:sz="2" w:space="0" w:color="auto"/>
                <w:right w:val="single" w:sz="2" w:space="0" w:color="auto"/>
              </w:divBdr>
              <w:divsChild>
                <w:div w:id="1479570753">
                  <w:marLeft w:val="0"/>
                  <w:marRight w:val="0"/>
                  <w:marTop w:val="0"/>
                  <w:marBottom w:val="0"/>
                  <w:divBdr>
                    <w:top w:val="single" w:sz="2" w:space="0" w:color="auto"/>
                    <w:left w:val="single" w:sz="2" w:space="0" w:color="auto"/>
                    <w:bottom w:val="single" w:sz="2" w:space="0" w:color="auto"/>
                    <w:right w:val="single" w:sz="2" w:space="0" w:color="auto"/>
                  </w:divBdr>
                  <w:divsChild>
                    <w:div w:id="1600599970">
                      <w:marLeft w:val="0"/>
                      <w:marRight w:val="0"/>
                      <w:marTop w:val="0"/>
                      <w:marBottom w:val="0"/>
                      <w:divBdr>
                        <w:top w:val="single" w:sz="2" w:space="0" w:color="auto"/>
                        <w:left w:val="single" w:sz="2" w:space="0" w:color="auto"/>
                        <w:bottom w:val="single" w:sz="2" w:space="0" w:color="auto"/>
                        <w:right w:val="single" w:sz="2" w:space="0" w:color="auto"/>
                      </w:divBdr>
                      <w:divsChild>
                        <w:div w:id="978649871">
                          <w:marLeft w:val="0"/>
                          <w:marRight w:val="0"/>
                          <w:marTop w:val="0"/>
                          <w:marBottom w:val="0"/>
                          <w:divBdr>
                            <w:top w:val="single" w:sz="2" w:space="0" w:color="auto"/>
                            <w:left w:val="single" w:sz="2" w:space="0" w:color="auto"/>
                            <w:bottom w:val="single" w:sz="2" w:space="0" w:color="auto"/>
                            <w:right w:val="single" w:sz="2" w:space="0" w:color="auto"/>
                          </w:divBdr>
                          <w:divsChild>
                            <w:div w:id="1305550208">
                              <w:marLeft w:val="0"/>
                              <w:marRight w:val="0"/>
                              <w:marTop w:val="0"/>
                              <w:marBottom w:val="0"/>
                              <w:divBdr>
                                <w:top w:val="single" w:sz="2" w:space="0" w:color="auto"/>
                                <w:left w:val="single" w:sz="2" w:space="0" w:color="auto"/>
                                <w:bottom w:val="single" w:sz="2" w:space="0" w:color="auto"/>
                                <w:right w:val="single" w:sz="2" w:space="0" w:color="auto"/>
                              </w:divBdr>
                              <w:divsChild>
                                <w:div w:id="1853227767">
                                  <w:marLeft w:val="0"/>
                                  <w:marRight w:val="0"/>
                                  <w:marTop w:val="0"/>
                                  <w:marBottom w:val="240"/>
                                  <w:divBdr>
                                    <w:top w:val="single" w:sz="2" w:space="0" w:color="auto"/>
                                    <w:left w:val="single" w:sz="2" w:space="0" w:color="auto"/>
                                    <w:bottom w:val="single" w:sz="2" w:space="0" w:color="auto"/>
                                    <w:right w:val="single" w:sz="2" w:space="0" w:color="auto"/>
                                  </w:divBdr>
                                  <w:divsChild>
                                    <w:div w:id="1212424554">
                                      <w:marLeft w:val="0"/>
                                      <w:marRight w:val="0"/>
                                      <w:marTop w:val="0"/>
                                      <w:marBottom w:val="0"/>
                                      <w:divBdr>
                                        <w:top w:val="single" w:sz="2" w:space="0" w:color="auto"/>
                                        <w:left w:val="single" w:sz="2" w:space="0" w:color="auto"/>
                                        <w:bottom w:val="single" w:sz="2" w:space="0" w:color="auto"/>
                                        <w:right w:val="single" w:sz="2" w:space="0" w:color="auto"/>
                                      </w:divBdr>
                                    </w:div>
                                  </w:divsChild>
                                </w:div>
                                <w:div w:id="1298296715">
                                  <w:marLeft w:val="0"/>
                                  <w:marRight w:val="0"/>
                                  <w:marTop w:val="0"/>
                                  <w:marBottom w:val="0"/>
                                  <w:divBdr>
                                    <w:top w:val="single" w:sz="2" w:space="0" w:color="auto"/>
                                    <w:left w:val="single" w:sz="2" w:space="0" w:color="auto"/>
                                    <w:bottom w:val="single" w:sz="2" w:space="0" w:color="auto"/>
                                    <w:right w:val="single" w:sz="2" w:space="0" w:color="auto"/>
                                  </w:divBdr>
                                  <w:divsChild>
                                    <w:div w:id="364251455">
                                      <w:marLeft w:val="0"/>
                                      <w:marRight w:val="0"/>
                                      <w:marTop w:val="0"/>
                                      <w:marBottom w:val="0"/>
                                      <w:divBdr>
                                        <w:top w:val="single" w:sz="2" w:space="0" w:color="auto"/>
                                        <w:left w:val="single" w:sz="2" w:space="0" w:color="auto"/>
                                        <w:bottom w:val="single" w:sz="2" w:space="0" w:color="auto"/>
                                        <w:right w:val="single" w:sz="2" w:space="0" w:color="auto"/>
                                      </w:divBdr>
                                      <w:divsChild>
                                        <w:div w:id="81991252">
                                          <w:marLeft w:val="0"/>
                                          <w:marRight w:val="0"/>
                                          <w:marTop w:val="0"/>
                                          <w:marBottom w:val="0"/>
                                          <w:divBdr>
                                            <w:top w:val="single" w:sz="2" w:space="0" w:color="auto"/>
                                            <w:left w:val="single" w:sz="2" w:space="0" w:color="auto"/>
                                            <w:bottom w:val="single" w:sz="2" w:space="0" w:color="auto"/>
                                            <w:right w:val="single" w:sz="2" w:space="0" w:color="auto"/>
                                          </w:divBdr>
                                          <w:divsChild>
                                            <w:div w:id="1605306976">
                                              <w:marLeft w:val="0"/>
                                              <w:marRight w:val="0"/>
                                              <w:marTop w:val="0"/>
                                              <w:marBottom w:val="0"/>
                                              <w:divBdr>
                                                <w:top w:val="single" w:sz="2" w:space="0" w:color="auto"/>
                                                <w:left w:val="single" w:sz="2" w:space="0" w:color="auto"/>
                                                <w:bottom w:val="single" w:sz="2" w:space="0" w:color="auto"/>
                                                <w:right w:val="single" w:sz="2" w:space="0" w:color="auto"/>
                                              </w:divBdr>
                                              <w:divsChild>
                                                <w:div w:id="1993367254">
                                                  <w:marLeft w:val="0"/>
                                                  <w:marRight w:val="0"/>
                                                  <w:marTop w:val="0"/>
                                                  <w:marBottom w:val="0"/>
                                                  <w:divBdr>
                                                    <w:top w:val="single" w:sz="2" w:space="0" w:color="auto"/>
                                                    <w:left w:val="single" w:sz="2" w:space="0" w:color="auto"/>
                                                    <w:bottom w:val="single" w:sz="2" w:space="0" w:color="auto"/>
                                                    <w:right w:val="single" w:sz="2" w:space="0" w:color="auto"/>
                                                  </w:divBdr>
                                                  <w:divsChild>
                                                    <w:div w:id="1830322098">
                                                      <w:marLeft w:val="0"/>
                                                      <w:marRight w:val="0"/>
                                                      <w:marTop w:val="0"/>
                                                      <w:marBottom w:val="0"/>
                                                      <w:divBdr>
                                                        <w:top w:val="single" w:sz="2" w:space="0" w:color="auto"/>
                                                        <w:left w:val="single" w:sz="2" w:space="0" w:color="auto"/>
                                                        <w:bottom w:val="single" w:sz="2" w:space="0" w:color="auto"/>
                                                        <w:right w:val="single" w:sz="2" w:space="0" w:color="auto"/>
                                                      </w:divBdr>
                                                      <w:divsChild>
                                                        <w:div w:id="1089739208">
                                                          <w:marLeft w:val="0"/>
                                                          <w:marRight w:val="0"/>
                                                          <w:marTop w:val="0"/>
                                                          <w:marBottom w:val="240"/>
                                                          <w:divBdr>
                                                            <w:top w:val="single" w:sz="2" w:space="0" w:color="auto"/>
                                                            <w:left w:val="single" w:sz="2" w:space="0" w:color="auto"/>
                                                            <w:bottom w:val="single" w:sz="2" w:space="0" w:color="auto"/>
                                                            <w:right w:val="single" w:sz="2" w:space="0" w:color="auto"/>
                                                          </w:divBdr>
                                                        </w:div>
                                                        <w:div w:id="754134072">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2083601840">
      <w:bodyDiv w:val="1"/>
      <w:marLeft w:val="0"/>
      <w:marRight w:val="0"/>
      <w:marTop w:val="0"/>
      <w:marBottom w:val="0"/>
      <w:divBdr>
        <w:top w:val="none" w:sz="0" w:space="0" w:color="auto"/>
        <w:left w:val="none" w:sz="0" w:space="0" w:color="auto"/>
        <w:bottom w:val="none" w:sz="0" w:space="0" w:color="auto"/>
        <w:right w:val="none" w:sz="0" w:space="0" w:color="auto"/>
      </w:divBdr>
    </w:div>
    <w:div w:id="213301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B3824-264F-4B6B-A6E7-DCFE0EF2C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6959</TotalTime>
  <Pages>29</Pages>
  <Words>2670</Words>
  <Characters>15220</Characters>
  <Application>Microsoft Office Word</Application>
  <DocSecurity>0</DocSecurity>
  <Lines>126</Lines>
  <Paragraphs>35</Paragraphs>
  <ScaleCrop>false</ScaleCrop>
  <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YiFengxin</dc:creator>
  <cp:keywords/>
  <dc:description/>
  <cp:lastModifiedBy>YiFengxin</cp:lastModifiedBy>
  <cp:revision>279</cp:revision>
  <cp:lastPrinted>2026-06-02T09:34:00Z</cp:lastPrinted>
  <dcterms:created xsi:type="dcterms:W3CDTF">2026-05-11T01:01:00Z</dcterms:created>
  <dcterms:modified xsi:type="dcterms:W3CDTF">2026-06-03T07:36:00Z</dcterms:modified>
</cp:coreProperties>
</file>