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0D84AF" wp14:paraId="2C078E63" wp14:textId="021125BC">
      <w:pPr>
        <w:jc w:val="center"/>
        <w:rPr>
          <w:rFonts w:ascii="Bahnschrift" w:hAnsi="Bahnschrift" w:eastAsia="Bahnschrift" w:cs="Bahnschrift"/>
          <w:color w:val="FF0000"/>
          <w:sz w:val="48"/>
          <w:szCs w:val="48"/>
          <w:u w:val="single"/>
        </w:rPr>
      </w:pPr>
      <w:r w:rsidRPr="500D84AF" w:rsidR="4F3C4216">
        <w:rPr>
          <w:rFonts w:ascii="Bahnschrift" w:hAnsi="Bahnschrift" w:eastAsia="Bahnschrift" w:cs="Bahnschrift"/>
          <w:color w:val="FF0000"/>
          <w:sz w:val="48"/>
          <w:szCs w:val="48"/>
          <w:u w:val="single"/>
        </w:rPr>
        <w:t>Jenkins and Zabbix</w:t>
      </w:r>
    </w:p>
    <w:p w:rsidR="57C0350E" w:rsidP="500D84AF" w:rsidRDefault="57C0350E" w14:paraId="755125FC" w14:textId="74A58440">
      <w:pPr>
        <w:jc w:val="left"/>
        <w:rPr>
          <w:rFonts w:ascii="Bahnschrift" w:hAnsi="Bahnschrift" w:eastAsia="Bahnschrift" w:cs="Bahnschrift"/>
          <w:sz w:val="32"/>
          <w:szCs w:val="32"/>
        </w:rPr>
      </w:pPr>
      <w:r w:rsidRPr="500D84AF" w:rsidR="57C0350E">
        <w:rPr>
          <w:rFonts w:ascii="Bahnschrift" w:hAnsi="Bahnschrift" w:eastAsia="Bahnschrift" w:cs="Bahnschrift"/>
          <w:sz w:val="32"/>
          <w:szCs w:val="32"/>
        </w:rPr>
        <w:t>DevOps Implementation Report: Jenkins CI/CD &amp; Zabbix Monitoring</w:t>
      </w:r>
    </w:p>
    <w:p w:rsidR="57C0350E" w:rsidP="500D84AF" w:rsidRDefault="57C0350E" w14:paraId="19B4DC59" w14:textId="3FBDD8EB">
      <w:pPr>
        <w:pStyle w:val="Normal"/>
        <w:jc w:val="left"/>
      </w:pPr>
      <w:r w:rsidRPr="500D84AF" w:rsidR="57C0350E">
        <w:rPr>
          <w:rFonts w:ascii="Bahnschrift" w:hAnsi="Bahnschrift" w:eastAsia="Bahnschrift" w:cs="Bahnschrift"/>
          <w:sz w:val="28"/>
          <w:szCs w:val="28"/>
        </w:rPr>
        <w:t xml:space="preserve"> </w:t>
      </w:r>
    </w:p>
    <w:p w:rsidR="57C0350E" w:rsidP="500D84AF" w:rsidRDefault="57C0350E" w14:paraId="19B5180F" w14:textId="6950FF8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500D84AF" w:rsidR="57C0350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1. What I Implemented</w:t>
      </w:r>
    </w:p>
    <w:p w:rsidR="57C0350E" w:rsidP="500D84AF" w:rsidRDefault="57C0350E" w14:paraId="6FABBB20" w14:textId="1CBBD152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For this assignment, I successfully deployed a complete end-to-end DevOps pipeline and monitoring stack using containerized technologies.</w:t>
      </w:r>
    </w:p>
    <w:p w:rsidR="57C0350E" w:rsidP="500D84AF" w:rsidRDefault="57C0350E" w14:paraId="791571B1" w14:textId="4786153B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7C0350E" w:rsidP="500D84AF" w:rsidRDefault="57C0350E" w14:paraId="20D23089" w14:textId="2B52C667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 xml:space="preserve">CI/CD Pipeline (Jenkins): I deployed Jenkins via Docker to avoid 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environment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 xml:space="preserve"> conflicts. I created a declarative pipeline for a Node.js application consisting of four stages: pulling source code from a GitHub repository, building the dependencies (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npm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 xml:space="preserve"> install), executing a dummy test suite (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npm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00D84AF" w:rsidR="42349FFE">
        <w:rPr>
          <w:rFonts w:ascii="Times New Roman" w:hAnsi="Times New Roman" w:eastAsia="Times New Roman" w:cs="Times New Roman"/>
          <w:sz w:val="28"/>
          <w:szCs w:val="28"/>
        </w:rPr>
        <w:t>run check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), and deploying the application locally into a standalone Docker container.</w:t>
      </w:r>
    </w:p>
    <w:p w:rsidR="57C0350E" w:rsidP="500D84AF" w:rsidRDefault="57C0350E" w14:paraId="09BE68AD" w14:textId="23D44CE5">
      <w:pPr>
        <w:pStyle w:val="Normal"/>
        <w:jc w:val="left"/>
      </w:pP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Monitoring (Zabbix): I deployed Zabbix 6.4 (Server, PostgreSQL DB, Web UI, and Agent) using Docker Compose. I configured the Zabbix agent to monitor the local host machine by linking the standard "Linux by Zabbix agent" template, which out-of-the-box provides deep visibility into CPU utilization and memory consumption. Finally, I implemented a proactive alerting mechanism by configuring a trigger that fires when the 1-minute CPU load average exceeds 80%.</w:t>
      </w:r>
    </w:p>
    <w:p w:rsidR="500D84AF" w:rsidP="500D84AF" w:rsidRDefault="500D84AF" w14:paraId="48FA55FD" w14:textId="2E83E48B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57C0350E" w:rsidP="500D84AF" w:rsidRDefault="57C0350E" w14:paraId="4AA52475" w14:textId="0BDDBAC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500D84AF" w:rsidR="57C0350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2. Challenges Faced</w:t>
      </w:r>
    </w:p>
    <w:p w:rsidR="57C0350E" w:rsidP="500D84AF" w:rsidRDefault="57C0350E" w14:paraId="7ED328BF" w14:textId="0A207BA3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Docker-in-Docker complexities: The most significant challenge in Jenkins was the "Deploy" stage. Because Jenkins was running inside a container, it could not execute Docker commands natively. I had to resolve this by mapping the host's Docker socket (/var/run/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docker.sock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) into the Jenkins container and ensuring the Jenkins user had the correct permissions to execute Docker builds.</w:t>
      </w:r>
    </w:p>
    <w:p w:rsidR="57C0350E" w:rsidP="500D84AF" w:rsidRDefault="57C0350E" w14:paraId="408E1952" w14:textId="5B18CBBA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Zabbix Agent Connectivity: Initially, the Zabbix server could not reach the agent. Because both were in Docker, localhost routing did not work as expected. I had to configure the agent's ZBX_SERVER_HOST environment variable to point to the specific Docker network alias of the server, and ensure the correct IP of the host machine was provided in the UI interface configuration.</w:t>
      </w:r>
    </w:p>
    <w:p w:rsidR="57C0350E" w:rsidP="500D84AF" w:rsidRDefault="57C0350E" w14:paraId="3F86C001" w14:textId="344FF1E3">
      <w:pPr>
        <w:pStyle w:val="Normal"/>
        <w:jc w:val="left"/>
      </w:pP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Port Conflicts: Both Jenkins and Zabbix Web UI default to port 8080. I had to remap the Zabbix frontend to port 8088 to allow both services to run simultaneously on the same host without network collisions.</w:t>
      </w:r>
    </w:p>
    <w:p w:rsidR="500D84AF" w:rsidP="500D84AF" w:rsidRDefault="500D84AF" w14:paraId="7A684797" w14:textId="72F0E159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57C0350E" w:rsidP="500D84AF" w:rsidRDefault="57C0350E" w14:paraId="6E996905" w14:textId="2E4E152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500D84AF" w:rsidR="57C0350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3. Key Learnings</w:t>
      </w:r>
    </w:p>
    <w:p w:rsidR="57C0350E" w:rsidP="500D84AF" w:rsidRDefault="57C0350E" w14:paraId="54178CA8" w14:textId="7606E9E2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 xml:space="preserve">Declarative Pipelines: Writing the 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Jenkinsfile</w:t>
      </w: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 xml:space="preserve"> using Declarative syntax taught me the value of "Pipeline as Code." Storing the build, test, and deploy logic in version control makes the CI/CD process transparent, auditable, and easily reproducible.</w:t>
      </w:r>
    </w:p>
    <w:p w:rsidR="57C0350E" w:rsidP="500D84AF" w:rsidRDefault="57C0350E" w14:paraId="2FBE3E04" w14:textId="223C3507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Template-Driven Monitoring: Zabbix’s use of templates is highly efficient. Instead of manually creating items for CPU, memory, and disk, linking a single template immediately populated dozens of relevant metrics, demonstrating how scalable modern monitoring tools are.</w:t>
      </w:r>
    </w:p>
    <w:p w:rsidR="57C0350E" w:rsidP="500D84AF" w:rsidRDefault="57C0350E" w14:paraId="14D49969" w14:textId="63E2DF23"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00D84AF" w:rsidR="57C0350E">
        <w:rPr>
          <w:rFonts w:ascii="Times New Roman" w:hAnsi="Times New Roman" w:eastAsia="Times New Roman" w:cs="Times New Roman"/>
          <w:sz w:val="28"/>
          <w:szCs w:val="28"/>
        </w:rPr>
        <w:t>The Intersection of CI/CD and Monitoring: This exercise highlighted that deploying code is only half the battle. Without the Zabbix trigger configured to alert on high CPU, a bad deployment (e.g., an infinite loop in the Node.js app) could take down the server silently. True DevOps requires both automated delivery and automated observability.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D77EB9"/>
    <w:rsid w:val="0AC11B79"/>
    <w:rsid w:val="1EC65325"/>
    <w:rsid w:val="42349FFE"/>
    <w:rsid w:val="444B3314"/>
    <w:rsid w:val="46E77AFB"/>
    <w:rsid w:val="4F3C4216"/>
    <w:rsid w:val="500D84AF"/>
    <w:rsid w:val="57C0350E"/>
    <w:rsid w:val="6096E6AB"/>
    <w:rsid w:val="7BD7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DD72"/>
  <w15:chartTrackingRefBased/>
  <w15:docId w15:val="{469488CC-6FA8-4E7E-B67B-6A0DA58930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2026-07-16T11:20:32.8345451Z</dcterms:created>
  <dcterms:modified xsi:type="dcterms:W3CDTF">2026-07-16T11:25:02.5138917Z</dcterms:modified>
  <dc:creator>Musaddiq Hasan Fatin Khan</dc:creator>
  <lastModifiedBy>Musaddiq Hasan Fatin Khan</lastModifiedBy>
</coreProperties>
</file>