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9F130A">
      <w:pPr>
        <w:jc w:val="center"/>
        <w:rPr>
          <w:rFonts w:hint="eastAsia" w:ascii="黑体" w:hAnsi="黑体" w:eastAsia="黑体" w:cs="黑体"/>
          <w:i w:val="0"/>
          <w:iCs w:val="0"/>
          <w:caps w:val="0"/>
          <w:color w:val="000000"/>
          <w:spacing w:val="0"/>
          <w:sz w:val="36"/>
          <w:szCs w:val="36"/>
        </w:rPr>
      </w:pPr>
      <w:r>
        <w:rPr>
          <w:rFonts w:hint="eastAsia" w:ascii="黑体" w:hAnsi="黑体" w:eastAsia="黑体" w:cs="黑体"/>
          <w:i w:val="0"/>
          <w:iCs w:val="0"/>
          <w:caps w:val="0"/>
          <w:color w:val="000000"/>
          <w:spacing w:val="0"/>
          <w:sz w:val="36"/>
          <w:szCs w:val="36"/>
        </w:rPr>
        <w:t>计算社会科学视角下邻避效应的影响分析</w:t>
      </w:r>
    </w:p>
    <w:p w14:paraId="602AEC5B">
      <w:pPr>
        <w:jc w:val="center"/>
        <w:rPr>
          <w:rFonts w:hint="eastAsia" w:ascii="楷体" w:hAnsi="楷体" w:eastAsia="楷体" w:cs="楷体"/>
          <w:i w:val="0"/>
          <w:iCs w:val="0"/>
          <w:caps w:val="0"/>
          <w:color w:val="000000"/>
          <w:spacing w:val="0"/>
          <w:sz w:val="28"/>
          <w:szCs w:val="28"/>
        </w:rPr>
      </w:pPr>
      <w:r>
        <w:rPr>
          <w:rFonts w:hint="eastAsia" w:ascii="楷体" w:hAnsi="楷体" w:eastAsia="楷体" w:cs="楷体"/>
          <w:i w:val="0"/>
          <w:iCs w:val="0"/>
          <w:caps w:val="0"/>
          <w:color w:val="000000"/>
          <w:spacing w:val="0"/>
          <w:sz w:val="28"/>
          <w:szCs w:val="28"/>
        </w:rPr>
        <w:t>——以武汉多美雅医美门诊部邻避事件为例</w:t>
      </w:r>
    </w:p>
    <w:p w14:paraId="48C9A476">
      <w:pPr>
        <w:rPr>
          <w:rFonts w:hint="eastAsia" w:ascii="黑体" w:hAnsi="黑体" w:eastAsia="黑体" w:cs="黑体"/>
          <w:i w:val="0"/>
          <w:iCs w:val="0"/>
          <w:caps w:val="0"/>
          <w:color w:val="000000"/>
          <w:spacing w:val="0"/>
          <w:sz w:val="24"/>
          <w:szCs w:val="24"/>
        </w:rPr>
      </w:pPr>
    </w:p>
    <w:p w14:paraId="744389AF">
      <w:pPr>
        <w:rPr>
          <w:rFonts w:hint="eastAsia" w:ascii="宋体" w:hAnsi="宋体" w:eastAsia="宋体" w:cs="宋体"/>
          <w:i w:val="0"/>
          <w:iCs w:val="0"/>
          <w:caps w:val="0"/>
          <w:color w:val="000000"/>
          <w:spacing w:val="0"/>
          <w:sz w:val="21"/>
          <w:szCs w:val="21"/>
        </w:rPr>
      </w:pPr>
      <w:r>
        <w:rPr>
          <w:rFonts w:hint="eastAsia" w:ascii="黑体" w:hAnsi="黑体" w:eastAsia="黑体" w:cs="黑体"/>
          <w:i w:val="0"/>
          <w:iCs w:val="0"/>
          <w:caps w:val="0"/>
          <w:color w:val="000000"/>
          <w:spacing w:val="0"/>
          <w:sz w:val="24"/>
          <w:szCs w:val="24"/>
        </w:rPr>
        <w:t>摘要</w:t>
      </w:r>
      <w:r>
        <w:rPr>
          <w:rFonts w:hint="eastAsia" w:ascii="黑体" w:hAnsi="黑体" w:eastAsia="黑体" w:cs="黑体"/>
          <w:i w:val="0"/>
          <w:iCs w:val="0"/>
          <w:caps w:val="0"/>
          <w:color w:val="000000"/>
          <w:spacing w:val="0"/>
          <w:sz w:val="24"/>
          <w:szCs w:val="24"/>
          <w:lang w:eastAsia="zh-CN"/>
        </w:rPr>
        <w:t>：</w:t>
      </w:r>
      <w:r>
        <w:rPr>
          <w:rFonts w:hint="eastAsia" w:ascii="宋体" w:hAnsi="宋体" w:eastAsia="宋体" w:cs="宋体"/>
          <w:i w:val="0"/>
          <w:iCs w:val="0"/>
          <w:caps w:val="0"/>
          <w:color w:val="000000"/>
          <w:spacing w:val="0"/>
          <w:sz w:val="21"/>
          <w:szCs w:val="21"/>
        </w:rPr>
        <w:t>邻避效应是城市公共服务设施建设中常见的社会现象，容易引发公众与政府之间的矛盾，影响基层治理稳定。本文以武汉多美雅医疗美容门诊部邻避事件为具体案例，运用计算社会科学中的因素分析和回归分析方法，结合网络公开信息、事件处置记录等相关数据，梳理出影响公众邻避态度的核心因素，量化分析各因素对邻避行为的影响程度。研究发现，公众认知偏差、政府信任度、政企沟通效率、政策监管感知是引发本次邻避事件的主要因素，其中政府信任度和双向沟通对缓解公众邻避态度的作用最为显著。本文结合研究结果提出简单可行的治理建议，为基层政府化解邻避矛盾、提升公共管理能力提供参考，也体现了计算社会科学方法在分析社会现象中的实际应用价值。</w:t>
      </w:r>
    </w:p>
    <w:p w14:paraId="1217F288">
      <w:pPr>
        <w:numPr>
          <w:ilvl w:val="0"/>
          <w:numId w:val="0"/>
        </w:numPr>
        <w:rPr>
          <w:rFonts w:hint="eastAsia" w:ascii="宋体" w:hAnsi="宋体" w:eastAsia="宋体" w:cs="宋体"/>
          <w:i w:val="0"/>
          <w:iCs w:val="0"/>
          <w:caps w:val="0"/>
          <w:color w:val="000000"/>
          <w:spacing w:val="0"/>
          <w:sz w:val="21"/>
          <w:szCs w:val="21"/>
        </w:rPr>
      </w:pPr>
      <w:r>
        <w:rPr>
          <w:rFonts w:hint="eastAsia" w:ascii="黑体" w:hAnsi="黑体" w:eastAsia="黑体" w:cs="黑体"/>
          <w:i w:val="0"/>
          <w:iCs w:val="0"/>
          <w:caps w:val="0"/>
          <w:color w:val="000000"/>
          <w:spacing w:val="0"/>
          <w:kern w:val="2"/>
          <w:sz w:val="24"/>
          <w:szCs w:val="24"/>
          <w:lang w:val="en-US" w:eastAsia="zh-CN" w:bidi="ar-SA"/>
        </w:rPr>
        <w:t>一、</w:t>
      </w:r>
      <w:r>
        <w:rPr>
          <w:rFonts w:hint="eastAsia" w:ascii="黑体" w:hAnsi="黑体" w:eastAsia="黑体" w:cs="黑体"/>
          <w:i w:val="0"/>
          <w:iCs w:val="0"/>
          <w:caps w:val="0"/>
          <w:color w:val="000000"/>
          <w:spacing w:val="0"/>
          <w:sz w:val="24"/>
          <w:szCs w:val="24"/>
        </w:rPr>
        <w:t>引言</w:t>
      </w:r>
      <w:r>
        <w:rPr>
          <w:rFonts w:hint="eastAsia" w:ascii="宋体" w:hAnsi="宋体" w:eastAsia="宋体" w:cs="宋体"/>
          <w:i w:val="0"/>
          <w:iCs w:val="0"/>
          <w:caps w:val="0"/>
          <w:color w:val="000000"/>
          <w:spacing w:val="0"/>
          <w:sz w:val="21"/>
          <w:szCs w:val="21"/>
        </w:rPr>
        <w:t xml:space="preserve"> </w:t>
      </w:r>
    </w:p>
    <w:p w14:paraId="5CC49E2E">
      <w:pPr>
        <w:numPr>
          <w:numId w:val="0"/>
        </w:numPr>
        <w:ind w:firstLine="420" w:firstLineChars="20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rPr>
        <w:t xml:space="preserve">在城市发展过程中，医疗、环保等公共服务设施的建设是提升民生福祉的重要举措，但这类项目往往会因公众担心其对生活环境、身体健康产生负面影响，引发“不要建在我家后院”的邻避行为。邻避效应的出现，不仅会导致公共项目推进受阻，还可能引发社会矛盾，成为基层公共管理的一大难题。以往分析邻避效应，大多是凭借经验总结原因，缺乏客观的数据支撑和科学的分析方法。而计算社会科学融合了统计学、数据分析等知识，能通过对实际相关数据的整理和计算，更客观地找出问题的关键因素，让分析结果更有说服力。武汉多美雅医疗美容门诊部邻避事件是典型的小型社区邻避案例，事件起因简单、发展过程清晰、化解结果良好，适合作为案例开展数据分析。本文以该事件为研究对象，用因素分析和回归分析的方法，挖掘影响公众邻避态度的核心原因，量化各因素的影响程度，既能直观体现计算社会科学知识的实际应用，也能为基层政府化解同类邻避矛盾提供简单易懂的参考思路。 </w:t>
      </w:r>
    </w:p>
    <w:p w14:paraId="2B53D951">
      <w:pPr>
        <w:numPr>
          <w:ilvl w:val="0"/>
          <w:numId w:val="0"/>
        </w:numPr>
        <w:ind w:left="0" w:leftChars="0" w:firstLine="0" w:firstLineChars="0"/>
        <w:rPr>
          <w:rFonts w:hint="eastAsia" w:ascii="黑体" w:hAnsi="黑体" w:eastAsia="黑体" w:cs="黑体"/>
          <w:i w:val="0"/>
          <w:iCs w:val="0"/>
          <w:caps w:val="0"/>
          <w:color w:val="000000"/>
          <w:spacing w:val="0"/>
          <w:sz w:val="24"/>
          <w:szCs w:val="24"/>
        </w:rPr>
      </w:pPr>
      <w:r>
        <w:rPr>
          <w:rFonts w:hint="eastAsia" w:ascii="黑体" w:hAnsi="黑体" w:eastAsia="黑体" w:cs="黑体"/>
          <w:i w:val="0"/>
          <w:iCs w:val="0"/>
          <w:caps w:val="0"/>
          <w:color w:val="000000"/>
          <w:spacing w:val="0"/>
          <w:kern w:val="2"/>
          <w:sz w:val="24"/>
          <w:szCs w:val="24"/>
          <w:lang w:val="en-US" w:eastAsia="zh-CN" w:bidi="ar-SA"/>
        </w:rPr>
        <w:t>二、</w:t>
      </w:r>
      <w:r>
        <w:rPr>
          <w:rFonts w:hint="eastAsia" w:ascii="黑体" w:hAnsi="黑体" w:eastAsia="黑体" w:cs="黑体"/>
          <w:i w:val="0"/>
          <w:iCs w:val="0"/>
          <w:caps w:val="0"/>
          <w:color w:val="000000"/>
          <w:spacing w:val="0"/>
          <w:sz w:val="24"/>
          <w:szCs w:val="24"/>
        </w:rPr>
        <w:t>案例概况与研究数据来源</w:t>
      </w:r>
    </w:p>
    <w:p w14:paraId="12755BA5">
      <w:pPr>
        <w:numPr>
          <w:numId w:val="0"/>
        </w:numP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sz w:val="22"/>
          <w:szCs w:val="22"/>
        </w:rPr>
        <w:t xml:space="preserve">2.1案例基本情况 </w:t>
      </w:r>
    </w:p>
    <w:p w14:paraId="24622347">
      <w:pPr>
        <w:numPr>
          <w:numId w:val="0"/>
        </w:numPr>
        <w:ind w:leftChars="0" w:firstLine="420" w:firstLineChars="20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rPr>
        <w:t>2019年8月，武汉多美雅医疗美容门诊部计划在中建南湖壹号小区周边设立，向洪山区行政审批局提交了执业登记申请。申请公示后，小区居民因担心医疗废弃物、医疗废水污染周边环境，通过市长信箱、城市留言板等渠道提交多份投诉件，还拨打了多次投诉电话，明确反对该门诊部选址在此，形成了典型的邻避事件。事件发生后，洪山区行政审批局联合珞南街街道办、环保局、卫健局等多部门，第一时间组织居民召开见面会，现场面对面解答居民的各类疑问，多美雅门诊部也向社区提交了入户调查结果，佐证多数居民对机构开办的认可态度。社区随后成立专门的调查小组，开展居民意见抽查工作，结果与门诊部的入户调查情况一致，最终社区为该门诊部开具了“同意开办”的证明。通过政府多部门的及时沟通、专业核查与科学处置，居民逐步了解了医疗废弃物的规范处置流程和政府的常态化监管措施，原本的顾虑被彻底打消，投诉行为也随之停止，此次邻避事件得到了平稳、高效的化解。</w:t>
      </w:r>
    </w:p>
    <w:p w14:paraId="29514DC0">
      <w:pPr>
        <w:numPr>
          <w:numId w:val="0"/>
        </w:numPr>
        <w:ind w:leftChars="0"/>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sz w:val="22"/>
          <w:szCs w:val="22"/>
        </w:rPr>
        <w:t xml:space="preserve">2.2研究数据来源 </w:t>
      </w:r>
    </w:p>
    <w:p w14:paraId="504513A6">
      <w:pPr>
        <w:numPr>
          <w:numId w:val="0"/>
        </w:numPr>
        <w:ind w:leftChars="0" w:firstLine="420" w:firstLineChars="200"/>
        <w:rPr>
          <w:rFonts w:hint="eastAsia" w:ascii="宋体" w:hAnsi="宋体" w:eastAsia="宋体" w:cs="宋体"/>
          <w:i w:val="0"/>
          <w:iCs w:val="0"/>
          <w:caps w:val="0"/>
          <w:color w:val="000000"/>
          <w:spacing w:val="0"/>
          <w:sz w:val="21"/>
          <w:szCs w:val="21"/>
          <w:lang w:eastAsia="zh-CN"/>
        </w:rPr>
      </w:pPr>
      <w:r>
        <w:rPr>
          <w:rFonts w:hint="eastAsia" w:ascii="宋体" w:hAnsi="宋体" w:eastAsia="宋体" w:cs="宋体"/>
          <w:i w:val="0"/>
          <w:iCs w:val="0"/>
          <w:caps w:val="0"/>
          <w:color w:val="000000"/>
          <w:spacing w:val="0"/>
          <w:sz w:val="21"/>
          <w:szCs w:val="21"/>
        </w:rPr>
        <w:t>本次研究围绕武汉多美雅医美门诊部邻避事件的发展过程和处置细节展开，数据均来源于事件相关的公开信息与官方处置记录，通过对各类公开数据的整理、筛选与整合，形成研究所需的有效信息集，为后续因素分析和回归分析提供基础支撑。研究过程中，主要梳理整合了两类核心信息：一是各类网络公开的民意表达信息，包括居民在市长信箱、城市留言板、本地社区论坛等平台发布的投诉留言、意见评论，从中提取居民的核心担忧、诉求倾向、对政府及项目的看法等关键内容；二是该事件的官方处置相关记录，包括政府部门的事件处置公告、多部门协调会议内容、社区居民意见抽查的结果反馈等正式信息，以此明确事件发展脉络、政府应对措施及公众态度的转变过程。对收集到的各类信息进行统一的整理与筛选，剔除无关、重复内容，确保所使用的研究信息真实、有效，能够客观反映事件中公众的真实态度和行为倾向，为后续的数据分析工作奠定可靠基础</w:t>
      </w:r>
      <w:r>
        <w:rPr>
          <w:rFonts w:hint="eastAsia" w:ascii="宋体" w:hAnsi="宋体" w:eastAsia="宋体" w:cs="宋体"/>
          <w:i w:val="0"/>
          <w:iCs w:val="0"/>
          <w:caps w:val="0"/>
          <w:color w:val="000000"/>
          <w:spacing w:val="0"/>
          <w:sz w:val="21"/>
          <w:szCs w:val="21"/>
          <w:lang w:eastAsia="zh-CN"/>
        </w:rPr>
        <w:t>。</w:t>
      </w:r>
    </w:p>
    <w:p w14:paraId="2567F26F">
      <w:pPr>
        <w:numPr>
          <w:ilvl w:val="0"/>
          <w:numId w:val="0"/>
        </w:numPr>
        <w:ind w:left="0" w:leftChars="0" w:firstLine="0" w:firstLineChars="0"/>
        <w:rPr>
          <w:rFonts w:hint="eastAsia" w:ascii="黑体" w:hAnsi="黑体" w:eastAsia="黑体" w:cs="黑体"/>
          <w:i w:val="0"/>
          <w:iCs w:val="0"/>
          <w:caps w:val="0"/>
          <w:color w:val="000000"/>
          <w:spacing w:val="0"/>
          <w:sz w:val="24"/>
          <w:szCs w:val="24"/>
        </w:rPr>
      </w:pPr>
      <w:r>
        <w:rPr>
          <w:rFonts w:hint="eastAsia" w:ascii="黑体" w:hAnsi="黑体" w:eastAsia="黑体" w:cs="黑体"/>
          <w:i w:val="0"/>
          <w:iCs w:val="0"/>
          <w:caps w:val="0"/>
          <w:color w:val="000000"/>
          <w:spacing w:val="0"/>
          <w:kern w:val="2"/>
          <w:sz w:val="24"/>
          <w:szCs w:val="24"/>
          <w:lang w:val="en-US" w:eastAsia="zh-CN" w:bidi="ar-SA"/>
        </w:rPr>
        <w:t>三、</w:t>
      </w:r>
      <w:r>
        <w:rPr>
          <w:rFonts w:hint="eastAsia" w:ascii="黑体" w:hAnsi="黑体" w:eastAsia="黑体" w:cs="黑体"/>
          <w:i w:val="0"/>
          <w:iCs w:val="0"/>
          <w:caps w:val="0"/>
          <w:color w:val="000000"/>
          <w:spacing w:val="0"/>
          <w:sz w:val="24"/>
          <w:szCs w:val="24"/>
        </w:rPr>
        <w:t xml:space="preserve">研究方法与分析过程 </w:t>
      </w:r>
    </w:p>
    <w:p w14:paraId="38540326">
      <w:pPr>
        <w:numPr>
          <w:numId w:val="0"/>
        </w:numPr>
        <w:ind w:leftChars="0" w:firstLine="420" w:firstLineChars="200"/>
        <w:rPr>
          <w:rFonts w:hint="eastAsia" w:ascii="宋体" w:hAnsi="宋体" w:eastAsia="宋体" w:cs="宋体"/>
          <w:i w:val="0"/>
          <w:iCs w:val="0"/>
          <w:caps w:val="0"/>
          <w:color w:val="000000"/>
          <w:spacing w:val="0"/>
          <w:sz w:val="21"/>
          <w:szCs w:val="21"/>
          <w:lang w:eastAsia="zh-CN"/>
        </w:rPr>
      </w:pPr>
      <w:r>
        <w:rPr>
          <w:rFonts w:hint="eastAsia" w:ascii="宋体" w:hAnsi="宋体" w:eastAsia="宋体" w:cs="宋体"/>
          <w:i w:val="0"/>
          <w:iCs w:val="0"/>
          <w:caps w:val="0"/>
          <w:color w:val="000000"/>
          <w:spacing w:val="0"/>
          <w:sz w:val="21"/>
          <w:szCs w:val="21"/>
        </w:rPr>
        <w:t>本次研究主要运用计算社会科学中的因素分析和回归分析两种基础方法，核心是通过对相关数据的整理分析，找出影响公众邻避态度的关键因素、量化各因素的实际影响</w:t>
      </w:r>
      <w:r>
        <w:rPr>
          <w:rFonts w:hint="eastAsia" w:ascii="宋体" w:hAnsi="宋体" w:eastAsia="宋体" w:cs="宋体"/>
          <w:i w:val="0"/>
          <w:iCs w:val="0"/>
          <w:caps w:val="0"/>
          <w:color w:val="000000"/>
          <w:spacing w:val="0"/>
          <w:sz w:val="21"/>
          <w:szCs w:val="21"/>
          <w:lang w:eastAsia="zh-CN"/>
        </w:rPr>
        <w:t>。</w:t>
      </w:r>
    </w:p>
    <w:p w14:paraId="04B084EB">
      <w:pPr>
        <w:numPr>
          <w:numId w:val="0"/>
        </w:numPr>
        <w:ind w:leftChars="0"/>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sz w:val="22"/>
          <w:szCs w:val="22"/>
        </w:rPr>
        <w:t>3.1因素分析：提取影响邻避态度的核心因素</w:t>
      </w:r>
    </w:p>
    <w:p w14:paraId="4922F70B">
      <w:pPr>
        <w:numPr>
          <w:numId w:val="0"/>
        </w:numPr>
        <w:ind w:leftChars="0" w:firstLine="420" w:firstLineChars="200"/>
        <w:rPr>
          <w:rFonts w:hint="eastAsia" w:ascii="宋体" w:hAnsi="宋体" w:eastAsia="宋体" w:cs="宋体"/>
          <w:i w:val="0"/>
          <w:iCs w:val="0"/>
          <w:caps w:val="0"/>
          <w:color w:val="000000"/>
          <w:spacing w:val="0"/>
          <w:sz w:val="21"/>
          <w:szCs w:val="21"/>
          <w:lang w:eastAsia="zh-CN"/>
        </w:rPr>
      </w:pPr>
      <w:r>
        <w:rPr>
          <w:rFonts w:hint="eastAsia" w:ascii="宋体" w:hAnsi="宋体" w:eastAsia="宋体" w:cs="宋体"/>
          <w:i w:val="0"/>
          <w:iCs w:val="0"/>
          <w:caps w:val="0"/>
          <w:color w:val="000000"/>
          <w:spacing w:val="0"/>
          <w:sz w:val="21"/>
          <w:szCs w:val="21"/>
        </w:rPr>
        <w:t>因素分析的核心作用，是从众多看似杂乱的潜在影响因素中，提取出具有共性的核心因素，让复杂的问题变得简单清晰。结合本次邻避事件的实际情况，从梳理整合的网络民意信息和官方处置记录中，先提炼出居民提及频率较高、对其态度形成有明显影响的</w:t>
      </w:r>
      <w:r>
        <w:rPr>
          <w:rFonts w:hint="eastAsia" w:ascii="宋体" w:hAnsi="宋体" w:eastAsia="宋体" w:cs="宋体"/>
          <w:i w:val="0"/>
          <w:iCs w:val="0"/>
          <w:caps w:val="0"/>
          <w:color w:val="000000"/>
          <w:spacing w:val="0"/>
          <w:sz w:val="21"/>
          <w:szCs w:val="21"/>
          <w:lang w:val="en-US" w:eastAsia="zh-CN"/>
        </w:rPr>
        <w:t>10</w:t>
      </w:r>
      <w:r>
        <w:rPr>
          <w:rFonts w:hint="eastAsia" w:ascii="宋体" w:hAnsi="宋体" w:eastAsia="宋体" w:cs="宋体"/>
          <w:i w:val="0"/>
          <w:iCs w:val="0"/>
          <w:caps w:val="0"/>
          <w:color w:val="000000"/>
          <w:spacing w:val="0"/>
          <w:sz w:val="21"/>
          <w:szCs w:val="21"/>
        </w:rPr>
        <w:t>个潜在因素，包括：对医疗废弃物处置的了解、对医疗废水污染的认知、对政府审批流程的信任、对环保部门监管的认可、政府信息公开的及时性、与居民沟通的便捷性、监管政策的完善性、审批流程的透明度、周边居民的意见影响、社区的引导作用。通过对整理后的有效研究信息进行系统分析和整合计算，将上述10个潜在因素进行归类提炼，最终提取出4个核心共性因素，这4个因素能解释本次邻避事件中居民态度的主要变化，也是引发本次邻避行为的关键所在</w:t>
      </w:r>
      <w:r>
        <w:rPr>
          <w:rFonts w:hint="eastAsia" w:ascii="宋体" w:hAnsi="宋体" w:eastAsia="宋体" w:cs="宋体"/>
          <w:i w:val="0"/>
          <w:iCs w:val="0"/>
          <w:caps w:val="0"/>
          <w:color w:val="000000"/>
          <w:spacing w:val="0"/>
          <w:sz w:val="21"/>
          <w:szCs w:val="21"/>
          <w:lang w:eastAsia="zh-CN"/>
        </w:rPr>
        <w:t>。</w:t>
      </w:r>
    </w:p>
    <w:p w14:paraId="1E68110A">
      <w:pPr>
        <w:numPr>
          <w:numId w:val="0"/>
        </w:numPr>
        <w:ind w:leftChars="0" w:firstLine="420" w:firstLineChars="200"/>
        <w:rPr>
          <w:rFonts w:hint="eastAsia" w:ascii="宋体" w:hAnsi="宋体" w:eastAsia="宋体" w:cs="宋体"/>
          <w:i w:val="0"/>
          <w:iCs w:val="0"/>
          <w:caps w:val="0"/>
          <w:color w:val="000000"/>
          <w:spacing w:val="0"/>
          <w:sz w:val="21"/>
          <w:szCs w:val="21"/>
          <w:lang w:eastAsia="zh-CN"/>
        </w:rPr>
      </w:pPr>
      <w:r>
        <w:rPr>
          <w:rFonts w:hint="eastAsia" w:ascii="宋体" w:hAnsi="宋体" w:eastAsia="宋体" w:cs="宋体"/>
          <w:i w:val="0"/>
          <w:iCs w:val="0"/>
          <w:caps w:val="0"/>
          <w:color w:val="000000"/>
          <w:spacing w:val="0"/>
          <w:sz w:val="21"/>
          <w:szCs w:val="21"/>
          <w:lang w:val="en-US" w:eastAsia="zh-CN"/>
        </w:rPr>
        <w:t>一是</w:t>
      </w:r>
      <w:r>
        <w:rPr>
          <w:rFonts w:hint="eastAsia" w:ascii="宋体" w:hAnsi="宋体" w:eastAsia="宋体" w:cs="宋体"/>
          <w:i w:val="0"/>
          <w:iCs w:val="0"/>
          <w:caps w:val="0"/>
          <w:color w:val="000000"/>
          <w:spacing w:val="0"/>
          <w:sz w:val="21"/>
          <w:szCs w:val="21"/>
        </w:rPr>
        <w:t>公众认知因素</w:t>
      </w:r>
      <w:r>
        <w:rPr>
          <w:rFonts w:hint="eastAsia" w:ascii="宋体" w:hAnsi="宋体" w:eastAsia="宋体" w:cs="宋体"/>
          <w:i w:val="0"/>
          <w:iCs w:val="0"/>
          <w:caps w:val="0"/>
          <w:color w:val="000000"/>
          <w:spacing w:val="0"/>
          <w:sz w:val="21"/>
          <w:szCs w:val="21"/>
          <w:lang w:eastAsia="zh-CN"/>
        </w:rPr>
        <w:t>，</w:t>
      </w:r>
      <w:r>
        <w:rPr>
          <w:rFonts w:hint="eastAsia" w:ascii="宋体" w:hAnsi="宋体" w:eastAsia="宋体" w:cs="宋体"/>
          <w:i w:val="0"/>
          <w:iCs w:val="0"/>
          <w:caps w:val="0"/>
          <w:color w:val="000000"/>
          <w:spacing w:val="0"/>
          <w:sz w:val="21"/>
          <w:szCs w:val="21"/>
        </w:rPr>
        <w:t>主要包括居民对医美机构医疗废弃物、废水处置规范的了解程度，对医美机构潜在环境风险的主观判断，简单来说，就是居民对相关专业知识和项目风险的“了解程度”，认知偏差越大，对项目的担忧就越强烈，越容易产生反对态度</w:t>
      </w:r>
      <w:r>
        <w:rPr>
          <w:rFonts w:hint="eastAsia" w:ascii="宋体" w:hAnsi="宋体" w:eastAsia="宋体" w:cs="宋体"/>
          <w:i w:val="0"/>
          <w:iCs w:val="0"/>
          <w:caps w:val="0"/>
          <w:color w:val="000000"/>
          <w:spacing w:val="0"/>
          <w:sz w:val="21"/>
          <w:szCs w:val="21"/>
          <w:lang w:eastAsia="zh-CN"/>
        </w:rPr>
        <w:t>。</w:t>
      </w:r>
    </w:p>
    <w:p w14:paraId="0787D6BA">
      <w:pPr>
        <w:numPr>
          <w:numId w:val="0"/>
        </w:numPr>
        <w:ind w:firstLine="420" w:firstLineChars="200"/>
        <w:rPr>
          <w:rFonts w:hint="eastAsia" w:ascii="宋体" w:hAnsi="宋体" w:eastAsia="宋体" w:cs="宋体"/>
          <w:i w:val="0"/>
          <w:iCs w:val="0"/>
          <w:caps w:val="0"/>
          <w:color w:val="000000"/>
          <w:spacing w:val="0"/>
          <w:sz w:val="21"/>
          <w:szCs w:val="21"/>
          <w:lang w:eastAsia="zh-CN"/>
        </w:rPr>
      </w:pPr>
      <w:r>
        <w:rPr>
          <w:rFonts w:hint="eastAsia" w:ascii="宋体" w:hAnsi="宋体" w:eastAsia="宋体" w:cs="宋体"/>
          <w:i w:val="0"/>
          <w:iCs w:val="0"/>
          <w:caps w:val="0"/>
          <w:color w:val="000000"/>
          <w:spacing w:val="0"/>
          <w:sz w:val="21"/>
          <w:szCs w:val="21"/>
          <w:lang w:val="en-US" w:eastAsia="zh-CN"/>
        </w:rPr>
        <w:t>二是</w:t>
      </w:r>
      <w:r>
        <w:rPr>
          <w:rFonts w:hint="eastAsia" w:ascii="宋体" w:hAnsi="宋体" w:eastAsia="宋体" w:cs="宋体"/>
          <w:i w:val="0"/>
          <w:iCs w:val="0"/>
          <w:caps w:val="0"/>
          <w:color w:val="000000"/>
          <w:spacing w:val="0"/>
          <w:sz w:val="21"/>
          <w:szCs w:val="21"/>
        </w:rPr>
        <w:t>政府信任因素</w:t>
      </w:r>
      <w:r>
        <w:rPr>
          <w:rFonts w:hint="eastAsia" w:ascii="宋体" w:hAnsi="宋体" w:eastAsia="宋体" w:cs="宋体"/>
          <w:i w:val="0"/>
          <w:iCs w:val="0"/>
          <w:caps w:val="0"/>
          <w:color w:val="000000"/>
          <w:spacing w:val="0"/>
          <w:sz w:val="21"/>
          <w:szCs w:val="21"/>
          <w:lang w:eastAsia="zh-CN"/>
        </w:rPr>
        <w:t>，</w:t>
      </w:r>
      <w:r>
        <w:rPr>
          <w:rFonts w:hint="eastAsia" w:ascii="宋体" w:hAnsi="宋体" w:eastAsia="宋体" w:cs="宋体"/>
          <w:i w:val="0"/>
          <w:iCs w:val="0"/>
          <w:caps w:val="0"/>
          <w:color w:val="000000"/>
          <w:spacing w:val="0"/>
          <w:sz w:val="21"/>
          <w:szCs w:val="21"/>
        </w:rPr>
        <w:t>主要包括居民对政府审批流程公正性的信任，对环保、卫健等相关部门监管能力的认可，也就是居民“是否信任”政府的决策和监管，信任度越低，越容易质疑项目落地的合理性</w:t>
      </w:r>
      <w:r>
        <w:rPr>
          <w:rFonts w:hint="eastAsia" w:ascii="宋体" w:hAnsi="宋体" w:eastAsia="宋体" w:cs="宋体"/>
          <w:i w:val="0"/>
          <w:iCs w:val="0"/>
          <w:caps w:val="0"/>
          <w:color w:val="000000"/>
          <w:spacing w:val="0"/>
          <w:sz w:val="21"/>
          <w:szCs w:val="21"/>
          <w:lang w:eastAsia="zh-CN"/>
        </w:rPr>
        <w:t>。</w:t>
      </w:r>
    </w:p>
    <w:p w14:paraId="2CAB6C2B">
      <w:pPr>
        <w:numPr>
          <w:numId w:val="0"/>
        </w:numPr>
        <w:ind w:firstLine="420" w:firstLineChars="200"/>
        <w:rPr>
          <w:rFonts w:hint="eastAsia" w:ascii="宋体" w:hAnsi="宋体" w:eastAsia="宋体" w:cs="宋体"/>
          <w:i w:val="0"/>
          <w:iCs w:val="0"/>
          <w:caps w:val="0"/>
          <w:color w:val="000000"/>
          <w:spacing w:val="0"/>
          <w:sz w:val="21"/>
          <w:szCs w:val="21"/>
          <w:lang w:eastAsia="zh-CN"/>
        </w:rPr>
      </w:pPr>
      <w:r>
        <w:rPr>
          <w:rFonts w:hint="eastAsia" w:ascii="宋体" w:hAnsi="宋体" w:eastAsia="宋体" w:cs="宋体"/>
          <w:i w:val="0"/>
          <w:iCs w:val="0"/>
          <w:caps w:val="0"/>
          <w:color w:val="000000"/>
          <w:spacing w:val="0"/>
          <w:sz w:val="21"/>
          <w:szCs w:val="21"/>
          <w:lang w:val="en-US" w:eastAsia="zh-CN"/>
        </w:rPr>
        <w:t>三是</w:t>
      </w:r>
      <w:r>
        <w:rPr>
          <w:rFonts w:hint="eastAsia" w:ascii="宋体" w:hAnsi="宋体" w:eastAsia="宋体" w:cs="宋体"/>
          <w:i w:val="0"/>
          <w:iCs w:val="0"/>
          <w:caps w:val="0"/>
          <w:color w:val="000000"/>
          <w:spacing w:val="0"/>
          <w:sz w:val="21"/>
          <w:szCs w:val="21"/>
        </w:rPr>
        <w:t>双向沟通因素</w:t>
      </w:r>
      <w:r>
        <w:rPr>
          <w:rFonts w:hint="eastAsia" w:ascii="宋体" w:hAnsi="宋体" w:eastAsia="宋体" w:cs="宋体"/>
          <w:i w:val="0"/>
          <w:iCs w:val="0"/>
          <w:caps w:val="0"/>
          <w:color w:val="000000"/>
          <w:spacing w:val="0"/>
          <w:sz w:val="21"/>
          <w:szCs w:val="21"/>
          <w:lang w:eastAsia="zh-CN"/>
        </w:rPr>
        <w:t>，</w:t>
      </w:r>
      <w:r>
        <w:rPr>
          <w:rFonts w:hint="eastAsia" w:ascii="宋体" w:hAnsi="宋体" w:eastAsia="宋体" w:cs="宋体"/>
          <w:i w:val="0"/>
          <w:iCs w:val="0"/>
          <w:caps w:val="0"/>
          <w:color w:val="000000"/>
          <w:spacing w:val="0"/>
          <w:sz w:val="21"/>
          <w:szCs w:val="21"/>
        </w:rPr>
        <w:t>主要包括政府信息公开的及时性、与居民沟通的便捷性、对居民核心诉求的回应效率，即居民对政府沟通方式和效率的“满意程度”，沟通越不充分、回应越滞后，居民的不满情绪就越容易积累</w:t>
      </w:r>
      <w:r>
        <w:rPr>
          <w:rFonts w:hint="eastAsia" w:ascii="宋体" w:hAnsi="宋体" w:eastAsia="宋体" w:cs="宋体"/>
          <w:i w:val="0"/>
          <w:iCs w:val="0"/>
          <w:caps w:val="0"/>
          <w:color w:val="000000"/>
          <w:spacing w:val="0"/>
          <w:sz w:val="21"/>
          <w:szCs w:val="21"/>
          <w:lang w:eastAsia="zh-CN"/>
        </w:rPr>
        <w:t>。</w:t>
      </w:r>
    </w:p>
    <w:p w14:paraId="46186DDE">
      <w:pPr>
        <w:numPr>
          <w:numId w:val="0"/>
        </w:numPr>
        <w:ind w:firstLine="420" w:firstLineChars="20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lang w:val="en-US" w:eastAsia="zh-CN"/>
        </w:rPr>
        <w:t>四是</w:t>
      </w:r>
      <w:r>
        <w:rPr>
          <w:rFonts w:hint="eastAsia" w:ascii="宋体" w:hAnsi="宋体" w:eastAsia="宋体" w:cs="宋体"/>
          <w:i w:val="0"/>
          <w:iCs w:val="0"/>
          <w:caps w:val="0"/>
          <w:color w:val="000000"/>
          <w:spacing w:val="0"/>
          <w:sz w:val="21"/>
          <w:szCs w:val="21"/>
        </w:rPr>
        <w:t>政策监管感知因素</w:t>
      </w:r>
      <w:r>
        <w:rPr>
          <w:rFonts w:hint="eastAsia" w:ascii="宋体" w:hAnsi="宋体" w:eastAsia="宋体" w:cs="宋体"/>
          <w:i w:val="0"/>
          <w:iCs w:val="0"/>
          <w:caps w:val="0"/>
          <w:color w:val="000000"/>
          <w:spacing w:val="0"/>
          <w:sz w:val="21"/>
          <w:szCs w:val="21"/>
          <w:lang w:eastAsia="zh-CN"/>
        </w:rPr>
        <w:t>，</w:t>
      </w:r>
      <w:r>
        <w:rPr>
          <w:rFonts w:hint="eastAsia" w:ascii="宋体" w:hAnsi="宋体" w:eastAsia="宋体" w:cs="宋体"/>
          <w:i w:val="0"/>
          <w:iCs w:val="0"/>
          <w:caps w:val="0"/>
          <w:color w:val="000000"/>
          <w:spacing w:val="0"/>
          <w:sz w:val="21"/>
          <w:szCs w:val="21"/>
        </w:rPr>
        <w:t>主要包括居民对医疗设施监管政策的了解、对审批流程透明度的直观感知，也就是居民“是否能感受到”政府的有效监管措施，对监管的感知越弱，越容易担心项目存在环境和健康风险。</w:t>
      </w:r>
    </w:p>
    <w:p w14:paraId="25BB1F32">
      <w:pPr>
        <w:numPr>
          <w:numId w:val="0"/>
        </w:numPr>
        <w:ind w:firstLine="420" w:firstLineChars="20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rPr>
        <w:t xml:space="preserve">而“周边居民的意见影响”“社区的引导作用”等因素，因在本次小型社区邻避事件中，居民提及频率低、对整体态度走向影响较小，未纳入核心影响因素，这也与本次邻避事件的规模和发展实际相契合。 </w:t>
      </w:r>
    </w:p>
    <w:p w14:paraId="49713162">
      <w:pPr>
        <w:numPr>
          <w:numId w:val="0"/>
        </w:numPr>
        <w:rPr>
          <w:rFonts w:hint="eastAsia" w:ascii="宋体" w:hAnsi="宋体" w:eastAsia="宋体" w:cs="宋体"/>
          <w:b/>
          <w:bCs/>
          <w:i w:val="0"/>
          <w:iCs w:val="0"/>
          <w:caps w:val="0"/>
          <w:color w:val="000000"/>
          <w:spacing w:val="0"/>
          <w:sz w:val="22"/>
          <w:szCs w:val="22"/>
        </w:rPr>
      </w:pPr>
      <w:r>
        <w:rPr>
          <w:rFonts w:hint="eastAsia" w:ascii="宋体" w:hAnsi="宋体" w:eastAsia="宋体" w:cs="宋体"/>
          <w:b/>
          <w:bCs/>
          <w:i w:val="0"/>
          <w:iCs w:val="0"/>
          <w:caps w:val="0"/>
          <w:color w:val="000000"/>
          <w:spacing w:val="0"/>
          <w:sz w:val="22"/>
          <w:szCs w:val="22"/>
        </w:rPr>
        <w:t xml:space="preserve">3.2回归分析：量化核心因素的影响程度 </w:t>
      </w:r>
    </w:p>
    <w:p w14:paraId="44AD26B1">
      <w:pPr>
        <w:numPr>
          <w:numId w:val="0"/>
        </w:numPr>
        <w:ind w:firstLine="420" w:firstLineChars="20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rPr>
        <w:t>回归分析的核心作用，是量化各核心因素对研究对象的影响方向和强弱程度，简单来说，就是通过数据分析，找出哪个因素对居民的邻避态度“影响最大”。本次研究将居民的邻避</w:t>
      </w:r>
      <w:r>
        <w:rPr>
          <w:rFonts w:hint="eastAsia" w:ascii="宋体" w:hAnsi="宋体" w:eastAsia="宋体" w:cs="宋体"/>
          <w:i w:val="0"/>
          <w:iCs w:val="0"/>
          <w:caps w:val="0"/>
          <w:color w:val="000000"/>
          <w:spacing w:val="0"/>
          <w:sz w:val="21"/>
          <w:szCs w:val="21"/>
          <w:lang w:val="en-US" w:eastAsia="zh-CN"/>
        </w:rPr>
        <w:t xml:space="preserve">     </w:t>
      </w:r>
      <w:r>
        <w:rPr>
          <w:rFonts w:hint="eastAsia" w:ascii="宋体" w:hAnsi="宋体" w:eastAsia="宋体" w:cs="宋体"/>
          <w:i w:val="0"/>
          <w:iCs w:val="0"/>
          <w:caps w:val="0"/>
          <w:color w:val="000000"/>
          <w:spacing w:val="0"/>
          <w:sz w:val="21"/>
          <w:szCs w:val="21"/>
        </w:rPr>
        <w:t>态度作为</w:t>
      </w:r>
      <w:r>
        <w:rPr>
          <w:rFonts w:hint="eastAsia" w:ascii="宋体" w:hAnsi="宋体" w:eastAsia="宋体" w:cs="宋体"/>
          <w:i w:val="0"/>
          <w:iCs w:val="0"/>
          <w:caps w:val="0"/>
          <w:color w:val="000000"/>
          <w:spacing w:val="0"/>
          <w:sz w:val="21"/>
          <w:szCs w:val="21"/>
          <w:lang w:val="en-US" w:eastAsia="zh-CN"/>
        </w:rPr>
        <w:t>因变量</w:t>
      </w:r>
      <w:r>
        <w:rPr>
          <w:rFonts w:hint="eastAsia" w:ascii="宋体" w:hAnsi="宋体" w:eastAsia="宋体" w:cs="宋体"/>
          <w:i w:val="0"/>
          <w:iCs w:val="0"/>
          <w:caps w:val="0"/>
          <w:color w:val="000000"/>
          <w:spacing w:val="0"/>
          <w:sz w:val="21"/>
          <w:szCs w:val="21"/>
        </w:rPr>
        <w:t>，将上述4个核心因素作为自变量，进行简单的回归计算分析：</w:t>
      </w:r>
    </w:p>
    <w:p w14:paraId="7E154A26">
      <w:pPr>
        <w:numPr>
          <w:numId w:val="0"/>
        </w:numPr>
        <w:ind w:firstLine="420" w:firstLineChars="20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rPr>
        <w:t>因变量（邻避态度）：根据居民在事件中对多美雅门诊部落地的态度进行赋值，明确“反对”的赋值为1，“支持/中立”的赋值为0；</w:t>
      </w:r>
    </w:p>
    <w:p w14:paraId="5A185900">
      <w:pPr>
        <w:numPr>
          <w:numId w:val="0"/>
        </w:numPr>
        <w:ind w:firstLine="420" w:firstLineChars="20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rPr>
        <w:t>自变量（4个核心因素）：根据居民在各类民意表达中的表述、对政府措施的反馈等信息，对每个核心因素进行简单的评分（1-5分），分数越高，代表居民的认知越清晰、对政府的信任度越高、对沟通越满意、对政策监管的感知越强。</w:t>
      </w:r>
    </w:p>
    <w:p w14:paraId="2950BAF7">
      <w:pPr>
        <w:numPr>
          <w:numId w:val="0"/>
        </w:numPr>
        <w:ind w:firstLine="420" w:firstLineChars="200"/>
        <w:rPr>
          <w:rFonts w:hint="eastAsia" w:ascii="宋体" w:hAnsi="宋体" w:eastAsia="宋体" w:cs="宋体"/>
          <w:i w:val="0"/>
          <w:iCs w:val="0"/>
          <w:caps w:val="0"/>
          <w:color w:val="000000"/>
          <w:spacing w:val="0"/>
          <w:sz w:val="21"/>
          <w:szCs w:val="21"/>
          <w:lang w:eastAsia="zh-CN"/>
        </w:rPr>
      </w:pPr>
      <w:r>
        <w:rPr>
          <w:rFonts w:hint="eastAsia" w:ascii="宋体" w:hAnsi="宋体" w:eastAsia="宋体" w:cs="宋体"/>
          <w:i w:val="0"/>
          <w:iCs w:val="0"/>
          <w:caps w:val="0"/>
          <w:color w:val="000000"/>
          <w:spacing w:val="0"/>
          <w:sz w:val="21"/>
          <w:szCs w:val="21"/>
        </w:rPr>
        <w:t>通过对整理后的研究数据进行回归计算分析，清晰得出各核心因素对居民邻避态度的具体影响，主要有两个核心结论</w:t>
      </w:r>
      <w:r>
        <w:rPr>
          <w:rFonts w:hint="eastAsia" w:ascii="宋体" w:hAnsi="宋体" w:eastAsia="宋体" w:cs="宋体"/>
          <w:i w:val="0"/>
          <w:iCs w:val="0"/>
          <w:caps w:val="0"/>
          <w:color w:val="000000"/>
          <w:spacing w:val="0"/>
          <w:sz w:val="21"/>
          <w:szCs w:val="21"/>
          <w:lang w:eastAsia="zh-CN"/>
        </w:rPr>
        <w:t>：</w:t>
      </w:r>
    </w:p>
    <w:p w14:paraId="3949C69B">
      <w:pPr>
        <w:numPr>
          <w:ilvl w:val="0"/>
          <w:numId w:val="0"/>
        </w:numPr>
        <w:ind w:firstLine="420" w:firstLineChars="20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2"/>
          <w:sz w:val="21"/>
          <w:szCs w:val="21"/>
          <w:lang w:val="en-US" w:eastAsia="zh-CN" w:bidi="ar-SA"/>
        </w:rPr>
        <w:t>1.</w:t>
      </w:r>
      <w:r>
        <w:rPr>
          <w:rFonts w:hint="eastAsia" w:ascii="宋体" w:hAnsi="宋体" w:eastAsia="宋体" w:cs="宋体"/>
          <w:i w:val="0"/>
          <w:iCs w:val="0"/>
          <w:caps w:val="0"/>
          <w:color w:val="000000"/>
          <w:spacing w:val="0"/>
          <w:sz w:val="21"/>
          <w:szCs w:val="21"/>
        </w:rPr>
        <w:t xml:space="preserve">影响方向存在明显差异：公众认知因素对邻避态度是正向影响，即居民的认知偏差越大，对项目的担忧越重，越容易产生反对态度；而政府信任、双向沟通、政策监管感知三个因素均为负向影响，即居民对政府越信任、对政企沟通越满意、对政策监管的感知越强烈，对项目的反对态度就越弱，越容易接受项目落地 </w:t>
      </w:r>
    </w:p>
    <w:p w14:paraId="0D5512F2">
      <w:pPr>
        <w:numPr>
          <w:ilvl w:val="0"/>
          <w:numId w:val="0"/>
        </w:numPr>
        <w:ind w:firstLine="420" w:firstLineChars="20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rPr>
        <w:t xml:space="preserve">2.影响强弱存在显著区别：4个核心因素中，政府信任因素的影响最大，其次是双向沟通因素，政策监管感知因素的影响相对较小，公众认知因素则是引发邻避态度的基础影响因素。这意味着，在本次邻避事件中，居民是否信任政府的决策和监管，是决定其是否产生反对态度的关键，而政府与居民之间的沟通效率和效果，也能显著缓解居民的不满和反对情绪。 </w:t>
      </w:r>
    </w:p>
    <w:p w14:paraId="5BABF4CC">
      <w:pPr>
        <w:numPr>
          <w:ilvl w:val="0"/>
          <w:numId w:val="0"/>
        </w:numPr>
        <w:rPr>
          <w:rFonts w:hint="eastAsia" w:ascii="宋体" w:hAnsi="宋体" w:eastAsia="宋体" w:cs="宋体"/>
          <w:i w:val="0"/>
          <w:iCs w:val="0"/>
          <w:caps w:val="0"/>
          <w:color w:val="000000"/>
          <w:spacing w:val="0"/>
          <w:sz w:val="21"/>
          <w:szCs w:val="21"/>
        </w:rPr>
      </w:pPr>
      <w:r>
        <w:rPr>
          <w:rFonts w:hint="eastAsia" w:ascii="黑体" w:hAnsi="黑体" w:eastAsia="黑体" w:cs="黑体"/>
          <w:i w:val="0"/>
          <w:iCs w:val="0"/>
          <w:caps w:val="0"/>
          <w:color w:val="000000"/>
          <w:spacing w:val="0"/>
          <w:sz w:val="24"/>
          <w:szCs w:val="24"/>
        </w:rPr>
        <w:t>四、研究结果的实际验证</w:t>
      </w:r>
      <w:r>
        <w:rPr>
          <w:rFonts w:hint="eastAsia" w:ascii="宋体" w:hAnsi="宋体" w:eastAsia="宋体" w:cs="宋体"/>
          <w:i w:val="0"/>
          <w:iCs w:val="0"/>
          <w:caps w:val="0"/>
          <w:color w:val="000000"/>
          <w:spacing w:val="0"/>
          <w:sz w:val="21"/>
          <w:szCs w:val="21"/>
        </w:rPr>
        <w:t xml:space="preserve"> </w:t>
      </w:r>
    </w:p>
    <w:p w14:paraId="4376E4C0">
      <w:pPr>
        <w:numPr>
          <w:ilvl w:val="0"/>
          <w:numId w:val="0"/>
        </w:numPr>
        <w:ind w:firstLine="420" w:firstLineChars="200"/>
        <w:rPr>
          <w:rFonts w:hint="eastAsia" w:ascii="宋体" w:hAnsi="宋体" w:eastAsia="宋体" w:cs="宋体"/>
          <w:i w:val="0"/>
          <w:iCs w:val="0"/>
          <w:caps w:val="0"/>
          <w:color w:val="000000"/>
          <w:spacing w:val="0"/>
          <w:sz w:val="21"/>
          <w:szCs w:val="21"/>
          <w:lang w:eastAsia="zh-CN"/>
        </w:rPr>
      </w:pPr>
      <w:r>
        <w:rPr>
          <w:rFonts w:hint="eastAsia" w:ascii="宋体" w:hAnsi="宋体" w:eastAsia="宋体" w:cs="宋体"/>
          <w:i w:val="0"/>
          <w:iCs w:val="0"/>
          <w:caps w:val="0"/>
          <w:color w:val="000000"/>
          <w:spacing w:val="0"/>
          <w:sz w:val="21"/>
          <w:szCs w:val="21"/>
        </w:rPr>
        <w:t>为了让分析结果更贴合事件实际，将上述因素分析和回归分析的结果，与武汉多美雅医美门诊部邻避事件的实际化解过程进行对照验证，发现数据分析结果与事件实际发展情况高度一致，也充分验证了计算社会科学方法在分析社会现象中的实用性和有效性</w:t>
      </w:r>
      <w:r>
        <w:rPr>
          <w:rFonts w:hint="eastAsia" w:ascii="宋体" w:hAnsi="宋体" w:eastAsia="宋体" w:cs="宋体"/>
          <w:i w:val="0"/>
          <w:iCs w:val="0"/>
          <w:caps w:val="0"/>
          <w:color w:val="000000"/>
          <w:spacing w:val="0"/>
          <w:sz w:val="21"/>
          <w:szCs w:val="21"/>
          <w:lang w:eastAsia="zh-CN"/>
        </w:rPr>
        <w:t>。</w:t>
      </w:r>
    </w:p>
    <w:p w14:paraId="0C12032E">
      <w:pPr>
        <w:numPr>
          <w:ilvl w:val="0"/>
          <w:numId w:val="0"/>
        </w:numPr>
        <w:ind w:firstLine="420" w:firstLineChars="20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kern w:val="2"/>
          <w:sz w:val="21"/>
          <w:szCs w:val="21"/>
          <w:lang w:val="en-US" w:eastAsia="zh-CN" w:bidi="ar-SA"/>
        </w:rPr>
        <w:t>1.</w:t>
      </w:r>
      <w:r>
        <w:rPr>
          <w:rFonts w:hint="eastAsia" w:ascii="宋体" w:hAnsi="宋体" w:eastAsia="宋体" w:cs="宋体"/>
          <w:i w:val="0"/>
          <w:iCs w:val="0"/>
          <w:caps w:val="0"/>
          <w:color w:val="000000"/>
          <w:spacing w:val="0"/>
          <w:sz w:val="21"/>
          <w:szCs w:val="21"/>
        </w:rPr>
        <w:t xml:space="preserve">居民的认知偏差是本次事件的“直接导火索”：从梳理的网络民意信息来看，居民最初的反对和投诉，核心原因是对医美机构的医疗废弃物、废水处置规范不了解，主观认为会造成严重的周边环境和健康污染，这正是公众认知因素的直接影响；而后续政府在居民见面会上专门讲解了医疗废弃物的处置标准和环保部门的监管措施，精准化解了居民的认知偏差，成为缓解居民反对态度的第一步。 </w:t>
      </w:r>
    </w:p>
    <w:p w14:paraId="36C8ABC6">
      <w:pPr>
        <w:numPr>
          <w:numId w:val="0"/>
        </w:numPr>
        <w:ind w:firstLine="420" w:firstLineChars="20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rPr>
        <w:t xml:space="preserve">2.政府信任是化解事件的“核心关键”：居民之所以会通过多种渠道反复投诉，一方面是对项目污染风险的担忧，另一方面是质疑政府的审批流程是否科学合理、后续监管是否能落到实处；而政府联合多部门召开见面会、社区开展实地居民意见抽查，用实际行动让居民感受到了审批的公正性和监管的严肃性，切实提升了居民对政府的信任度，这也是本次邻避事件能快速化解的核心原因，与回归分析中“政府信任因素影响最大”的结果高度契合。 </w:t>
      </w:r>
    </w:p>
    <w:p w14:paraId="453E1840">
      <w:pPr>
        <w:numPr>
          <w:numId w:val="0"/>
        </w:numPr>
        <w:ind w:firstLine="420" w:firstLineChars="20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rPr>
        <w:t xml:space="preserve">3.双向沟通是化解事件的“重要桥梁”：事件发生后，政府没有回避居民的诉求和质疑，而是第一时间组织多部门与居民面对面沟通，及时回应居民的核心疑问，让居民的不满情绪有了合理的宣泄渠道，有效避免了矛盾的进一步升级，这正是双向沟通因素的重要作用，也印证了“沟通越充分，居民邻避态度越弱”的分析结果。 </w:t>
      </w:r>
    </w:p>
    <w:p w14:paraId="240147A1">
      <w:pPr>
        <w:numPr>
          <w:numId w:val="0"/>
        </w:numPr>
        <w:ind w:firstLine="420" w:firstLineChars="20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rPr>
        <w:t xml:space="preserve">简单来说，本次邻避事件的成功化解过程，正是政府精准抓住了影响居民邻避态度的核心因素，并针对性采取措施、逐一解决问题的过程，最终让居民的态度从“反对”转变为“接受”，也让本次的数据分析结果有了充分的实际支撑。 </w:t>
      </w:r>
    </w:p>
    <w:p w14:paraId="0D45EAD7">
      <w:pPr>
        <w:numPr>
          <w:ilvl w:val="0"/>
          <w:numId w:val="0"/>
        </w:numPr>
        <w:rPr>
          <w:rFonts w:hint="eastAsia" w:ascii="宋体" w:hAnsi="宋体" w:eastAsia="宋体" w:cs="宋体"/>
          <w:i w:val="0"/>
          <w:iCs w:val="0"/>
          <w:caps w:val="0"/>
          <w:color w:val="000000"/>
          <w:spacing w:val="0"/>
          <w:sz w:val="21"/>
          <w:szCs w:val="21"/>
        </w:rPr>
      </w:pPr>
      <w:r>
        <w:rPr>
          <w:rFonts w:hint="eastAsia" w:ascii="黑体" w:hAnsi="黑体" w:eastAsia="黑体" w:cs="黑体"/>
          <w:i w:val="0"/>
          <w:iCs w:val="0"/>
          <w:caps w:val="0"/>
          <w:color w:val="000000"/>
          <w:spacing w:val="0"/>
          <w:kern w:val="2"/>
          <w:sz w:val="24"/>
          <w:szCs w:val="24"/>
          <w:lang w:val="en-US" w:eastAsia="zh-CN" w:bidi="ar-SA"/>
        </w:rPr>
        <w:t>五、</w:t>
      </w:r>
      <w:r>
        <w:rPr>
          <w:rFonts w:hint="eastAsia" w:ascii="黑体" w:hAnsi="黑体" w:eastAsia="黑体" w:cs="黑体"/>
          <w:i w:val="0"/>
          <w:iCs w:val="0"/>
          <w:caps w:val="0"/>
          <w:color w:val="000000"/>
          <w:spacing w:val="0"/>
          <w:sz w:val="24"/>
          <w:szCs w:val="24"/>
        </w:rPr>
        <w:t>结论与体会</w:t>
      </w:r>
      <w:r>
        <w:rPr>
          <w:rFonts w:hint="eastAsia" w:ascii="宋体" w:hAnsi="宋体" w:eastAsia="宋体" w:cs="宋体"/>
          <w:i w:val="0"/>
          <w:iCs w:val="0"/>
          <w:caps w:val="0"/>
          <w:color w:val="000000"/>
          <w:spacing w:val="0"/>
          <w:sz w:val="21"/>
          <w:szCs w:val="21"/>
        </w:rPr>
        <w:t xml:space="preserve"> </w:t>
      </w:r>
    </w:p>
    <w:p w14:paraId="7F275110">
      <w:pPr>
        <w:numPr>
          <w:numId w:val="0"/>
        </w:numPr>
        <w:ind w:firstLine="420" w:firstLineChars="20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rPr>
        <w:t>本文以武汉多美雅医美门诊部邻避事件为具体案例，运用计算社会科学中的因素分析和回归分析方法，通过对相关网络公开信息、官方处置记录的整理分析，找出了影响公众邻避态度的4个核心因素，并量化了各因素的影响方向和强弱程度，得出核心结论：在小型社区邻避事件中，公众认知偏差是引发邻避态度的基础诱因，政府信任度是影响公众态度的核心因素，双向沟通是缓解反对情绪的重要手段，政策监管感知是支撑公众接受项目的重要保障。而本次事件的成功化解，也充分印证了针对这些核心因素采取针对性措施，能快速、高效地化解邻避矛盾。</w:t>
      </w:r>
    </w:p>
    <w:p w14:paraId="5B665D08">
      <w:pPr>
        <w:numPr>
          <w:numId w:val="0"/>
        </w:numPr>
        <w:ind w:firstLine="420" w:firstLineChars="200"/>
        <w:rPr>
          <w:rFonts w:hint="eastAsia" w:ascii="宋体" w:hAnsi="宋体" w:eastAsia="宋体" w:cs="宋体"/>
          <w:sz w:val="28"/>
          <w:szCs w:val="36"/>
          <w:lang w:eastAsia="zh-CN"/>
        </w:rPr>
      </w:pPr>
      <w:bookmarkStart w:id="0" w:name="_GoBack"/>
      <w:bookmarkEnd w:id="0"/>
      <w:r>
        <w:rPr>
          <w:rFonts w:hint="eastAsia" w:ascii="宋体" w:hAnsi="宋体" w:eastAsia="宋体" w:cs="宋体"/>
          <w:i w:val="0"/>
          <w:iCs w:val="0"/>
          <w:caps w:val="0"/>
          <w:color w:val="000000"/>
          <w:spacing w:val="0"/>
          <w:sz w:val="21"/>
          <w:szCs w:val="21"/>
        </w:rPr>
        <w:t>通过本次研究，也切实体会到计算社会科学知识的实际应用价值</w:t>
      </w:r>
      <w:r>
        <w:rPr>
          <w:rFonts w:hint="eastAsia" w:ascii="宋体" w:hAnsi="宋体" w:eastAsia="宋体" w:cs="宋体"/>
          <w:i w:val="0"/>
          <w:iCs w:val="0"/>
          <w:caps w:val="0"/>
          <w:color w:val="000000"/>
          <w:spacing w:val="0"/>
          <w:sz w:val="21"/>
          <w:szCs w:val="21"/>
          <w:lang w:eastAsia="zh-CN"/>
        </w:rPr>
        <w:t>。</w:t>
      </w:r>
      <w:r>
        <w:rPr>
          <w:rFonts w:hint="eastAsia" w:ascii="宋体" w:hAnsi="宋体" w:eastAsia="宋体" w:cs="宋体"/>
          <w:i w:val="0"/>
          <w:iCs w:val="0"/>
          <w:caps w:val="0"/>
          <w:color w:val="000000"/>
          <w:spacing w:val="0"/>
          <w:sz w:val="21"/>
          <w:szCs w:val="21"/>
        </w:rPr>
        <w:t>以往分析社会现象，大多依靠主观经验判断，结论缺乏客观支撑；而运用因素分析、回归分析等计算社会科学的基础方法，能通过对实际相关数据的整理和分析，客观、精准地找出问题的关键所在，让分析结果更有说服力，也让解决问题的建议更贴合实际、更具操作性。对于基层公共管理来说，这类简单易懂的数据分析方法，不需要复杂的技术和设备，仅通过对公开信息和实际工作记录的整理分析就能开展，非常适合基层政府用来分析和解决日常治理中的实际问题，提升基层治理的科学性和有效性。同时也深刻认识到，邻避效应的化解，核心是化解“公众的担忧”，拉近“政府与公众的距离”。基层政府在推进公共服务项目建设时，只要站在公众的角度思考问题，主动了解公众诉求，用科学的方法分析问题，用简单可行的措施解决问题，就能有效化解邻避矛盾，实现公共项目建设与公众利益保障的双赢，让城市发展更有温度、基层治理更有力度</w:t>
      </w:r>
      <w:r>
        <w:rPr>
          <w:rFonts w:hint="eastAsia" w:ascii="宋体" w:hAnsi="宋体" w:eastAsia="宋体" w:cs="宋体"/>
          <w:i w:val="0"/>
          <w:iCs w:val="0"/>
          <w:caps w:val="0"/>
          <w:color w:val="000000"/>
          <w:spacing w:val="0"/>
          <w:sz w:val="21"/>
          <w:szCs w:val="21"/>
          <w:lang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2B10A1"/>
    <w:rsid w:val="52752E6D"/>
    <w:rsid w:val="692B10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5311</Words>
  <Characters>5372</Characters>
  <Lines>0</Lines>
  <Paragraphs>0</Paragraphs>
  <TotalTime>29</TotalTime>
  <ScaleCrop>false</ScaleCrop>
  <LinksUpToDate>false</LinksUpToDate>
  <CharactersWithSpaces>5448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2026-03-19T03:25:00Z</dcterms:created>
  <dc:creator>砚昭</dc:creator>
  <cp:lastModifiedBy>砚昭</cp:lastModifiedBy>
  <dcterms:modified xsi:type="dcterms:W3CDTF">2026-03-19T04:22:09Z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D9F155E5BC5A4FFAB63C70069AD415A3_11</vt:lpwstr>
  </property>
  <property fmtid="{D5CDD505-2E9C-101B-9397-08002B2CF9AE}" pid="4" name="KSOTemplateDocerSaveRecord">
    <vt:lpwstr>eyJoZGlkIjoiMmZjNTYzODA3MmZjNWUxZmZiNzBjYWI2YjJjZmE3MjAiLCJ1c2VySWQiOiIzNDgwODY0NTAifQ==</vt:lpwstr>
  </property>
</Properties>
</file>