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2E7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color w:val="000000"/>
          <w:sz w:val="48"/>
          <w:szCs w:val="48"/>
        </w:rPr>
      </w:pPr>
      <w:r>
        <w:rPr>
          <w:color w:val="000000"/>
          <w:sz w:val="48"/>
          <w:szCs w:val="48"/>
          <w:bdr w:val="none" w:color="auto" w:sz="0" w:space="0"/>
        </w:rPr>
        <w:t>多智能体协作的前沿探索：从任务分工到社会性智能</w:t>
      </w:r>
    </w:p>
    <w:p w14:paraId="264F1F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ascii="宋体" w:hAnsi="宋体" w:eastAsia="宋体" w:cs="宋体"/>
          <w:b w:val="0"/>
          <w:bCs w:val="0"/>
          <w:color w:val="000000"/>
          <w:kern w:val="0"/>
          <w:sz w:val="24"/>
          <w:szCs w:val="24"/>
          <w:bdr w:val="none" w:color="auto" w:sz="0" w:space="0"/>
          <w:lang w:val="en-US" w:eastAsia="zh-CN" w:bidi="ar"/>
        </w:rPr>
      </w:pPr>
      <w:r>
        <w:rPr>
          <w:color w:val="000000"/>
          <w:sz w:val="24"/>
          <w:szCs w:val="24"/>
          <w:bdr w:val="none" w:color="auto" w:sz="0" w:space="0"/>
        </w:rPr>
        <w:t>摘要</w:t>
      </w:r>
      <w:r>
        <w:rPr>
          <w:rFonts w:hint="eastAsia"/>
          <w:color w:val="000000"/>
          <w:sz w:val="24"/>
          <w:szCs w:val="24"/>
          <w:bdr w:val="none" w:color="auto" w:sz="0" w:space="0"/>
          <w:lang w:eastAsia="zh-CN"/>
        </w:rPr>
        <w:t>：</w:t>
      </w:r>
      <w:r>
        <w:rPr>
          <w:rFonts w:ascii="宋体" w:hAnsi="宋体" w:eastAsia="宋体" w:cs="宋体"/>
          <w:b w:val="0"/>
          <w:bCs w:val="0"/>
          <w:color w:val="000000"/>
          <w:kern w:val="0"/>
          <w:sz w:val="24"/>
          <w:szCs w:val="24"/>
          <w:bdr w:val="none" w:color="auto" w:sz="0" w:space="0"/>
          <w:lang w:val="en-US" w:eastAsia="zh-CN" w:bidi="ar"/>
        </w:rPr>
        <w:t>多智能体协作是当前人工智能研究的热点领域，其核心要义在于通过多个智能体的分工协作与交互联动，高效完成复杂任务。本文系统综述了2021</w:t>
      </w:r>
      <w:r>
        <w:rPr>
          <w:rFonts w:hint="eastAsia" w:cs="宋体"/>
          <w:b w:val="0"/>
          <w:bCs w:val="0"/>
          <w:color w:val="000000"/>
          <w:kern w:val="0"/>
          <w:sz w:val="24"/>
          <w:szCs w:val="24"/>
          <w:bdr w:val="none" w:color="auto" w:sz="0" w:space="0"/>
          <w:lang w:val="en-US" w:eastAsia="zh-CN" w:bidi="ar"/>
        </w:rPr>
        <w:t>-</w:t>
      </w:r>
      <w:r>
        <w:rPr>
          <w:rFonts w:ascii="宋体" w:hAnsi="宋体" w:eastAsia="宋体" w:cs="宋体"/>
          <w:b w:val="0"/>
          <w:bCs w:val="0"/>
          <w:color w:val="000000"/>
          <w:kern w:val="0"/>
          <w:sz w:val="24"/>
          <w:szCs w:val="24"/>
          <w:bdr w:val="none" w:color="auto" w:sz="0" w:space="0"/>
          <w:lang w:val="en-US" w:eastAsia="zh-CN" w:bidi="ar"/>
        </w:rPr>
        <w:t>2026年间发表的五篇前沿文献，覆盖在线元学习加速、推荐系统构建、对抗鲁棒性编排、组合图像检索以及GUI工作流自动化等多个重要应用场景。分析表明，这些研究共同勾勒出多智能体协作从“简单通信交互”向“角色分工</w:t>
      </w:r>
      <w:r>
        <w:rPr>
          <w:rFonts w:hint="eastAsia" w:cs="宋体"/>
          <w:b w:val="0"/>
          <w:bCs w:val="0"/>
          <w:color w:val="000000"/>
          <w:kern w:val="0"/>
          <w:sz w:val="24"/>
          <w:szCs w:val="24"/>
          <w:bdr w:val="none" w:color="auto" w:sz="0" w:space="0"/>
          <w:lang w:val="en-US" w:eastAsia="zh-CN" w:bidi="ar"/>
        </w:rPr>
        <w:t>——</w:t>
      </w:r>
      <w:r>
        <w:rPr>
          <w:rFonts w:ascii="宋体" w:hAnsi="宋体" w:eastAsia="宋体" w:cs="宋体"/>
          <w:b w:val="0"/>
          <w:bCs w:val="0"/>
          <w:color w:val="000000"/>
          <w:kern w:val="0"/>
          <w:sz w:val="24"/>
          <w:szCs w:val="24"/>
          <w:bdr w:val="none" w:color="auto" w:sz="0" w:space="0"/>
          <w:lang w:val="en-US" w:eastAsia="zh-CN" w:bidi="ar"/>
        </w:rPr>
        <w:t>动态适应</w:t>
      </w:r>
      <w:r>
        <w:rPr>
          <w:rFonts w:hint="eastAsia" w:cs="宋体"/>
          <w:b w:val="0"/>
          <w:bCs w:val="0"/>
          <w:color w:val="000000"/>
          <w:kern w:val="0"/>
          <w:sz w:val="24"/>
          <w:szCs w:val="24"/>
          <w:bdr w:val="none" w:color="auto" w:sz="0" w:space="0"/>
          <w:lang w:val="en-US" w:eastAsia="zh-CN" w:bidi="ar"/>
        </w:rPr>
        <w:t>——</w:t>
      </w:r>
      <w:r>
        <w:rPr>
          <w:rFonts w:ascii="宋体" w:hAnsi="宋体" w:eastAsia="宋体" w:cs="宋体"/>
          <w:b w:val="0"/>
          <w:bCs w:val="0"/>
          <w:color w:val="000000"/>
          <w:kern w:val="0"/>
          <w:sz w:val="24"/>
          <w:szCs w:val="24"/>
          <w:bdr w:val="none" w:color="auto" w:sz="0" w:space="0"/>
          <w:lang w:val="en-US" w:eastAsia="zh-CN" w:bidi="ar"/>
        </w:rPr>
        <w:t>信任治理”的演进路径，其架构设计与人类社会中的分工模式、学习机制、信任体系高度契合。本文以MACRec框架为核心案例，深入剖析其多角色协作模式背后的社会性隐喻，并探讨计算社会科学视角为智能体协作研究带来的启示。</w:t>
      </w:r>
    </w:p>
    <w:p w14:paraId="210112A7"/>
    <w:p w14:paraId="2114C4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b/>
          <w:bCs/>
          <w:color w:val="000000"/>
          <w:kern w:val="0"/>
          <w:sz w:val="24"/>
          <w:szCs w:val="24"/>
          <w:bdr w:val="none" w:color="auto" w:sz="0" w:space="0"/>
          <w:lang w:val="en-US" w:eastAsia="zh-CN" w:bidi="ar"/>
        </w:rPr>
        <w:t>关键词：</w:t>
      </w:r>
      <w:r>
        <w:rPr>
          <w:rFonts w:ascii="宋体" w:hAnsi="宋体" w:eastAsia="宋体" w:cs="宋体"/>
          <w:color w:val="000000"/>
          <w:kern w:val="0"/>
          <w:sz w:val="24"/>
          <w:szCs w:val="24"/>
          <w:bdr w:val="none" w:color="auto" w:sz="0" w:space="0"/>
          <w:lang w:val="en-US" w:eastAsia="zh-CN" w:bidi="ar"/>
        </w:rPr>
        <w:t>多智能体系统；协作机制；计算社会科学；大语言模型；信任管理</w:t>
      </w:r>
    </w:p>
    <w:p w14:paraId="0085AA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p>
    <w:p w14:paraId="2CC927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p>
    <w:p w14:paraId="25A88E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32"/>
          <w:szCs w:val="32"/>
        </w:rPr>
      </w:pPr>
      <w:r>
        <w:rPr>
          <w:color w:val="000000"/>
          <w:sz w:val="32"/>
          <w:szCs w:val="32"/>
          <w:bdr w:val="none" w:color="auto" w:sz="0" w:space="0"/>
        </w:rPr>
        <w:t>一、引言</w:t>
      </w:r>
    </w:p>
    <w:p w14:paraId="736A3B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近年来，随着大语言模型（LLM）的突破性发展，智能体（agent）的能力边界不断拓展，从单一的指令执行升级为具备复杂推理、任务规划与交互协作的综合能力。当多个智能体协同工作时，便形成了多智能体系统（MAS）。计算社会科学不仅关注智能体对社会现象的模拟，更聚焦于智能体自身如何构成一种全新的“社会形态”——它们需要像人类社会一样进行分工协作、沟通交流、建立信任关系，还要能够适应动态变化的环境。这种跨学科视角为我们审视多智能体协作的前沿技术提供了独特的研究透镜。</w:t>
      </w:r>
    </w:p>
    <w:p w14:paraId="5AC016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本文选取的五篇文献均发表于2021至2026年，全面覆盖了多智能体协作的关键研究维度：Lin等（2021）针对有限通信场景，探索了多智能体如何加速在线元学习进程；Wang等（2024）提出面向推荐系统的多角色协作框架MACRec；Hu等（2026）为对抗环境下的多智能体协作设计了动态信任感知编排框架TrustOrch；Cheng等（2025）借助多智能体闭环纠正机制，提升了组合图像检索的用户友好性；Gao等（2024）则将多智能体协作引入视频编辑GUI自动化领域。这些研究虽应用场景各异，但均围绕一个核心问题展开：多个智能体如何通过有效协作产生超越单个智能体的集体智能？本文将系统梳理这些研究的技术贡献，并从计算社会科学视角解析其蕴含的社会性特征。</w:t>
      </w:r>
    </w:p>
    <w:p w14:paraId="31AC42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7535D9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5564AE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32"/>
          <w:szCs w:val="32"/>
        </w:rPr>
      </w:pPr>
      <w:r>
        <w:rPr>
          <w:color w:val="000000"/>
          <w:sz w:val="32"/>
          <w:szCs w:val="32"/>
        </w:rPr>
        <w:t>二、多智能体协作的架构设计：角色分工与社会化隐喻</w:t>
      </w:r>
    </w:p>
    <w:p w14:paraId="76B881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在多智能体系统中，合理分配职责、设计高效的交互流程是实现协作的首要前提。Wang等（2024）提出的MACRec框架创新性地引入了多元化角色设计：Manager负责整体任务规划与资源调度，User/Item Analyst专注于分析用户偏好与物品属性，Reflector承担结果反思与错误修正职责，Searcher利用外部工具进行信息检索，Task Interpreter则将自然语言对话转化为可执行的具体任务。这种角色分工模式与人类社会中的项目团队运作高度相似——就像项目经理、数据分析师、质检员、信息员和翻译官各司其职、协同推进项目一样，各智能体通过专业化分工提升整体协作效率。该框架支持根据不同应用场景灵活组合代理，充分体现了“按需配置”的灵活性优势。</w:t>
      </w:r>
    </w:p>
    <w:p w14:paraId="5A29AC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无独有偶，Gao等（2024）提出的AssistEditor在视频编辑工作流中也采用了类似的角色分工策略：Account Executive负责与用户对话沟通，精准收集编辑需求；Director基于视频原始内容生成创意故事板；Editor则执行具体的剪辑操作。这一设计模仿了影视制作团队的流水线作业模式，将创意决策与实际执行环节分离，有效提升了视频编辑的效率与质量。</w:t>
      </w:r>
    </w:p>
    <w:p w14:paraId="143123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从社会科学视角来看，角色专业化是社会分工演进的必然结果。这些多智能体框架的实践证明，将复杂任务分解为多个专业化子任务，由具备对应能力的智能体专门处理，不仅能显著提升系统的整体性能，还能增强决策过程的可解释性，为多智能体系统的实际应用奠定了基础。</w:t>
      </w:r>
    </w:p>
    <w:p w14:paraId="03935A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Fonts w:ascii="宋体" w:hAnsi="宋体" w:eastAsia="宋体" w:cs="宋体"/>
          <w:color w:val="000000"/>
          <w:kern w:val="0"/>
          <w:sz w:val="24"/>
          <w:szCs w:val="24"/>
          <w:bdr w:val="none" w:color="auto" w:sz="0" w:space="0"/>
          <w:lang w:val="en-US" w:eastAsia="zh-CN" w:bidi="ar"/>
        </w:rPr>
      </w:pPr>
    </w:p>
    <w:p w14:paraId="1EB060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jc w:val="left"/>
        <w:rPr>
          <w:rFonts w:hint="eastAsia" w:ascii="宋体" w:hAnsi="宋体" w:eastAsia="宋体" w:cs="宋体"/>
          <w:b/>
          <w:bCs/>
          <w:color w:val="000000"/>
          <w:kern w:val="0"/>
          <w:sz w:val="32"/>
          <w:szCs w:val="32"/>
          <w:lang w:val="en-US" w:eastAsia="zh-CN" w:bidi="ar"/>
        </w:rPr>
      </w:pPr>
    </w:p>
    <w:p w14:paraId="72AAE0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宋体" w:hAnsi="宋体" w:eastAsia="宋体" w:cs="宋体"/>
          <w:b/>
          <w:bCs/>
          <w:color w:val="000000"/>
          <w:kern w:val="0"/>
          <w:sz w:val="32"/>
          <w:szCs w:val="32"/>
          <w:lang w:val="en-US" w:eastAsia="zh-CN" w:bidi="ar"/>
        </w:rPr>
      </w:pPr>
      <w:r>
        <w:rPr>
          <w:rFonts w:hint="eastAsia" w:ascii="宋体" w:hAnsi="宋体" w:eastAsia="宋体" w:cs="宋体"/>
          <w:b/>
          <w:bCs/>
          <w:color w:val="000000"/>
          <w:kern w:val="0"/>
          <w:sz w:val="32"/>
          <w:szCs w:val="32"/>
          <w:lang w:val="en-US" w:eastAsia="zh-CN" w:bidi="ar"/>
        </w:rPr>
        <w:t>三、协作中的学习与适应：知识共享与集体进化</w:t>
      </w:r>
    </w:p>
    <w:p w14:paraId="1AD900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多智能体协作的核心优势不仅在于分工明确，更在于能够通过知识共享加速整体学习进程。Lin等（2021）的研究聚焦于在线元学习中的“冷启动”难题：单个智能体需要经历大量任务训练才能获得理想的初始化模型，学习效率低下。为此，他们提出了MAOML框架，通过多智能体网络中的有限通信机制（每轮迭代仅与相邻智能体交换一次信息），让每个智能体都能充分利用其他智能体的任务经验。该框架采用梯度跟踪技术，使每个智能体能够更精准地估计全局梯度，避免了传统分布式算法中因本地梯度随机性导致的震荡问题。理论分析表明，这种协作模式将单智能体的平均遗憾从</w:t>
      </w:r>
      <w:r>
        <w:rPr>
          <w:rFonts w:hint="eastAsia" w:ascii="宋体" w:hAnsi="宋体" w:eastAsia="宋体" w:cs="宋体"/>
          <w:color w:val="000000"/>
          <w:kern w:val="0"/>
          <w:sz w:val="24"/>
          <w:szCs w:val="24"/>
          <w:bdr w:val="none" w:color="auto" w:sz="0" w:space="0"/>
          <w:lang w:val="en-US" w:eastAsia="zh-CN" w:bidi="ar"/>
        </w:rPr>
        <w:t>O</w:t>
      </w:r>
      <w:r>
        <w:rPr>
          <w:rFonts w:ascii="宋体" w:hAnsi="宋体" w:eastAsia="宋体" w:cs="宋体"/>
          <w:color w:val="000000"/>
          <w:kern w:val="0"/>
          <w:sz w:val="24"/>
          <w:szCs w:val="24"/>
          <w:bdr w:val="none" w:color="auto" w:sz="0" w:space="0"/>
          <w:lang w:val="en-US" w:eastAsia="zh-CN" w:bidi="ar"/>
        </w:rPr>
        <w:t>(√T)降低到O(√(T/N))，实现了线性级别的学习加速。</w:t>
      </w:r>
    </w:p>
    <w:p w14:paraId="6CA0E3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这种知识共享带来的学习增益，与人类社会中的经验传递现象高度相似：个体通过学习他人的经验教训快速成长，而整个群体的知识积累速度也因此超越了单个个体的学习极限。实验验证了这种知识共享机制的有效性，在凸和非凸任务中均实现了显著的学习加速，充分印证了“众人拾柴火焰高”的朴素逻辑。</w:t>
      </w:r>
    </w:p>
    <w:p w14:paraId="56B4C0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503515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1E7492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bCs/>
          <w:color w:val="000000"/>
          <w:kern w:val="0"/>
          <w:sz w:val="32"/>
          <w:szCs w:val="32"/>
          <w:lang w:val="en-US" w:eastAsia="zh-CN" w:bidi="ar"/>
        </w:rPr>
      </w:pPr>
      <w:r>
        <w:rPr>
          <w:rFonts w:hint="eastAsia" w:ascii="宋体" w:hAnsi="宋体" w:eastAsia="宋体" w:cs="宋体"/>
          <w:b/>
          <w:bCs/>
          <w:color w:val="000000"/>
          <w:kern w:val="0"/>
          <w:sz w:val="32"/>
          <w:szCs w:val="32"/>
          <w:lang w:val="en-US" w:eastAsia="zh-CN" w:bidi="ar"/>
        </w:rPr>
        <w:t>四、协作中的信任与安全：社会信任机制的算法化</w:t>
      </w:r>
    </w:p>
    <w:p w14:paraId="39CD04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当多智能体系统在开放环境或对抗场景中协作时，信任问题成为影响系统稳定性的关键因素。Hu等（2026）提出的TrustOrch框架创新性地引入了动态信任评估机制，为每个智能体构建了多维信任向量（涵盖可靠性、安全合规性、资源分配公平性、决策透明度四个核心维度），且信任值会随时间动态衰减并根据实际行为实时更新。智能体的信任值直接影响其在协作拓扑中的位置：低信任节点将被隔离，以避免对整体协作造成负面影响。此外，该框架融合博弈论与强化学习技术，使编排器（orchestrator）能够提前预测并抵御提示注入等恶意攻击，同时利用区块链技术记录信任轨迹，实现决策过程的可审计追踪。</w:t>
      </w:r>
    </w:p>
    <w:p w14:paraId="435BB5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这种设计与人类社会的信任管理机制一脉相承：个体通过历史行为积累声誉资本，群体则通过隔离不可信成员维护整体安全与秩序。实验数据显示，TrustOrch框架将对抗环境下的系统鲁棒性提升至91.7%，同时使通信开销降低39.8%，充分证明了信任机制是维持大规模协作系统稳定运行的核心基础。</w:t>
      </w:r>
    </w:p>
    <w:p w14:paraId="63E6F1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163634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7B1446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bCs/>
          <w:color w:val="000000"/>
          <w:kern w:val="0"/>
          <w:sz w:val="32"/>
          <w:szCs w:val="32"/>
          <w:lang w:val="en-US" w:eastAsia="zh-CN" w:bidi="ar"/>
        </w:rPr>
      </w:pPr>
      <w:r>
        <w:rPr>
          <w:rFonts w:hint="eastAsia" w:ascii="宋体" w:hAnsi="宋体" w:eastAsia="宋体" w:cs="宋体"/>
          <w:b/>
          <w:bCs/>
          <w:color w:val="000000"/>
          <w:kern w:val="0"/>
          <w:sz w:val="32"/>
          <w:szCs w:val="32"/>
          <w:lang w:val="en-US" w:eastAsia="zh-CN" w:bidi="ar"/>
        </w:rPr>
        <w:t>五、协作中的反馈与纠正：闭环控制与社会调节</w:t>
      </w:r>
    </w:p>
    <w:p w14:paraId="2F4566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Cheng等（2025）提出的AutoCIR框架展示了多智能体协作中的闭环纠正能力，为解决零样本组合图像检索问题提供了创新方案。在该框架中，用户提供参考图像和修改文本后，Planner首先生成目标图像描述，Retriever执行检索操作，Corrector则通过“观察</w:t>
      </w:r>
      <w:r>
        <w:rPr>
          <w:rFonts w:hint="eastAsia"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bdr w:val="none" w:color="auto" w:sz="0" w:space="0"/>
          <w:lang w:val="en-US" w:eastAsia="zh-CN" w:bidi="ar"/>
        </w:rPr>
        <w:t>思考</w:t>
      </w:r>
      <w:r>
        <w:rPr>
          <w:rFonts w:hint="eastAsia"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bdr w:val="none" w:color="auto" w:sz="0" w:space="0"/>
          <w:lang w:val="en-US" w:eastAsia="zh-CN" w:bidi="ar"/>
        </w:rPr>
        <w:t>判断”的三步链式推理：先提取检索图像的关键特征并生成描述，再识别需要修改的核心实体与操作类型，最后判断检索结果是否匹配用户意图并给出修正建议。若检索结果不满足要求，Corrector会生成具体的修正意见反馈给Planner，形成迭代优化的闭环机制。</w:t>
      </w:r>
    </w:p>
    <w:p w14:paraId="328D6C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这种闭环纠正模式与人类社会中的反馈调节机制异曲同工：个体根据行为结果调整后续行动，群体通过反复试错不断逼近目标。实验表明，经过两轮反馈迭代后，检索性能达到最佳状态，而过多的反馈次数反而会引入噪声，降低检索效率。这一发现提示我们，反馈调节需要把握适度原则，这与人类社会中的“适度纠偏”理念高度契合。此外，整个协作过程在语言层面进行，用户能够清晰理解决策逻辑并适时介入调整，充分体现了人机协同的社会性维度。</w:t>
      </w:r>
    </w:p>
    <w:p w14:paraId="0DACDE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66B403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2F59CC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bCs/>
          <w:color w:val="000000"/>
          <w:kern w:val="0"/>
          <w:sz w:val="32"/>
          <w:szCs w:val="32"/>
          <w:lang w:val="en-US" w:eastAsia="zh-CN" w:bidi="ar"/>
        </w:rPr>
      </w:pPr>
      <w:r>
        <w:rPr>
          <w:rFonts w:hint="eastAsia" w:ascii="宋体" w:hAnsi="宋体" w:eastAsia="宋体" w:cs="宋体"/>
          <w:b/>
          <w:bCs/>
          <w:color w:val="000000"/>
          <w:kern w:val="0"/>
          <w:sz w:val="32"/>
          <w:szCs w:val="32"/>
          <w:lang w:val="en-US" w:eastAsia="zh-CN" w:bidi="ar"/>
        </w:rPr>
        <w:t>六、案例分析：MACRec</w:t>
      </w:r>
      <w:r>
        <w:rPr>
          <w:rFonts w:hint="eastAsia" w:cs="宋体"/>
          <w:b/>
          <w:bCs/>
          <w:color w:val="000000"/>
          <w:kern w:val="0"/>
          <w:sz w:val="32"/>
          <w:szCs w:val="32"/>
          <w:lang w:val="en-US" w:eastAsia="zh-CN" w:bidi="ar"/>
        </w:rPr>
        <w:t>——</w:t>
      </w:r>
      <w:r>
        <w:rPr>
          <w:rFonts w:hint="eastAsia" w:ascii="宋体" w:hAnsi="宋体" w:eastAsia="宋体" w:cs="宋体"/>
          <w:b/>
          <w:bCs/>
          <w:color w:val="000000"/>
          <w:kern w:val="0"/>
          <w:sz w:val="32"/>
          <w:szCs w:val="32"/>
          <w:lang w:val="en-US" w:eastAsia="zh-CN" w:bidi="ar"/>
        </w:rPr>
        <w:t>多角色协作的典型范例</w:t>
      </w:r>
    </w:p>
    <w:p w14:paraId="7639D3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在本文选取的五篇文献中，MACRec框架最清晰地展现了多智能体协作的社会性特征。首先，其角色设计与组织行为学中的“职能分工”理论高度呼应：Manager作为协调者统筹全局，Analyst作为专家提供专业分析支持，Reflector作为监督者进行质量把控，Searcher作为情报员收集外部信息，Interpreter作为翻译者搭建沟通桥梁。每个角色都拥有专属的知识库和工具支持，例如Analyst可访问用户与物品数据库，Searcher可调用搜索引擎，这种资源配置模式与现代组织中各部门拥有专属资源的运作方式一致。</w:t>
      </w:r>
    </w:p>
    <w:p w14:paraId="1342DF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其次，MACRec的协作流程具有显著的动态性：Manager根据任务需求灵活调用不同代理，Reflector在必要时介入修正，形成“计划</w:t>
      </w:r>
      <w:r>
        <w:rPr>
          <w:rFonts w:hint="eastAsia"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bdr w:val="none" w:color="auto" w:sz="0" w:space="0"/>
          <w:lang w:val="en-US" w:eastAsia="zh-CN" w:bidi="ar"/>
        </w:rPr>
        <w:t>执行</w:t>
      </w:r>
      <w:r>
        <w:rPr>
          <w:rFonts w:hint="eastAsia"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bdr w:val="none" w:color="auto" w:sz="0" w:space="0"/>
          <w:lang w:val="en-US" w:eastAsia="zh-CN" w:bidi="ar"/>
        </w:rPr>
        <w:t>反思”的循环机制，这与PDCA（计划</w:t>
      </w:r>
      <w:r>
        <w:rPr>
          <w:rFonts w:hint="eastAsia"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bdr w:val="none" w:color="auto" w:sz="0" w:space="0"/>
          <w:lang w:val="en-US" w:eastAsia="zh-CN" w:bidi="ar"/>
        </w:rPr>
        <w:t>执行</w:t>
      </w:r>
      <w:r>
        <w:rPr>
          <w:rFonts w:hint="eastAsia"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bdr w:val="none" w:color="auto" w:sz="0" w:space="0"/>
          <w:lang w:val="en-US" w:eastAsia="zh-CN" w:bidi="ar"/>
        </w:rPr>
        <w:t>检查</w:t>
      </w:r>
      <w:r>
        <w:rPr>
          <w:rFonts w:hint="eastAsia"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bdr w:val="none" w:color="auto" w:sz="0" w:space="0"/>
          <w:lang w:val="en-US" w:eastAsia="zh-CN" w:bidi="ar"/>
        </w:rPr>
        <w:t>处理）质量管理循环的逻辑高度契合。该框架的应用场景广泛，成功应用于评分预测、序列推荐、推荐结果解释生成以及对话式推荐四大典型场景，充分展示了框架的通用性与灵活性。</w:t>
      </w:r>
    </w:p>
    <w:p w14:paraId="32E32D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更重要的是，MACRec框架开源了代码和Web界面，使研究者能够直观观察代理间的对话过程与决策逻辑，为计算社会科学研究提供了可实验的虚拟平台——研究者可以在其中引入不同的社会规则（如信任阈值设定、奖惩机制设计等），观察智能体群体的行为演化规律，为探索社会现象的内在机制提供了全新的研究载体。</w:t>
      </w:r>
    </w:p>
    <w:p w14:paraId="259A4A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p>
    <w:p w14:paraId="14912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bdr w:val="none" w:color="auto" w:sz="0" w:space="0"/>
          <w:lang w:val="en-US" w:eastAsia="zh-CN" w:bidi="ar"/>
        </w:rPr>
      </w:pPr>
    </w:p>
    <w:p w14:paraId="7619B3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bCs/>
          <w:color w:val="000000"/>
          <w:kern w:val="0"/>
          <w:sz w:val="32"/>
          <w:szCs w:val="32"/>
          <w:lang w:val="en-US" w:eastAsia="zh-CN" w:bidi="ar"/>
        </w:rPr>
      </w:pPr>
      <w:r>
        <w:rPr>
          <w:rFonts w:hint="eastAsia" w:ascii="宋体" w:hAnsi="宋体" w:eastAsia="宋体" w:cs="宋体"/>
          <w:b/>
          <w:bCs/>
          <w:color w:val="000000"/>
          <w:kern w:val="0"/>
          <w:sz w:val="32"/>
          <w:szCs w:val="32"/>
          <w:lang w:val="en-US" w:eastAsia="zh-CN" w:bidi="ar"/>
        </w:rPr>
        <w:t>七、讨论与展望</w:t>
      </w:r>
    </w:p>
    <w:p w14:paraId="2D3681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上述五篇文献共同揭示了多智能体协作研究的三大发展趋势：一是从“同质化通信”向“异质化分工”演进，通过专业化角色设计提升协作效率；二是从“静态协作”向“动态适应”转型，使系统能够根据环境变化和任务需求调整协作模式；三是从“忽视安全”向“内生信任”发展，将信任机制融入协作核心逻辑。这些发展趋势与人类社会组织的演化逻辑高度契合，充分体现了技术进步与社会发展的内在一致性。</w:t>
      </w:r>
    </w:p>
    <w:p w14:paraId="218DAA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bdr w:val="none" w:color="auto" w:sz="0" w:space="0"/>
          <w:lang w:val="en-US" w:eastAsia="zh-CN" w:bidi="ar"/>
        </w:rPr>
        <w:t>然而，当前多智能体协作研究仍面临诸多挑战：如何科学验证协作策略的有效性</w:t>
      </w:r>
      <w:r>
        <w:rPr>
          <w:rFonts w:hint="eastAsia" w:ascii="宋体" w:hAnsi="宋体" w:eastAsia="宋体" w:cs="宋体"/>
          <w:color w:val="000000"/>
          <w:kern w:val="0"/>
          <w:sz w:val="24"/>
          <w:szCs w:val="24"/>
          <w:bdr w:val="none" w:color="auto" w:sz="0" w:space="0"/>
          <w:lang w:val="en-US" w:eastAsia="zh-CN" w:bidi="ar"/>
        </w:rPr>
        <w:t>？</w:t>
      </w:r>
      <w:r>
        <w:rPr>
          <w:rFonts w:ascii="宋体" w:hAnsi="宋体" w:eastAsia="宋体" w:cs="宋体"/>
          <w:color w:val="000000"/>
          <w:kern w:val="0"/>
          <w:sz w:val="24"/>
          <w:szCs w:val="24"/>
          <w:bdr w:val="none" w:color="auto" w:sz="0" w:space="0"/>
          <w:lang w:val="en-US" w:eastAsia="zh-CN" w:bidi="ar"/>
        </w:rPr>
        <w:t>怎样防范智能体间的“群体思维”或恶意合谋行为</w:t>
      </w:r>
      <w:r>
        <w:rPr>
          <w:rFonts w:hint="eastAsia" w:ascii="宋体" w:hAnsi="宋体" w:eastAsia="宋体" w:cs="宋体"/>
          <w:color w:val="000000"/>
          <w:kern w:val="0"/>
          <w:sz w:val="24"/>
          <w:szCs w:val="24"/>
          <w:bdr w:val="none" w:color="auto" w:sz="0" w:space="0"/>
          <w:lang w:val="en-US" w:eastAsia="zh-CN" w:bidi="ar"/>
        </w:rPr>
        <w:t>？</w:t>
      </w:r>
      <w:bookmarkStart w:id="0" w:name="_GoBack"/>
      <w:bookmarkEnd w:id="0"/>
      <w:r>
        <w:rPr>
          <w:rFonts w:ascii="宋体" w:hAnsi="宋体" w:eastAsia="宋体" w:cs="宋体"/>
          <w:color w:val="000000"/>
          <w:kern w:val="0"/>
          <w:sz w:val="24"/>
          <w:szCs w:val="24"/>
          <w:bdr w:val="none" w:color="auto" w:sz="0" w:space="0"/>
          <w:lang w:val="en-US" w:eastAsia="zh-CN" w:bidi="ar"/>
        </w:rPr>
        <w:t>如何量化协作带来的社会性收益（如信任提升、效率优化等）？计算社会科学可以为这些问题提供丰富的理论工具，例如通过社会网络分析方法研究智能体间的互动结构，利用制度经济学理论设计协作规则，借助信任博弈模型优化信任机制等，帮助构建更鲁棒、更高效的协作系统。</w:t>
      </w:r>
    </w:p>
    <w:p w14:paraId="07F480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r>
        <w:rPr>
          <w:rFonts w:ascii="宋体" w:hAnsi="宋体" w:eastAsia="宋体" w:cs="宋体"/>
          <w:color w:val="000000"/>
          <w:kern w:val="0"/>
          <w:sz w:val="24"/>
          <w:szCs w:val="24"/>
          <w:bdr w:val="none" w:color="auto" w:sz="0" w:space="0"/>
          <w:lang w:val="en-US" w:eastAsia="zh-CN" w:bidi="ar"/>
        </w:rPr>
        <w:t>未来，随着LLM能力的持续提升，智能体有望具备更复杂的社会智能，如谈判协商、说服沟通、文化传承等能力。届时，多智能体系统将不仅是高效的技术工具，更将成为研究人类社会行为的“虚拟沙盒”，为探索社会现象的本质规律、解决复杂社会问题提供全新的技术支撑。</w:t>
      </w:r>
    </w:p>
    <w:p w14:paraId="139EA7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6B3EF7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7616FB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694C4C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66BB9A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327B1D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bdr w:val="none" w:color="auto" w:sz="0" w:space="0"/>
          <w:lang w:val="en-US" w:eastAsia="zh-CN" w:bidi="ar"/>
        </w:rPr>
      </w:pPr>
    </w:p>
    <w:p w14:paraId="08E019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b/>
          <w:bCs/>
          <w:color w:val="000000"/>
          <w:kern w:val="0"/>
          <w:sz w:val="32"/>
          <w:szCs w:val="32"/>
          <w:lang w:val="en-US" w:eastAsia="zh-CN" w:bidi="ar"/>
        </w:rPr>
      </w:pPr>
      <w:r>
        <w:rPr>
          <w:rFonts w:hint="eastAsia" w:ascii="宋体" w:hAnsi="宋体" w:eastAsia="宋体" w:cs="宋体"/>
          <w:b/>
          <w:bCs/>
          <w:color w:val="000000"/>
          <w:kern w:val="0"/>
          <w:sz w:val="32"/>
          <w:szCs w:val="32"/>
          <w:lang w:val="en-US" w:eastAsia="zh-CN" w:bidi="ar"/>
        </w:rPr>
        <w:t>参考文献</w:t>
      </w:r>
    </w:p>
    <w:p w14:paraId="4C40D3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[1] Lin, S., Dedeoglu, M., &amp; Zhang, J. (2021). Accelerating Distributed Online Meta-Learning via Multi-Agent Collaboration under Limited Communication. In MobiHoc '21.[2] Wang, Z., Yu, Y., Zheng, W., Ma, W., &amp; Zhang, M. (2024). MACRec: A Multi-Agent Collaboration Framework for Recommendation. In SIGIR '24.[3] Hu, Y., Li, J., Gao, K., Zhang, Z., Zhu, H., &amp; Yan, X. (2026). TrustOrch: A Dynamic Trust-Aware Orchestration Framework for Adversarially Robust Multi-Agent Collaboration. In AISNS 2025.[4] Cheng, Z., Ma, Y., Lang, J., Zhang, K., Zhong, T., Wang, Y., &amp; Zhou, F. (2025). Generative Thinking, Corrective Action: User-Friendly Composed Image Retrieval via Automatic Multi-Agent Collaboration. In KDD '25.[5] Gao, D., Hu, S., Bai, Z., Lin, Q., &amp; Shou, M. Z. (2024). AssistEditor: Multi-Agent Collaboration for GUI Workflow Automation in Video Creation. In MM '24.</w:t>
      </w:r>
    </w:p>
    <w:p w14:paraId="6ACC2D1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313F49"/>
    <w:rsid w:val="3A313F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2026-03-19T11:16:00Z</dcterms:created>
  <dc:creator>马哥</dc:creator>
  <cp:lastModifiedBy>马哥</cp:lastModifiedBy>
  <dcterms:modified xsi:type="dcterms:W3CDTF">2026-03-19T11:32:02Z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7CC50B42E6A544D09742544455EAAD9F_11</vt:lpwstr>
  </property>
  <property fmtid="{D5CDD505-2E9C-101B-9397-08002B2CF9AE}" pid="4" name="KSOTemplateDocerSaveRecord">
    <vt:lpwstr>eyJoZGlkIjoiMDlkZjViMzA4MTU4ZjcyNzZiNDc5OWJjNzRkY2ExMTIiLCJ1c2VySWQiOiI1NDAzNzkxMzMifQ==</vt:lpwstr>
  </property>
</Properties>
</file>