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AEB25">
      <w:pPr>
        <w:jc w:val="center"/>
        <w:rPr>
          <w:rFonts w:hint="eastAsia" w:ascii="黑体" w:hAnsi="黑体" w:eastAsia="黑体" w:cs="黑体"/>
          <w:sz w:val="44"/>
          <w:szCs w:val="44"/>
        </w:rPr>
      </w:pPr>
      <w:r>
        <w:rPr>
          <w:rFonts w:hint="eastAsia" w:ascii="黑体" w:hAnsi="黑体" w:eastAsia="黑体" w:cs="黑体"/>
          <w:sz w:val="44"/>
          <w:szCs w:val="44"/>
        </w:rPr>
        <w:t>复杂适应系统视角下的公共危机与治理：基于多智能体模拟的文献综述</w:t>
      </w:r>
    </w:p>
    <w:p w14:paraId="36B3DCCE">
      <w:pPr>
        <w:jc w:val="center"/>
        <w:rPr>
          <w:rFonts w:hint="eastAsia" w:ascii="黑体" w:hAnsi="黑体" w:eastAsia="黑体" w:cs="黑体"/>
          <w:sz w:val="44"/>
          <w:szCs w:val="44"/>
        </w:rPr>
      </w:pPr>
    </w:p>
    <w:p w14:paraId="7BCE8520">
      <w:pPr>
        <w:keepNext w:val="0"/>
        <w:keepLines w:val="0"/>
        <w:pageBreakBefore w:val="0"/>
        <w:widowControl w:val="0"/>
        <w:kinsoku/>
        <w:wordWrap/>
        <w:overflowPunct/>
        <w:topLinePunct w:val="0"/>
        <w:autoSpaceDE/>
        <w:autoSpaceDN/>
        <w:bidi w:val="0"/>
        <w:adjustRightInd/>
        <w:snapToGrid/>
        <w:spacing w:line="288"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摘要：</w:t>
      </w:r>
      <w:r>
        <w:rPr>
          <w:rFonts w:hint="eastAsia" w:ascii="宋体" w:hAnsi="宋体" w:eastAsia="宋体" w:cs="宋体"/>
          <w:sz w:val="24"/>
          <w:szCs w:val="24"/>
        </w:rPr>
        <w:t>当今社会面临着日益频发和复杂的公共危机，从突发公共卫生事件到城市空间无序扩张，从网络信息危机到经济环境剧烈波动，传统的线性治理模式在应对这类问题时显得力不从心。本文梳理了近年来运用agent多智能体模拟方法研究公共危机与治理问题的国内外文献，发现该领域研究共同将治理系统视为复杂适应系统，通过模拟微观主体的属性和行为及其相互作用，探究宏观危机现象的涌现机制和治理策略的有效性。文献揭示了多智能体模拟在优化政府规划、提升应急响应效率、解析危机信息传播、增强组织韧性等方面的潜力。在此基础上，本文选取两个典型案例进行深入分析，展示心理学和管理学专业模型如何融合应用于社会现象仿真模拟，为公共管理领域采用计算社会科学方法提供了理论参考和实践启示。</w:t>
      </w:r>
    </w:p>
    <w:p w14:paraId="654928E5">
      <w:pPr>
        <w:keepNext w:val="0"/>
        <w:keepLines w:val="0"/>
        <w:pageBreakBefore w:val="0"/>
        <w:widowControl w:val="0"/>
        <w:kinsoku/>
        <w:wordWrap/>
        <w:overflowPunct/>
        <w:topLinePunct w:val="0"/>
        <w:autoSpaceDE/>
        <w:autoSpaceDN/>
        <w:bidi w:val="0"/>
        <w:adjustRightInd/>
        <w:snapToGrid/>
        <w:spacing w:line="288"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关键词：</w:t>
      </w:r>
      <w:r>
        <w:rPr>
          <w:rFonts w:hint="eastAsia" w:ascii="宋体" w:hAnsi="宋体" w:eastAsia="宋体" w:cs="宋体"/>
          <w:sz w:val="24"/>
          <w:szCs w:val="24"/>
        </w:rPr>
        <w:t>多智能体模拟；复杂适应系统；公共危机治理；应急管理；文献综述</w:t>
      </w:r>
    </w:p>
    <w:p w14:paraId="5287FF4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p>
    <w:p w14:paraId="7F6A0D8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一、引言</w:t>
      </w:r>
    </w:p>
    <w:p w14:paraId="07602AC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入21世纪，全球化、信息化和城市化使公共事务治理面临前所未有的挑战。从COVID-19大流行等突发公共卫生事件，到飓风、地震等自然灾害，再到网络谣言引发的社会信任危机，这些事件均呈现出高度复杂性、不确定性和跨界性，对传统治理模式构成严峻考验。传统的科层制管理模式在处理常规事务时高效稳定，但在应对“非常规任务”时，往往暴露出反应迟缓、结构僵化、协调困难等“失灵”现象（邹昀瑾 &amp; 薛澜，2025）。</w:t>
      </w:r>
    </w:p>
    <w:p w14:paraId="52D10B8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理解和应对这种复杂性，公共管理研究开始引入复杂适应系统理论，认为治理系统由大量具有适应性和主动性的主体（如居民、企业、政府机构）组成，这些主体根据环境和其他主体行为不断调整自身规则，通过局部互动在宏观层面涌现出系统的整体结构和行为模式（谢中凯等，2015）。多智能体模拟作为一种“自下而上”的计算建模方法，能够创建人工虚拟社会，设定具有不同属性、目标和行为规则的智能体，通过计算机仿真观察和推演系统的宏观演化结果（Ogie et al., 2022），为研究公共危机与治理问题提供了全新的“计算实验室”。</w:t>
      </w:r>
    </w:p>
    <w:p w14:paraId="09586DF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二、理论基础：复杂适应系统与多智能体模拟</w:t>
      </w:r>
    </w:p>
    <w:p w14:paraId="3A367B3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多智能体模拟在公共管理中的应用根植于复杂适应系统理论（邹昀瑾 &amp; 薛澜，2025；Eid &amp; El-adaway, 2016）。一个公共治理系统可被视为复杂适应系统，其核心特征包括主体多样性（居民、政府、企业等不同类型智能体共存）、局部互动性（主体间信息、资源交换主要在局部范围内）、适应性（主体能根据经验学习调整行为）以及涌现性（系统宏观现象是微观主体互动的结果，无法通过对单个主体的简单加总预测）。</w:t>
      </w:r>
    </w:p>
    <w:p w14:paraId="0C66430A">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一个典型的多智能体模型包含三个核心要素：智能体、环境和规则（Ogie et al., 2022）。智能体是具有自主性、社会性、反应性和主动性的实体，拥有自身属性、目标和行为规则；环境是智能体生存和互动的空间，可以是地理空间（谢中凯等，2015；Eid &amp; El-adaway, 2016）或网络空间（邹昀瑾 &amp; 薛澜，2025；刘炜 &amp; 陈俊杰，2005）；规则定义智能体如何感知环境、与其他智能体交互、更新状态和做出决策。多智能体模拟相较于传统研究方法，能够有效处理个体行为的异质性和系统的非线性特征（Arifiani et al., 2022），动态模拟危机或政策干预的完整过程，揭示关键转折点和因果链条（Karlsen, 2025），并为公共管理提供虚拟“政策实验室”，在安全、低成本环境中测试不同政策或策略的潜在效果（邹昀瑾 &amp; 薛澜，2025）。</w:t>
      </w:r>
    </w:p>
    <w:p w14:paraId="4063806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黑体" w:hAnsi="黑体" w:eastAsia="黑体" w:cs="黑体"/>
          <w:sz w:val="32"/>
          <w:szCs w:val="32"/>
          <w:lang w:val="en-US" w:eastAsia="zh-CN"/>
        </w:rPr>
        <w:t>三、文献分类与分析</w:t>
      </w:r>
    </w:p>
    <w:p w14:paraId="471F1E6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基于文献梳理，可将运用agent多智能体模拟研究公共危机与治理的文献归纳为以下核心主题。</w:t>
      </w:r>
    </w:p>
    <w:p w14:paraId="403ADEF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城市发展与规划中的危机预防与空间治理领域，谢中凯等（2015）构建了包含居民、开发商和政府三类智能体的城市空间增长模拟模型，探讨政府规划政策如何影响城市空间演化。研究发现缺乏有效规划引导会产生大量散乱图斑，而合理规划能有效引导城市集约发展，为预防城市无序扩张提供决策支持。Eid &amp; El-adaway（2016）构建了可持续灾害恢复的多智能体模型，集成环境脆弱性指标，模拟卡特里娜飓风后居民、保险公司和州灾难恢复协调员的互动，发现通过优化资金分配和基础设施服务，可在提高居民效</w:t>
      </w:r>
      <w:bookmarkStart w:id="0" w:name="_GoBack"/>
      <w:bookmarkEnd w:id="0"/>
      <w:r>
        <w:rPr>
          <w:rFonts w:hint="eastAsia" w:ascii="宋体" w:hAnsi="宋体" w:eastAsia="宋体" w:cs="宋体"/>
          <w:sz w:val="24"/>
          <w:szCs w:val="24"/>
        </w:rPr>
        <w:t>用的同时降低社区未来灾害脆弱性。</w:t>
      </w:r>
    </w:p>
    <w:p w14:paraId="1E55C0D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在组织应对非常规任务的敏捷性与结构韧性方面，邹昀瑾 &amp; 薛澜（2025）探讨了“任务型组织”（如临时指挥部）的生成逻辑与运作机理，比较常设应急部门与临时指挥部两种情境的危机应对效果，发现临时指挥部在决策指挥、信息流动、资源配置和空间协调方面具有显著优势。Lehtonen et al.（2025）提出“领导力即实践”理论视角，呼吁关注危机情境下领导力如何作为集体、具身和涌现的实践动态生成，这与 Bakos（2017）提出的将公共关系与全息多智能体系统相结合的非线性危机管理思路相呼应。</w:t>
      </w:r>
    </w:p>
    <w:p w14:paraId="144E213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在危机情境下的信息传播、识别与协作领域，王战平（2006）构建了基于多智能体的危机信息动态识别与评价系统，实现对网络信息真伪度、关注度、危害度的自动评估，为预警赢得时间。刘炜 &amp; 陈俊杰（2005）和徐俊萍 &amp; 翟玉庆（2002）利用多智能体技术提升信息检索效率和质量，通过智能体学习用户偏好、协调多个搜索引擎，精准提供所需信息。Ogie et al.（2022）通过系统性文献综述识别了影响危机信息协作翻译的关键因素，为构建多智能体模型、模拟不同激励政策和平台设计对翻译效率的影响奠定理论基础。</w:t>
      </w:r>
    </w:p>
    <w:p w14:paraId="5F01BD71">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在企业与环境动荡关系方面，Arifiani et al.（2022）以印尼互联网服务提供商为研究对象，探讨企业如何通过商业模式转型应对环境动荡，发现被动响应无法提升绩效，必须通过主动转型重塑价值创造方式。Huo et al.（2026）以航空业为背景研究市场危机下如何动态管理客户忠诚度，提出融合神经经济学和深度学习的混合模型，模拟航空公司在动态环境中学习最优策略以保持忠诚客户的过程。</w:t>
      </w:r>
    </w:p>
    <w:p w14:paraId="3B880EF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危机感知的心理学基础方面，Karlsen（2025）对挪威2020年3月12日全国封城决策过程的深度剖析发现，对病毒传播模型的不确定性、对医疗系统承受能力的担忧以及对未来局势的不可预测性共同构成“失控感”，触发极端干预。作者提出“危机可操作性”概念，指代决策者在危机中感知的行动空间，为多智能体模拟中智能体决策规则设计提供了心理学依据。</w:t>
      </w:r>
    </w:p>
    <w:p w14:paraId="33902E5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黑体" w:hAnsi="黑体" w:eastAsia="黑体" w:cs="黑体"/>
          <w:sz w:val="32"/>
          <w:szCs w:val="32"/>
          <w:lang w:val="en-US" w:eastAsia="zh-CN"/>
        </w:rPr>
        <w:t>四、案例分析：心理学与管理学模型的融合应用</w:t>
      </w:r>
    </w:p>
    <w:p w14:paraId="7AC434E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在上述文献基础上，本节选取两个典型案例，深入分析心理学和管理学专业模型如何融合应用于社会现象仿真模拟与管理实践。</w:t>
      </w:r>
    </w:p>
    <w:p w14:paraId="156FD3B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案例一：危机决策中的心理学模型融合——基于“失控感”与“危机可操作性”的模拟应用</w:t>
      </w:r>
      <w:r>
        <w:rPr>
          <w:rFonts w:hint="eastAsia" w:ascii="宋体" w:hAnsi="宋体" w:eastAsia="宋体" w:cs="宋体"/>
          <w:sz w:val="24"/>
          <w:szCs w:val="24"/>
          <w:lang w:eastAsia="zh-CN"/>
        </w:rPr>
        <w:t>。</w:t>
      </w:r>
      <w:r>
        <w:rPr>
          <w:rFonts w:hint="eastAsia" w:ascii="宋体" w:hAnsi="宋体" w:eastAsia="宋体" w:cs="宋体"/>
          <w:sz w:val="24"/>
          <w:szCs w:val="24"/>
        </w:rPr>
        <w:t>Karlsen（2025）对挪威 COVID-19 封城决策的研究，是将心理学模型融入危机管理模拟的典范。该研究并非直接构建多智能体模拟，而是为模拟提供了关键的心理学变量基础。研究揭示了决策者感知到的“失控感”是触发极端干预措施的核心心理动因，并提出了“危机可操作性”这一概念，用以描述决策者在危机情境中感知到的行动自由度。</w:t>
      </w:r>
    </w:p>
    <w:p w14:paraId="27521F68">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一心理学模型可被有效整合进多智能体模拟系统中。例如，在设计政府智能体的决策规则时，可将其效用函数设定为对“危机可操作性”的最大化追求。智能体的行为选择（如是否封城、采取何种强度的干预措施）将取决于其对当前“失控感”的评估——这一评估可量化为对疫情传播不确定性、医疗资源临界压力、社会承受能力等多重因素的综合感知。当模拟中的“失控感”累积超过预设阈值时，智能体便会触发“延迟后果 onset”策略（如封城），以期在未来重获控制权。这种融合使模拟中的政府智能体不再是简单的“刺激-反应”机器，而是具有了类似真实决策者的心理认知机制，从而显著提升了模型的生态效度和政策模拟的参考价值。</w:t>
      </w:r>
    </w:p>
    <w:p w14:paraId="201A40B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案例二：组织应对中的管理学模型融合——基于“任务型组织”与“领导力即实践”的模拟分析</w:t>
      </w:r>
      <w:r>
        <w:rPr>
          <w:rFonts w:hint="eastAsia" w:ascii="宋体" w:hAnsi="宋体" w:eastAsia="宋体" w:cs="宋体"/>
          <w:sz w:val="24"/>
          <w:szCs w:val="24"/>
          <w:lang w:eastAsia="zh-CN"/>
        </w:rPr>
        <w:t>。</w:t>
      </w:r>
      <w:r>
        <w:rPr>
          <w:rFonts w:hint="eastAsia" w:ascii="宋体" w:hAnsi="宋体" w:eastAsia="宋体" w:cs="宋体"/>
          <w:sz w:val="24"/>
          <w:szCs w:val="24"/>
        </w:rPr>
        <w:t>邹昀瑾 &amp; 薛澜（2025）的研究是将组织管理学理论模型与多智能体模拟深度融合的典型范例。该研究以组织理论中的“科层制失灵”和“任务型组织”为理论基础，通过多智能体模拟比较了常设应急部门与临时指挥部在危机应对中的效能差异。研究将管理学的核心概念——如组织结构、信息流动、决策指挥、资源配置——转化为模拟中可操作的智能体属性和互动规则。</w:t>
      </w:r>
    </w:p>
    <w:p w14:paraId="33C3CDE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体而言，在常设应急部门情境中，智能体遵循严格的层级汇报和信息过滤规则，体现了科层制的标准化和程序化特征；而在临时指挥部情境中，智能体则被赋予更高的自主性、更扁平的信息网络和更灵活的资源配置权限。模拟结果清晰地展示了后者在“压平感染曲线”、降低死亡率方面的显著优势，从而在“计算实验室”中验证了组织管理学的理论命题。Lehtonen et al.（2025）提出的“领导力即实践”视角进一步丰富了这一方向，强调领导力不是静态的个人特质，而是在日常互动和即兴创作中动态生成的集体实践。这一理论启示未来模拟研究可关注领导力的涌现机制，而非预设领导者的存在，使模型更贴近真实世界中危机应对的复杂性。</w:t>
      </w:r>
    </w:p>
    <w:p w14:paraId="1B5C57F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述两个案例分别从微观心理机制和中观组织结构层面，展示了心理学和管理学专业模型如何与多智能体模拟方法深度融合。它们的共同启示在于：高质量的仿真模拟不仅需要技术层面的算法优化，更需要深厚的理论支撑。心理学模型为智能体的决策规则提供了“人性化”的认知基础，使模拟中的行为更贴近真实；管理学模型则为系统的组织结构设计提供了理论框架，使模拟能够探索不同治理模式的效能边界。这种跨学科的融合应用，正是计算社会科学的核心魅力所在——它使得我们能够在虚拟世界中检验和精炼社会科学理论，并将理论洞见转化为可操作的治理策略。</w:t>
      </w:r>
    </w:p>
    <w:p w14:paraId="3AE311A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黑体" w:hAnsi="黑体" w:eastAsia="黑体" w:cs="黑体"/>
          <w:sz w:val="32"/>
          <w:szCs w:val="32"/>
          <w:lang w:val="en-US" w:eastAsia="zh-CN"/>
        </w:rPr>
        <w:t>五、综合讨论</w:t>
      </w:r>
    </w:p>
    <w:p w14:paraId="0A759B0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述研究遵循共同路径：识别危机现象、解构主体行为、构建互动规则、模拟宏观涌现、优化治理策略。尽管应用领域不同，但研究得出几个一致结论：首先，集中与分散的平衡是危机治理关键，有效治理需要在二者间找到平衡，如设立灵活任务型组织（邹昀瑾 &amp; 薛澜，2025）或引入政府引导与市场选择结合（谢中凯等，2015）。其次，信息流动效率决定系统韧性，优化的信息网络结构、高效智能信息处理系统和包容的多元主体协作平台对提升危机响应能力至关重要（王战平，2006；刘炜 &amp; 陈俊杰，2005；Ogie et al., 2022）。第三，主体适应性是危机转化核心，系统中主体的学习、适应和创新能力决定系统在危机中是走向崩溃还是实现蜕变（Arifiani et al., 2022；Huo et al., 2026；Karlsen, 2025）。第四，心理学与管理学模型的融合为模拟注入了更深层的理论活力，使智能体的行为逻辑和组织互动规则更具现实解释力。方法论上，多智能体模拟提供了“过程追踪”与“情景推演”相结合的优势，但也面临模型验证困难、参数设定主观性等挑战（邹昀瑾 &amp; 薛澜，2025；Lehtonen et al., 2025）。</w:t>
      </w:r>
    </w:p>
    <w:p w14:paraId="7A4828B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黑体" w:hAnsi="黑体" w:eastAsia="黑体" w:cs="黑体"/>
          <w:sz w:val="32"/>
          <w:szCs w:val="32"/>
          <w:lang w:val="en-US" w:eastAsia="zh-CN"/>
        </w:rPr>
        <w:t>六、结论与展望</w:t>
      </w:r>
    </w:p>
    <w:p w14:paraId="293ABEC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运用agent多智能体模拟研究公共危机与治理已成为计算社会科学的前沿方向。相关文献揭示：公共危机是治理系统中微观主体互动涌现的产物，有效危机治理需要从控制转向适应，从线性规划转向情景推演，从单一主体决策转向多元主体协同。心理学和管理学专业模型的融合应用，为这一领域注入了更深厚的理论根基和更丰富的实践想象力。未来研究可在以下方面深化：加强智能体认知模型构建，融入更多心理学和行为经济学研究成果，使智能体决策更贴近真实人类；探索人机协同治理模式，模拟人工智能与人类决策者在危机中的互动；推动跨层级耦合模拟，将微观心理机制、中观组织互动和宏观政策演变统一于模型中；发展数据驱动的模型校准与验证方法，结合大数据和机器学习提升模型的预测能力和现实解释力。对公共事业管理专业学生而言，掌握多智能体模拟这一工具，意味着获得透视复杂社会世界的新视角和驾驭不确定性未来的新方法。</w:t>
      </w:r>
    </w:p>
    <w:p w14:paraId="2535FF0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p>
    <w:p w14:paraId="3BCE2FBF">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p>
    <w:p w14:paraId="0E2B787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参考文献</w:t>
      </w:r>
    </w:p>
    <w:p w14:paraId="054C0E65">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谢中凯, 李飞雪, 李满春, 等. 政府规划约束下的城市空间增长多智能体模拟模型[J]. 地理与地理信息科学, 2015, 31(2): 60-64.</w:t>
      </w:r>
    </w:p>
    <w:p w14:paraId="70361A27">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邹昀瑾, 薛澜. 非常规任务应对的组织学解释：任务型组织的生成逻辑与运作机理——基于智能体模拟仿真的分析[J]. 公共管理学报, 2025, 22(4): 1-16.</w:t>
      </w:r>
    </w:p>
    <w:p w14:paraId="046D2610">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王战平. 基于Agent的网络传播危机信息识别与评价研究[J]. 情报学报, 2006, 25(6): 47-53.</w:t>
      </w:r>
    </w:p>
    <w:p w14:paraId="5848F9D1">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刘炜, 陈俊杰. 一种基于Agent的智能元搜索引擎框架[J]. 计算机工程与应用, 2005, 41(3): 137-138, 211.</w:t>
      </w:r>
    </w:p>
    <w:p w14:paraId="7BE30489">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 徐俊萍, 翟玉庆. 基于Agent的个性化信息服务技术的研究[J]. 计算机工程与科学, 2002, 24(3): 74-76, 104.</w:t>
      </w:r>
    </w:p>
    <w:p w14:paraId="18698379">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[6] Eid M S, El-adaway I H. Sustainable disaster recovery: multiagent-based model for integrating environmental vulnerability into decision-making processes of the associated stakeholders[J]. Journal of Urban Planning and Development, 2016, 143(1): 04016022.</w:t>
      </w:r>
    </w:p>
    <w:p w14:paraId="4CAA448E">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[7] Ogie R I, O'Brien S, Federici F M. Towards using agent-based modelling for collaborative translation of crisis information: A systematic literature review to identify the underlying attributes, behaviours, interactions, and environment of agents[J]. International Journal of Disaster Risk Reduction, 2022, 68: 102717.</w:t>
      </w:r>
    </w:p>
    <w:p w14:paraId="3415D32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[8] Arifiani L, Prabowo H, Furinto A, et al. Respond to environmental turbulence sparks firm performance by embracing business model transformation: an empirical study on the internet service provider in Indonesia[J]. Foresight, 2022, 24(3/4): 336-356.</w:t>
      </w:r>
    </w:p>
    <w:p w14:paraId="5B061EC5">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[9] Huo X, Xun Z, Zaman A. Adaptive resilience in crisis: A neuro-economic deep learning framework for dynamic customer loyalty management in the airline industry[J]. Journal of Air Transport Management, 2026,[10] Bakos L. Crisis management between public relations and the holonic multi-agent approach[C]. Proceedings of the 14th International Symposium in Management. Elsevier, 2017: 527-534.</w:t>
      </w:r>
    </w:p>
    <w:p w14:paraId="65DAA95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[11] Lehtonen S, Seeck H, Satama S, et al. Rethinking crisis leadership through leadership-as-practice: A narrative review and future directions[J]. International Journal of Disaster Risk Reduction, 2025,[12] Karlsen A R. The Norwegian closedown during the COVID-19 pandemic: Crisis maneuverability and uncontrol[J]. International Journal of Disaster Risk Reduction, 2025, 128: 105705.</w:t>
      </w:r>
    </w:p>
    <w:p w14:paraId="0498A456">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E63B4"/>
    <w:rsid w:val="40AE6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2026-03-16T02:38:00Z</dcterms:created>
  <dc:creator>WPS_1642216934</dc:creator>
  <cp:lastModifiedBy>WPS_1642216934</cp:lastModifiedBy>
  <dcterms:modified xsi:type="dcterms:W3CDTF">2026-03-16T03:27:35Z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C65F896EB661439D9BD9CB226B5DE5AE_11</vt:lpwstr>
  </property>
  <property fmtid="{D5CDD505-2E9C-101B-9397-08002B2CF9AE}" pid="4" name="KSOTemplateDocerSaveRecord">
    <vt:lpwstr>eyJoZGlkIjoiNTU0ZmIwYTQ3NzlmZGUxZmU3Zjk0M2IyZTNmM2IxNjAiLCJ1c2VySWQiOiIxMzEyNDY3ODIxIn0=</vt:lpwstr>
  </property>
</Properties>
</file>