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C302B">
      <w:pPr>
        <w:spacing w:before="400" w:after="100"/>
        <w:jc w:val="center"/>
        <w:rPr>
          <w:sz w:val="21"/>
          <w:szCs w:val="21"/>
        </w:rPr>
      </w:pPr>
      <w:r>
        <w:rPr>
          <w:rFonts w:hint="eastAsia" w:cs="SimSun"/>
          <w:b/>
          <w:bCs/>
          <w:color w:val="1F3864"/>
          <w:sz w:val="36"/>
          <w:szCs w:val="36"/>
          <w:lang w:val="en-US" w:eastAsia="zh-CN"/>
        </w:rPr>
        <w:t>基于Agent-Based Modeling公共危机管理——智能体模拟在突发公共卫生事件治理中的应用与跨学科融合</w:t>
      </w:r>
    </w:p>
    <w:p w14:paraId="5766F0A9">
      <w:pPr>
        <w:spacing w:before="200" w:after="100"/>
      </w:pPr>
      <w:r>
        <w:rPr>
          <w:rFonts w:ascii="SimSun" w:hAnsi="SimSun" w:eastAsia="SimSun" w:cs="SimSun"/>
          <w:b/>
          <w:bCs/>
          <w:sz w:val="28"/>
          <w:szCs w:val="28"/>
        </w:rPr>
        <w:t>摘</w:t>
      </w:r>
      <w:r>
        <w:rPr>
          <w:rFonts w:hint="eastAsia" w:cs="SimSun"/>
          <w:b/>
          <w:bCs/>
          <w:sz w:val="28"/>
          <w:szCs w:val="28"/>
          <w:lang w:eastAsia="zh-CN"/>
        </w:rPr>
        <w:t xml:space="preserve">   </w:t>
      </w:r>
      <w:r>
        <w:rPr>
          <w:rFonts w:ascii="SimSun" w:hAnsi="SimSun" w:eastAsia="SimSun" w:cs="SimSun"/>
          <w:b/>
          <w:bCs/>
          <w:sz w:val="28"/>
          <w:szCs w:val="28"/>
        </w:rPr>
        <w:t>要</w:t>
      </w:r>
    </w:p>
    <w:p w14:paraId="51554A03">
      <w:pPr>
        <w:spacing w:before="80" w:after="80"/>
        <w:ind w:left="240" w:right="240"/>
      </w:pPr>
      <w:r>
        <w:rPr>
          <w:rFonts w:ascii="SimSun" w:hAnsi="SimSun" w:eastAsia="SimSun" w:cs="SimSun"/>
          <w:b/>
          <w:bCs/>
          <w:sz w:val="23"/>
          <w:szCs w:val="23"/>
        </w:rPr>
        <w:t>【摘要】</w:t>
      </w:r>
      <w:r>
        <w:rPr>
          <w:rFonts w:ascii="SimSun" w:hAnsi="SimSun" w:eastAsia="SimSun" w:cs="SimSun"/>
          <w:sz w:val="23"/>
          <w:szCs w:val="23"/>
        </w:rPr>
        <w:t>突发公共卫生事件治理的核心挑战在于如何在非线性、高不确定性的复杂系统中实现精准决策。本文系统梳理近五年智能体模拟（Agent-Based</w:t>
      </w:r>
      <w:r>
        <w:rPr>
          <w:rFonts w:hint="eastAsia" w:cs="SimSun"/>
          <w:sz w:val="23"/>
          <w:szCs w:val="23"/>
          <w:lang w:eastAsia="zh-CN"/>
        </w:rPr>
        <w:t xml:space="preserve"> </w:t>
      </w:r>
      <w:r>
        <w:rPr>
          <w:rFonts w:ascii="SimSun" w:hAnsi="SimSun" w:eastAsia="SimSun" w:cs="SimSun"/>
          <w:sz w:val="23"/>
          <w:szCs w:val="23"/>
        </w:rPr>
        <w:t>Modeling,</w:t>
      </w:r>
      <w:r>
        <w:rPr>
          <w:rFonts w:hint="eastAsia" w:cs="SimSun"/>
          <w:sz w:val="23"/>
          <w:szCs w:val="23"/>
          <w:lang w:eastAsia="zh-CN"/>
        </w:rPr>
        <w:t xml:space="preserve"> </w:t>
      </w:r>
      <w:r>
        <w:rPr>
          <w:rFonts w:ascii="SimSun" w:hAnsi="SimSun" w:eastAsia="SimSun" w:cs="SimSun"/>
          <w:sz w:val="23"/>
          <w:szCs w:val="23"/>
        </w:rPr>
        <w:t>ABM）在公共</w:t>
      </w:r>
      <w:r>
        <w:rPr>
          <w:rFonts w:hint="eastAsia" w:cs="SimSun"/>
          <w:sz w:val="23"/>
          <w:szCs w:val="23"/>
          <w:lang w:val="en-US" w:eastAsia="zh-CN"/>
        </w:rPr>
        <w:t>危机管理</w:t>
      </w:r>
      <w:r>
        <w:rPr>
          <w:rFonts w:ascii="SimSun" w:hAnsi="SimSun" w:eastAsia="SimSun" w:cs="SimSun"/>
          <w:sz w:val="23"/>
          <w:szCs w:val="23"/>
        </w:rPr>
        <w:t>领域的研究进展，重点聚焦心理学与管理学专业模型向ABM框架的融合嵌入，构建跨学科分析视角。文章从ABM基础理论与技术工具出发，分别梳理国内外研究现状</w:t>
      </w:r>
      <w:r>
        <w:rPr>
          <w:rFonts w:hint="eastAsia" w:cs="SimSun"/>
          <w:sz w:val="23"/>
          <w:szCs w:val="23"/>
          <w:lang w:eastAsia="zh-CN"/>
        </w:rPr>
        <w:t>。</w:t>
      </w:r>
      <w:r>
        <w:rPr>
          <w:rFonts w:ascii="SimSun" w:hAnsi="SimSun" w:eastAsia="SimSun" w:cs="SimSun"/>
          <w:sz w:val="23"/>
          <w:szCs w:val="23"/>
        </w:rPr>
        <w:t>国际研究方面，以里斯本非紧急疏散模型、</w:t>
      </w:r>
      <w:r>
        <w:rPr>
          <w:rFonts w:hint="eastAsia" w:cs="SimSun"/>
          <w:sz w:val="23"/>
          <w:szCs w:val="23"/>
          <w:lang w:val="en-US" w:eastAsia="zh-CN"/>
        </w:rPr>
        <w:t>恐慌传播模型</w:t>
      </w:r>
      <w:r>
        <w:rPr>
          <w:rFonts w:ascii="SimSun" w:hAnsi="SimSun" w:eastAsia="SimSun" w:cs="SimSun"/>
          <w:sz w:val="23"/>
          <w:szCs w:val="23"/>
        </w:rPr>
        <w:t>、传染病ABM</w:t>
      </w:r>
      <w:r>
        <w:rPr>
          <w:rFonts w:hint="eastAsia" w:cs="SimSun"/>
          <w:sz w:val="23"/>
          <w:szCs w:val="23"/>
          <w:lang w:val="en-US" w:eastAsia="zh-CN"/>
        </w:rPr>
        <w:t>模型</w:t>
      </w:r>
      <w:r>
        <w:rPr>
          <w:rFonts w:ascii="SimSun" w:hAnsi="SimSun" w:eastAsia="SimSun" w:cs="SimSun"/>
          <w:sz w:val="23"/>
          <w:szCs w:val="23"/>
        </w:rPr>
        <w:t>及多智能体校园疏散模型为核心文献，厘清技术前沿；国内研究方面，以城市免疫评估框架与认知增强型应急决策模型为代表，把握本土化落地路径。在此基础上，本文设计四个深度案例，展示BDI认知架构、计划行为理论（TPB）、情绪感染模型与动态能力理论（DCT）如何通过参数化方式嵌入智能体决策规则，实现从行为解释到管理决策的全链路支持。最后，本文梳理当前研究在计算性能、模型通用性、伦理公平与政策可解释性等维度面临的挑战，并提出未来研究方向。</w:t>
      </w:r>
    </w:p>
    <w:p w14:paraId="2B8DB54D">
      <w:pPr>
        <w:spacing w:before="60" w:after="200"/>
        <w:ind w:left="240" w:right="240"/>
      </w:pPr>
      <w:r>
        <w:rPr>
          <w:rFonts w:ascii="SimSun" w:hAnsi="SimSun" w:eastAsia="SimSun" w:cs="SimSun"/>
          <w:b/>
          <w:bCs/>
          <w:sz w:val="23"/>
          <w:szCs w:val="23"/>
        </w:rPr>
        <w:t>【关键词】</w:t>
      </w:r>
      <w:r>
        <w:rPr>
          <w:rFonts w:ascii="SimSun" w:hAnsi="SimSun" w:eastAsia="SimSun" w:cs="SimSun"/>
          <w:sz w:val="23"/>
          <w:szCs w:val="23"/>
        </w:rPr>
        <w:t>智能体模拟；ABM；</w:t>
      </w:r>
      <w:r>
        <w:rPr>
          <w:rFonts w:hint="eastAsia" w:cs="SimSun"/>
          <w:sz w:val="23"/>
          <w:szCs w:val="23"/>
          <w:lang w:val="en-US" w:eastAsia="zh-CN"/>
        </w:rPr>
        <w:t>公共危机管理</w:t>
      </w:r>
      <w:r>
        <w:rPr>
          <w:rFonts w:ascii="SimSun" w:hAnsi="SimSun" w:eastAsia="SimSun" w:cs="SimSun"/>
          <w:sz w:val="23"/>
          <w:szCs w:val="23"/>
        </w:rPr>
        <w:t>；</w:t>
      </w:r>
      <w:r>
        <w:rPr>
          <w:rFonts w:hint="eastAsia" w:cs="SimSun"/>
          <w:sz w:val="23"/>
          <w:szCs w:val="23"/>
          <w:lang w:val="en-US" w:eastAsia="zh-CN"/>
        </w:rPr>
        <w:t>心理学模型融合</w:t>
      </w:r>
      <w:r>
        <w:rPr>
          <w:rFonts w:ascii="SimSun" w:hAnsi="SimSun" w:eastAsia="SimSun" w:cs="SimSun"/>
          <w:sz w:val="23"/>
          <w:szCs w:val="23"/>
        </w:rPr>
        <w:t>；</w:t>
      </w:r>
      <w:r>
        <w:rPr>
          <w:rFonts w:hint="eastAsia" w:cs="SimSun"/>
          <w:sz w:val="23"/>
          <w:szCs w:val="23"/>
          <w:lang w:val="en-US" w:eastAsia="zh-CN"/>
        </w:rPr>
        <w:t>应急疏散</w:t>
      </w:r>
    </w:p>
    <w:p w14:paraId="7A6511B4">
      <w:pPr>
        <w:spacing w:before="200" w:after="100"/>
      </w:pPr>
      <w:r>
        <w:rPr>
          <w:rFonts w:ascii="Times New Roman" w:hAnsi="Times New Roman" w:eastAsia="Times New Roman" w:cs="Times New Roman"/>
          <w:b/>
          <w:bCs/>
          <w:sz w:val="28"/>
          <w:szCs w:val="28"/>
        </w:rPr>
        <w:t>Abstract</w:t>
      </w:r>
    </w:p>
    <w:p w14:paraId="7178F7D7">
      <w:pPr>
        <w:spacing w:before="80" w:after="80"/>
        <w:ind w:left="240" w:right="240"/>
      </w:pPr>
      <w:r>
        <w:rPr>
          <w:rFonts w:ascii="Times New Roman" w:hAnsi="Times New Roman" w:eastAsia="Times New Roman" w:cs="Times New Roman"/>
          <w:b/>
          <w:bCs/>
          <w:sz w:val="22"/>
          <w:szCs w:val="22"/>
        </w:rPr>
        <w:t>[Abstract]</w:t>
      </w:r>
      <w:r>
        <w:rPr>
          <w:rFonts w:hint="eastAsia" w:ascii="Times New Roman" w:hAnsi="Times New Roman" w:cs="Times New Roman"/>
          <w:b/>
          <w:bCs/>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governance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of</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public</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health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emergencies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(PHEs)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requires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precise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decision-making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within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nonlinear,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highly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uncertain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complex</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systems.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This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paper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systematically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reviews</w:t>
      </w:r>
      <w:r>
        <w:rPr>
          <w:rFonts w:hint="eastAsia" w:ascii="Times New Roman" w:hAnsi="Times New Roman" w:cs="Times New Roman"/>
          <w:sz w:val="22"/>
          <w:szCs w:val="22"/>
          <w:lang w:eastAsia="zh-CN"/>
        </w:rPr>
        <w:t xml:space="preserve"> </w:t>
      </w:r>
      <w:r>
        <w:rPr>
          <w:rFonts w:hint="default" w:ascii="Times New Roman" w:hAnsi="Times New Roman" w:eastAsia="Times New Roman" w:cs="Times New Roman"/>
          <w:sz w:val="22"/>
          <w:szCs w:val="22"/>
        </w:rPr>
        <w:t>recent advances in Agent-Based Modeling (ABM) in public crisis management</w:t>
      </w:r>
      <w:r>
        <w:rPr>
          <w:rFonts w:ascii="Times New Roman" w:hAnsi="Times New Roman" w:eastAsia="Times New Roman" w:cs="Times New Roman"/>
          <w:sz w:val="22"/>
          <w:szCs w:val="22"/>
        </w:rPr>
        <w: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with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particular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focus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on</w:t>
      </w:r>
      <w:r>
        <w:rPr>
          <w:rFonts w:hint="eastAsia" w:ascii="Times New Roman" w:hAnsi="Times New Roman" w:cs="Times New Roman"/>
          <w:sz w:val="22"/>
          <w:szCs w:val="22"/>
          <w:lang w:eastAsia="zh-CN"/>
        </w:rPr>
        <w:t xml:space="preserve"> </w:t>
      </w:r>
      <w:r>
        <w:rPr>
          <w:rFonts w:hint="default" w:ascii="Times New Roman" w:hAnsi="Times New Roman" w:eastAsia="Times New Roman" w:cs="Times New Roman"/>
          <w:sz w:val="22"/>
          <w:szCs w:val="22"/>
        </w:rPr>
        <w:t>integrating psychological and management models into ABM for social simulation</w:t>
      </w:r>
      <w:r>
        <w:rPr>
          <w:rFonts w:ascii="Times New Roman" w:hAnsi="Times New Roman" w:eastAsia="Times New Roman" w:cs="Times New Roman"/>
          <w:sz w:val="22"/>
          <w:szCs w:val="22"/>
        </w:rPr>
        <w: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Starting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from</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theoretical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foundations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technical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tools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of</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ABM,</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this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review</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examines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both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international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domestic</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research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trajectories.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International</w:t>
      </w:r>
      <w:r>
        <w:rPr>
          <w:rFonts w:hint="eastAsia" w:ascii="Times New Roman" w:hAnsi="Times New Roman" w:cs="Times New Roman"/>
          <w:sz w:val="22"/>
          <w:szCs w:val="22"/>
          <w:lang w:eastAsia="zh-CN"/>
        </w:rPr>
        <w:t xml:space="preserve"> </w:t>
      </w:r>
      <w:r>
        <w:rPr>
          <w:rFonts w:hint="eastAsia" w:ascii="Times New Roman" w:hAnsi="Times New Roman" w:cs="Times New Roman"/>
          <w:sz w:val="22"/>
          <w:szCs w:val="22"/>
          <w:lang w:val="en-US" w:eastAsia="zh-CN"/>
        </w:rPr>
        <w:t xml:space="preserve"> Frontier：</w:t>
      </w:r>
      <w:r>
        <w:rPr>
          <w:rFonts w:hint="default" w:ascii="Times New Roman" w:hAnsi="Times New Roman" w:eastAsia="Times New Roman" w:cs="Times New Roman"/>
          <w:sz w:val="22"/>
          <w:szCs w:val="22"/>
        </w:rPr>
        <w:t>We clarify the cutting edge of technology by analyzing core literature such as the Lisbon non-emergency evacuation model, panic propagation models, infectious disease ABMs, and multi-agent campus evacuation simulations</w:t>
      </w:r>
      <w:r>
        <w:rPr>
          <w:rFonts w:ascii="Times New Roman" w:hAnsi="Times New Roman" w:eastAsia="Times New Roman" w:cs="Times New Roman"/>
          <w:sz w:val="22"/>
          <w:szCs w:val="22"/>
        </w:rPr>
        <w: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Domestic</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contributions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are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anchored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urban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immunity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assessment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framework</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cognitive-enhanced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emergency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decision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model.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Building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these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foundations,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four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in-depth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case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studies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demonstrate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how</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BDI</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cognitive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architecture,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Theory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of</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Planned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Behavior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(TPB),</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Emotional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Contagion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Model,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Dynamic</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Capabilities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Theory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(DCT)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can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parameterized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embedded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into</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agent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behavioral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rules,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enabling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full-chain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support</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from</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behavioral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explanation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to</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managerial</w:t>
      </w:r>
      <w:r>
        <w:rPr>
          <w:rFonts w:hint="eastAsia" w:ascii="Times New Roman" w:hAnsi="Times New Roman" w:cs="Times New Roman"/>
          <w:sz w:val="22"/>
          <w:szCs w:val="22"/>
          <w:lang w:val="en-US" w:eastAsia="zh-CN"/>
        </w:rPr>
        <w:t xml:space="preserve"> </w:t>
      </w:r>
      <w:r>
        <w:rPr>
          <w:rFonts w:ascii="Times New Roman" w:hAnsi="Times New Roman" w:eastAsia="Times New Roman" w:cs="Times New Roman"/>
          <w:sz w:val="22"/>
          <w:szCs w:val="22"/>
        </w:rPr>
        <w:t>decision-making.Finally,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the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paper</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identifies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ongoing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challenges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computational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performance,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model transferability,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ethical</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fairness,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policy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interpretability,</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and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proposes</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future</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research</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directions.</w:t>
      </w:r>
    </w:p>
    <w:p w14:paraId="7E67B54A">
      <w:pPr>
        <w:spacing w:before="60" w:after="400"/>
        <w:ind w:left="240" w:right="240"/>
        <w:rPr>
          <w:rFonts w:hint="default" w:eastAsia="SimSun"/>
          <w:lang w:val="en-US" w:eastAsia="zh-CN"/>
        </w:rPr>
      </w:pPr>
      <w:r>
        <w:rPr>
          <w:rFonts w:ascii="Times New Roman" w:hAnsi="Times New Roman" w:eastAsia="Times New Roman" w:cs="Times New Roman"/>
          <w:b/>
          <w:bCs/>
          <w:sz w:val="22"/>
          <w:szCs w:val="22"/>
        </w:rPr>
        <w:t>[Keywords]</w:t>
      </w:r>
      <w:r>
        <w:rPr>
          <w:rFonts w:hint="eastAsia" w:ascii="Times New Roman" w:hAnsi="Times New Roman" w:cs="Times New Roman"/>
          <w:b/>
          <w:bCs/>
          <w:sz w:val="22"/>
          <w:szCs w:val="22"/>
          <w:lang w:eastAsia="zh-CN"/>
        </w:rPr>
        <w:t xml:space="preserve"> </w:t>
      </w:r>
      <w:r>
        <w:rPr>
          <w:rFonts w:ascii="Times New Roman" w:hAnsi="Times New Roman" w:eastAsia="Times New Roman" w:cs="Times New Roman"/>
          <w:sz w:val="22"/>
          <w:szCs w:val="22"/>
        </w:rPr>
        <w:t>Agent-Based</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Modeling;</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ABM;</w:t>
      </w:r>
      <w:r>
        <w:rPr>
          <w:rFonts w:hint="eastAsia" w:ascii="Times New Roman" w:hAnsi="Times New Roman" w:cs="Times New Roman"/>
          <w:sz w:val="22"/>
          <w:szCs w:val="22"/>
          <w:lang w:eastAsia="zh-CN"/>
        </w:rPr>
        <w:t xml:space="preserve"> </w:t>
      </w:r>
      <w:r>
        <w:rPr>
          <w:rFonts w:ascii="Times New Roman" w:hAnsi="Times New Roman" w:eastAsia="Times New Roman" w:cs="Times New Roman"/>
          <w:sz w:val="22"/>
          <w:szCs w:val="22"/>
        </w:rPr>
        <w:t>Public</w:t>
      </w:r>
      <w:r>
        <w:rPr>
          <w:rFonts w:hint="eastAsia" w:ascii="Times New Roman" w:hAnsi="Times New Roman" w:cs="Times New Roman"/>
          <w:sz w:val="22"/>
          <w:szCs w:val="22"/>
          <w:lang w:eastAsia="zh-CN"/>
        </w:rPr>
        <w:t xml:space="preserve"> </w:t>
      </w:r>
      <w:r>
        <w:rPr>
          <w:rFonts w:hint="eastAsia" w:ascii="Times New Roman" w:hAnsi="Times New Roman" w:cs="Times New Roman"/>
          <w:sz w:val="22"/>
          <w:szCs w:val="22"/>
          <w:lang w:val="en-US" w:eastAsia="zh-CN"/>
        </w:rPr>
        <w:t>Crisis Management</w:t>
      </w:r>
      <w:r>
        <w:rPr>
          <w:rFonts w:ascii="Times New Roman" w:hAnsi="Times New Roman" w:eastAsia="Times New Roman" w:cs="Times New Roman"/>
          <w:sz w:val="22"/>
          <w:szCs w:val="22"/>
        </w:rPr>
        <w:t>;</w:t>
      </w:r>
      <w:r>
        <w:rPr>
          <w:rFonts w:hint="eastAsia" w:ascii="Times New Roman" w:hAnsi="Times New Roman" w:cs="Times New Roman"/>
          <w:sz w:val="22"/>
          <w:szCs w:val="22"/>
          <w:lang w:eastAsia="zh-CN"/>
        </w:rPr>
        <w:t xml:space="preserve"> </w:t>
      </w:r>
      <w:r>
        <w:rPr>
          <w:rFonts w:hint="eastAsia" w:ascii="Times New Roman" w:hAnsi="Times New Roman" w:cs="Times New Roman"/>
          <w:sz w:val="22"/>
          <w:szCs w:val="22"/>
          <w:lang w:val="en-US" w:eastAsia="zh-CN"/>
        </w:rPr>
        <w:t>Integration of Psychological Models</w:t>
      </w:r>
      <w:r>
        <w:rPr>
          <w:rFonts w:ascii="Times New Roman" w:hAnsi="Times New Roman" w:eastAsia="Times New Roman" w:cs="Times New Roman"/>
          <w:sz w:val="22"/>
          <w:szCs w:val="22"/>
        </w:rPr>
        <w:t>;</w:t>
      </w:r>
      <w:r>
        <w:rPr>
          <w:rFonts w:hint="eastAsia" w:ascii="Times New Roman" w:hAnsi="Times New Roman" w:cs="Times New Roman"/>
          <w:sz w:val="22"/>
          <w:szCs w:val="22"/>
          <w:lang w:eastAsia="zh-CN"/>
        </w:rPr>
        <w:t xml:space="preserve"> </w:t>
      </w:r>
      <w:r>
        <w:rPr>
          <w:rFonts w:hint="eastAsia" w:ascii="Times New Roman" w:hAnsi="Times New Roman" w:cs="Times New Roman"/>
          <w:sz w:val="22"/>
          <w:szCs w:val="22"/>
          <w:lang w:val="en-US" w:eastAsia="zh-CN"/>
        </w:rPr>
        <w:t>Emergency Evacuation</w:t>
      </w:r>
    </w:p>
    <w:p w14:paraId="6CDB21C9">
      <w:pPr>
        <w:pStyle w:val="2"/>
        <w:spacing w:before="480" w:after="200"/>
      </w:pPr>
      <w:r>
        <w:rPr>
          <w:rFonts w:ascii="SimSun" w:hAnsi="SimSun" w:eastAsia="SimSun" w:cs="SimSun"/>
          <w:b/>
          <w:bCs/>
          <w:color w:val="1F3864"/>
          <w:sz w:val="32"/>
          <w:szCs w:val="32"/>
        </w:rPr>
        <w:t>一、引言</w:t>
      </w:r>
    </w:p>
    <w:p w14:paraId="27CA8954">
      <w:pPr>
        <w:pStyle w:val="3"/>
        <w:spacing w:before="320" w:after="160"/>
      </w:pPr>
      <w:r>
        <w:rPr>
          <w:rFonts w:ascii="SimSun" w:hAnsi="SimSun" w:eastAsia="SimSun" w:cs="SimSun"/>
          <w:b/>
          <w:bCs/>
          <w:color w:val="2E5496"/>
          <w:sz w:val="28"/>
          <w:szCs w:val="28"/>
        </w:rPr>
        <w:t>1.1</w:t>
      </w:r>
      <w:r>
        <w:rPr>
          <w:rFonts w:hint="eastAsia" w:cs="SimSun"/>
          <w:b/>
          <w:bCs/>
          <w:color w:val="2E5496"/>
          <w:sz w:val="28"/>
          <w:szCs w:val="28"/>
          <w:lang w:eastAsia="zh-CN"/>
        </w:rPr>
        <w:t xml:space="preserve"> </w:t>
      </w:r>
      <w:r>
        <w:rPr>
          <w:rFonts w:ascii="SimSun" w:hAnsi="SimSun" w:eastAsia="SimSun" w:cs="SimSun"/>
          <w:b/>
          <w:bCs/>
          <w:color w:val="2E5496"/>
          <w:sz w:val="28"/>
          <w:szCs w:val="28"/>
        </w:rPr>
        <w:t>研究背景</w:t>
      </w:r>
    </w:p>
    <w:p w14:paraId="6011629F">
      <w:pPr>
        <w:spacing w:before="100" w:after="100"/>
        <w:ind w:firstLine="480"/>
        <w:rPr>
          <w:rFonts w:hint="default" w:eastAsia="SimSun"/>
          <w:lang w:val="en-US" w:eastAsia="zh-CN"/>
        </w:rPr>
      </w:pPr>
      <w:r>
        <w:rPr>
          <w:rFonts w:ascii="SimSun" w:hAnsi="SimSun" w:eastAsia="SimSun" w:cs="SimSun"/>
          <w:sz w:val="24"/>
          <w:szCs w:val="24"/>
        </w:rPr>
        <w:t>进入后疫情时代，全球公共</w:t>
      </w:r>
      <w:r>
        <w:rPr>
          <w:rFonts w:hint="eastAsia" w:cs="SimSun"/>
          <w:sz w:val="24"/>
          <w:szCs w:val="24"/>
          <w:lang w:val="en-US" w:eastAsia="zh-CN"/>
        </w:rPr>
        <w:t>危机管理</w:t>
      </w:r>
      <w:r>
        <w:rPr>
          <w:rFonts w:ascii="SimSun" w:hAnsi="SimSun" w:eastAsia="SimSun" w:cs="SimSun"/>
          <w:sz w:val="24"/>
          <w:szCs w:val="24"/>
        </w:rPr>
        <w:t>面临前所未有的系统性挑战。据世界卫生组织统计，2023年全球共报告PHE事件377起，超70%发生在城市地区；COVID-19累计确诊逾7亿例，全球经济损失超22万亿美元。极端气候频发、人口高度流动、社会系统复杂度持续攀升，共同推动公共卫生风险呈现常态化、复合化、跨区域传导的新特征，对治理体系的响应速度、决策精度和韧性能力提出了空前挑战。</w:t>
      </w:r>
      <w:r>
        <w:rPr>
          <w:rFonts w:hint="eastAsia" w:cs="SimSun"/>
          <w:sz w:val="24"/>
          <w:szCs w:val="24"/>
          <w:lang w:val="en-US" w:eastAsia="zh-CN"/>
        </w:rPr>
        <w:t>ABM作为复杂系统模拟工具，能有效捕捉个体异质性和社会涌现现象，在疫情传播和应急疏散中展现巨大潜力。</w:t>
      </w:r>
    </w:p>
    <w:p w14:paraId="7200D067">
      <w:pPr>
        <w:spacing w:before="100" w:after="100"/>
        <w:ind w:firstLine="480"/>
      </w:pPr>
      <w:r>
        <w:rPr>
          <w:rFonts w:ascii="SimSun" w:hAnsi="SimSun" w:eastAsia="SimSun" w:cs="SimSun"/>
          <w:sz w:val="24"/>
          <w:szCs w:val="24"/>
        </w:rPr>
        <w:t>公共卫生应急决策的核心痛点，从来都不是</w:t>
      </w:r>
      <w:r>
        <w:rPr>
          <w:rFonts w:hint="eastAsia" w:cs="SimSun"/>
          <w:sz w:val="24"/>
          <w:szCs w:val="24"/>
          <w:lang w:eastAsia="zh-CN"/>
        </w:rPr>
        <w:t>“</w:t>
      </w:r>
      <w:r>
        <w:rPr>
          <w:rFonts w:hint="eastAsia" w:cs="SimSun"/>
          <w:sz w:val="24"/>
          <w:szCs w:val="24"/>
          <w:lang w:val="en-US" w:eastAsia="zh-CN"/>
        </w:rPr>
        <w:t>要不要做</w:t>
      </w:r>
      <w:r>
        <w:rPr>
          <w:rFonts w:hint="eastAsia" w:cs="SimSun"/>
          <w:sz w:val="24"/>
          <w:szCs w:val="24"/>
          <w:lang w:eastAsia="zh-CN"/>
        </w:rPr>
        <w:t>”</w:t>
      </w:r>
      <w:r>
        <w:rPr>
          <w:rFonts w:ascii="SimSun" w:hAnsi="SimSun" w:eastAsia="SimSun" w:cs="SimSun"/>
          <w:sz w:val="24"/>
          <w:szCs w:val="24"/>
        </w:rPr>
        <w:t>，而是</w:t>
      </w:r>
      <w:r>
        <w:rPr>
          <w:rFonts w:hint="eastAsia" w:cs="SimSun"/>
          <w:sz w:val="24"/>
          <w:szCs w:val="24"/>
          <w:lang w:eastAsia="zh-CN"/>
        </w:rPr>
        <w:t>“</w:t>
      </w:r>
      <w:r>
        <w:rPr>
          <w:rFonts w:hint="eastAsia" w:cs="SimSun"/>
          <w:sz w:val="24"/>
          <w:szCs w:val="24"/>
          <w:lang w:val="en-US" w:eastAsia="zh-CN"/>
        </w:rPr>
        <w:t>怎么做才对</w:t>
      </w:r>
      <w:r>
        <w:rPr>
          <w:rFonts w:hint="eastAsia" w:cs="SimSun"/>
          <w:sz w:val="24"/>
          <w:szCs w:val="24"/>
          <w:lang w:eastAsia="zh-CN"/>
        </w:rPr>
        <w:t>”</w:t>
      </w:r>
      <w:r>
        <w:rPr>
          <w:rFonts w:ascii="SimSun" w:hAnsi="SimSun" w:eastAsia="SimSun" w:cs="SimSun"/>
          <w:sz w:val="24"/>
          <w:szCs w:val="24"/>
        </w:rPr>
        <w:t>。防控政策发布后不同人群的依从性差异、灾害发生时恐慌情绪对疏散效率的影响、医疗资源分配中公平性与效率的动态平衡——这些受个体行为驱动的非线性变量，是传统宏观分析方法难以精准捕捉的。Helbing等人早在2000年即通过逃生恐慌模拟揭示，个体心理状态与群体流动之间存在复杂的非线性耦合关系，这一发现成为ABM方法走向公共卫生治理领域的重要理论起点。</w:t>
      </w:r>
    </w:p>
    <w:p w14:paraId="4A4974BD">
      <w:pPr>
        <w:spacing w:before="100" w:after="100"/>
        <w:ind w:firstLine="480"/>
      </w:pPr>
      <w:r>
        <w:rPr>
          <w:rFonts w:ascii="SimSun" w:hAnsi="SimSun" w:eastAsia="SimSun" w:cs="SimSun"/>
          <w:sz w:val="24"/>
          <w:szCs w:val="24"/>
        </w:rPr>
        <w:t>更重要的是，仅凭计算机科学视角已不足以支撑高真实度的社会仿真。单纯的物理运动模型无法解释为什么恐慌会在人群中快速传播，为什么疫苗接种率在某些社群长期低迷，为什么相同的疏散预案在不同文化背景下效果迥异。这些现象背后，隐藏的是心理学的认知与情绪逻辑，以及管理学的组织与决策逻辑。</w:t>
      </w:r>
    </w:p>
    <w:p w14:paraId="0ECD1015">
      <w:pPr>
        <w:pStyle w:val="3"/>
        <w:spacing w:before="320" w:after="160"/>
      </w:pPr>
      <w:r>
        <w:rPr>
          <w:rFonts w:ascii="SimSun" w:hAnsi="SimSun" w:eastAsia="SimSun" w:cs="SimSun"/>
          <w:b/>
          <w:bCs/>
          <w:color w:val="2E5496"/>
          <w:sz w:val="28"/>
          <w:szCs w:val="28"/>
        </w:rPr>
        <w:t>1.2</w:t>
      </w:r>
      <w:r>
        <w:rPr>
          <w:rFonts w:hint="eastAsia" w:cs="SimSun"/>
          <w:b/>
          <w:bCs/>
          <w:color w:val="2E5496"/>
          <w:sz w:val="28"/>
          <w:szCs w:val="28"/>
          <w:lang w:eastAsia="zh-CN"/>
        </w:rPr>
        <w:t xml:space="preserve"> </w:t>
      </w:r>
      <w:r>
        <w:rPr>
          <w:rFonts w:ascii="SimSun" w:hAnsi="SimSun" w:eastAsia="SimSun" w:cs="SimSun"/>
          <w:b/>
          <w:bCs/>
          <w:color w:val="2E5496"/>
          <w:sz w:val="28"/>
          <w:szCs w:val="28"/>
        </w:rPr>
        <w:t>文献综述目标</w:t>
      </w:r>
    </w:p>
    <w:p w14:paraId="21A18A3D">
      <w:pPr>
        <w:spacing w:before="100" w:after="100"/>
        <w:ind w:firstLine="480"/>
      </w:pPr>
      <w:r>
        <w:rPr>
          <w:rFonts w:ascii="SimSun" w:hAnsi="SimSun" w:eastAsia="SimSun" w:cs="SimSun"/>
          <w:sz w:val="24"/>
          <w:szCs w:val="24"/>
        </w:rPr>
        <w:t>本综述的核心目标是：在梳理近五年ABM</w:t>
      </w:r>
      <w:r>
        <w:rPr>
          <w:rFonts w:hint="eastAsia" w:cs="SimSun"/>
          <w:sz w:val="24"/>
          <w:szCs w:val="24"/>
          <w:lang w:val="en-US" w:eastAsia="zh-CN"/>
        </w:rPr>
        <w:t>在公共危机管理</w:t>
      </w:r>
      <w:r>
        <w:rPr>
          <w:rFonts w:ascii="SimSun" w:hAnsi="SimSun" w:eastAsia="SimSun" w:cs="SimSun"/>
          <w:sz w:val="24"/>
          <w:szCs w:val="24"/>
        </w:rPr>
        <w:t>研究脉络的基础上，重点展示心理学与管理学专业模型如何通过参数化方式嵌入智能体决策规则，实现跨学科融合</w:t>
      </w:r>
      <w:r>
        <w:rPr>
          <w:rFonts w:hint="eastAsia" w:cs="SimSun"/>
          <w:sz w:val="24"/>
          <w:szCs w:val="24"/>
          <w:lang w:val="en-US" w:eastAsia="zh-CN"/>
        </w:rPr>
        <w:t>与社会现象仿真</w:t>
      </w:r>
      <w:r>
        <w:rPr>
          <w:rFonts w:ascii="SimSun" w:hAnsi="SimSun" w:eastAsia="SimSun" w:cs="SimSun"/>
          <w:sz w:val="24"/>
          <w:szCs w:val="24"/>
        </w:rPr>
        <w:t>；同时指出现有研究尚未解决的问题，为未来研究提供方向。</w:t>
      </w:r>
    </w:p>
    <w:p w14:paraId="40060AC9">
      <w:pPr>
        <w:pStyle w:val="2"/>
        <w:spacing w:before="480" w:after="200"/>
      </w:pPr>
      <w:r>
        <w:rPr>
          <w:rFonts w:ascii="SimSun" w:hAnsi="SimSun" w:eastAsia="SimSun" w:cs="SimSun"/>
          <w:b/>
          <w:bCs/>
          <w:color w:val="1F3864"/>
          <w:sz w:val="32"/>
          <w:szCs w:val="32"/>
        </w:rPr>
        <w:t>二、核心概念与理论基础</w:t>
      </w:r>
    </w:p>
    <w:p w14:paraId="4B12A745">
      <w:pPr>
        <w:pStyle w:val="3"/>
        <w:spacing w:before="320" w:after="160"/>
      </w:pPr>
      <w:r>
        <w:rPr>
          <w:rFonts w:ascii="SimSun" w:hAnsi="SimSun" w:eastAsia="SimSun" w:cs="SimSun"/>
          <w:b/>
          <w:bCs/>
          <w:color w:val="2E5496"/>
          <w:sz w:val="28"/>
          <w:szCs w:val="28"/>
        </w:rPr>
        <w:t>2.1</w:t>
      </w:r>
      <w:r>
        <w:rPr>
          <w:rFonts w:hint="eastAsia" w:cs="SimSun"/>
          <w:b/>
          <w:bCs/>
          <w:color w:val="2E5496"/>
          <w:sz w:val="28"/>
          <w:szCs w:val="28"/>
          <w:lang w:eastAsia="zh-CN"/>
        </w:rPr>
        <w:t xml:space="preserve"> </w:t>
      </w:r>
      <w:r>
        <w:rPr>
          <w:rFonts w:ascii="SimSun" w:hAnsi="SimSun" w:eastAsia="SimSun" w:cs="SimSun"/>
          <w:b/>
          <w:bCs/>
          <w:color w:val="2E5496"/>
          <w:sz w:val="28"/>
          <w:szCs w:val="28"/>
        </w:rPr>
        <w:t>概念界定</w:t>
      </w:r>
    </w:p>
    <w:p w14:paraId="046878E9">
      <w:pPr>
        <w:pStyle w:val="4"/>
        <w:spacing w:before="240" w:after="100"/>
      </w:pPr>
      <w:r>
        <w:rPr>
          <w:rFonts w:ascii="SimSun" w:hAnsi="SimSun" w:eastAsia="SimSun" w:cs="SimSun"/>
          <w:b/>
          <w:bCs/>
          <w:color w:val="375623"/>
          <w:sz w:val="26"/>
          <w:szCs w:val="26"/>
        </w:rPr>
        <w:t>（1）智能体与多智能体系统</w:t>
      </w:r>
    </w:p>
    <w:p w14:paraId="269D7EFE">
      <w:pPr>
        <w:spacing w:before="100" w:after="100"/>
        <w:ind w:firstLine="480"/>
      </w:pPr>
      <w:r>
        <w:rPr>
          <w:rFonts w:ascii="SimSun" w:hAnsi="SimSun" w:eastAsia="SimSun" w:cs="SimSun"/>
          <w:sz w:val="24"/>
          <w:szCs w:val="24"/>
        </w:rPr>
        <w:t>智能体（Agent）是虚拟模拟世界中具有自主性的独立单元，可对应现实中的居民、医护人员、药店、交通卡口等，既拥有固定属性（年龄、基础病史、存货量），也具备自主决策的行为逻辑。与传统模拟中被统一操控的数字单元不同，智能体根据环境变化和周围其他智能体的行为自主判断——这一特性使其成为模拟复杂社会现象的理想工具。</w:t>
      </w:r>
    </w:p>
    <w:p w14:paraId="0A3DCAAC">
      <w:pPr>
        <w:spacing w:before="100" w:after="100"/>
        <w:ind w:firstLine="480"/>
      </w:pPr>
      <w:r>
        <w:rPr>
          <w:rFonts w:ascii="SimSun" w:hAnsi="SimSun" w:eastAsia="SimSun" w:cs="SimSun"/>
          <w:sz w:val="24"/>
          <w:szCs w:val="24"/>
        </w:rPr>
        <w:t>多个智能体在同一虚拟场景中互动，构成多智能体系统（Multi-Agent</w:t>
      </w:r>
      <w:r>
        <w:rPr>
          <w:rFonts w:hint="eastAsia" w:cs="SimSun"/>
          <w:sz w:val="24"/>
          <w:szCs w:val="24"/>
          <w:lang w:eastAsia="zh-CN"/>
        </w:rPr>
        <w:t xml:space="preserve"> </w:t>
      </w:r>
      <w:r>
        <w:rPr>
          <w:rFonts w:ascii="SimSun" w:hAnsi="SimSun" w:eastAsia="SimSun" w:cs="SimSun"/>
          <w:sz w:val="24"/>
          <w:szCs w:val="24"/>
        </w:rPr>
        <w:t>System,</w:t>
      </w:r>
      <w:r>
        <w:rPr>
          <w:rFonts w:hint="eastAsia" w:cs="SimSun"/>
          <w:sz w:val="24"/>
          <w:szCs w:val="24"/>
          <w:lang w:eastAsia="zh-CN"/>
        </w:rPr>
        <w:t xml:space="preserve"> </w:t>
      </w:r>
      <w:r>
        <w:rPr>
          <w:rFonts w:ascii="SimSun" w:hAnsi="SimSun" w:eastAsia="SimSun" w:cs="SimSun"/>
          <w:sz w:val="24"/>
          <w:szCs w:val="24"/>
        </w:rPr>
        <w:t>MAS）。以地震后医院疏散场景为例：医生智能体优先救治重症患者，患者智能体因恐慌产生非理性行动，家属智能体执行寻亲行为——所有个体行为的叠加，能够复现真实场景中的混乱、拥堵与优先级冲突，而非简单的</w:t>
      </w:r>
      <w:r>
        <w:rPr>
          <w:rFonts w:hint="eastAsia" w:cs="SimSun"/>
          <w:sz w:val="24"/>
          <w:szCs w:val="24"/>
          <w:lang w:eastAsia="zh-CN"/>
        </w:rPr>
        <w:t>“</w:t>
      </w:r>
      <w:r>
        <w:rPr>
          <w:rFonts w:ascii="SimSun" w:hAnsi="SimSun" w:eastAsia="SimSun" w:cs="SimSun"/>
          <w:sz w:val="24"/>
          <w:szCs w:val="24"/>
        </w:rPr>
        <w:t>平均人</w:t>
      </w:r>
      <w:r>
        <w:rPr>
          <w:rFonts w:hint="eastAsia" w:cs="SimSun"/>
          <w:sz w:val="24"/>
          <w:szCs w:val="24"/>
          <w:lang w:eastAsia="zh-CN"/>
        </w:rPr>
        <w:t>”</w:t>
      </w:r>
      <w:r>
        <w:rPr>
          <w:rFonts w:ascii="SimSun" w:hAnsi="SimSun" w:eastAsia="SimSun" w:cs="SimSun"/>
          <w:sz w:val="24"/>
          <w:szCs w:val="24"/>
        </w:rPr>
        <w:t>计算。</w:t>
      </w:r>
      <w:r>
        <w:rPr>
          <w:rFonts w:hint="eastAsia" w:cs="SimSun"/>
          <w:sz w:val="24"/>
          <w:szCs w:val="24"/>
          <w:lang w:val="en-US" w:eastAsia="zh-CN"/>
        </w:rPr>
        <w:t>一些专家学者</w:t>
      </w:r>
      <w:r>
        <w:rPr>
          <w:rFonts w:ascii="SimSun" w:hAnsi="SimSun" w:eastAsia="SimSun" w:cs="SimSun"/>
          <w:sz w:val="24"/>
          <w:szCs w:val="24"/>
        </w:rPr>
        <w:t>以真实校园地图构建空间网络框架，采用多智能体去中心化疏散决策，验证了对异质紧急场景的高还原效率。</w:t>
      </w:r>
    </w:p>
    <w:p w14:paraId="51CDAEF8">
      <w:pPr>
        <w:pStyle w:val="4"/>
        <w:spacing w:before="240" w:after="100"/>
      </w:pPr>
      <w:r>
        <w:rPr>
          <w:rFonts w:ascii="SimSun" w:hAnsi="SimSun" w:eastAsia="SimSun" w:cs="SimSun"/>
          <w:b/>
          <w:bCs/>
          <w:color w:val="375623"/>
          <w:sz w:val="26"/>
          <w:szCs w:val="26"/>
        </w:rPr>
        <w:t>（2）基于智能体的建模（ABM）</w:t>
      </w:r>
    </w:p>
    <w:p w14:paraId="002662EA">
      <w:pPr>
        <w:spacing w:before="100" w:after="100"/>
        <w:ind w:firstLine="480"/>
      </w:pPr>
      <w:r>
        <w:rPr>
          <w:rFonts w:ascii="SimSun" w:hAnsi="SimSun" w:eastAsia="SimSun" w:cs="SimSun"/>
          <w:sz w:val="24"/>
          <w:szCs w:val="24"/>
        </w:rPr>
        <w:t>基于智能体的建模（Agent-Based</w:t>
      </w:r>
      <w:r>
        <w:rPr>
          <w:rFonts w:hint="eastAsia" w:cs="SimSun"/>
          <w:sz w:val="24"/>
          <w:szCs w:val="24"/>
          <w:lang w:eastAsia="zh-CN"/>
        </w:rPr>
        <w:t xml:space="preserve"> </w:t>
      </w:r>
      <w:r>
        <w:rPr>
          <w:rFonts w:ascii="SimSun" w:hAnsi="SimSun" w:eastAsia="SimSun" w:cs="SimSun"/>
          <w:sz w:val="24"/>
          <w:szCs w:val="24"/>
        </w:rPr>
        <w:t>Modeling,</w:t>
      </w:r>
      <w:r>
        <w:rPr>
          <w:rFonts w:hint="eastAsia" w:cs="SimSun"/>
          <w:sz w:val="24"/>
          <w:szCs w:val="24"/>
          <w:lang w:eastAsia="zh-CN"/>
        </w:rPr>
        <w:t xml:space="preserve"> </w:t>
      </w:r>
      <w:r>
        <w:rPr>
          <w:rFonts w:ascii="SimSun" w:hAnsi="SimSun" w:eastAsia="SimSun" w:cs="SimSun"/>
          <w:sz w:val="24"/>
          <w:szCs w:val="24"/>
        </w:rPr>
        <w:t>ABM）是这类模拟的核心方法。与传统宏观统计模型最大的区别在于其自下而上的涌现逻辑：先给每个智能体设定符合现实的行为规则，再让其在虚拟空间中自由互动，最终涌现出整体规律——如城市感染趋势、疏散总时间、资源缺口等——而非从整体规律倒推个体行为。传染病ABM综述系统梳理了这一方法从经典SIR</w:t>
      </w:r>
      <w:r>
        <w:rPr>
          <w:rFonts w:hint="eastAsia" w:cs="SimSun"/>
          <w:sz w:val="24"/>
          <w:szCs w:val="24"/>
          <w:lang w:eastAsia="zh-CN"/>
        </w:rPr>
        <w:t xml:space="preserve"> </w:t>
      </w:r>
      <w:r>
        <w:rPr>
          <w:rFonts w:ascii="SimSun" w:hAnsi="SimSun" w:eastAsia="SimSun" w:cs="SimSun"/>
          <w:sz w:val="24"/>
          <w:szCs w:val="24"/>
        </w:rPr>
        <w:t>compartmental</w:t>
      </w:r>
      <w:r>
        <w:rPr>
          <w:rFonts w:hint="eastAsia" w:cs="SimSun"/>
          <w:sz w:val="24"/>
          <w:szCs w:val="24"/>
          <w:lang w:eastAsia="zh-CN"/>
        </w:rPr>
        <w:t xml:space="preserve"> </w:t>
      </w:r>
      <w:r>
        <w:rPr>
          <w:rFonts w:ascii="SimSun" w:hAnsi="SimSun" w:eastAsia="SimSun" w:cs="SimSun"/>
          <w:sz w:val="24"/>
          <w:szCs w:val="24"/>
        </w:rPr>
        <w:t>model到个体级精细仿真的演进脉络，指出ABM在处理个体异质性、空间分布差异和行为意识方面具有传统模型难以替代的独特优势。</w:t>
      </w:r>
    </w:p>
    <w:p w14:paraId="02105A59">
      <w:pPr>
        <w:spacing w:before="100" w:after="100"/>
        <w:ind w:firstLine="480"/>
      </w:pPr>
      <w:r>
        <w:rPr>
          <w:rFonts w:ascii="SimSun" w:hAnsi="SimSun" w:eastAsia="SimSun" w:cs="SimSun"/>
          <w:sz w:val="24"/>
          <w:szCs w:val="24"/>
        </w:rPr>
        <w:t>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对107篇人群模拟领域文献的系统性综述显示，影响异质人群行为的核心变量可分为移动方式、个性情感、感知情绪、环境因素、群体动态、生理特征、角色需求七大类，微观行为的精准刻画是提升ABM模拟真实性的核心前提。</w:t>
      </w:r>
    </w:p>
    <w:p w14:paraId="2B690AD5">
      <w:pPr>
        <w:pStyle w:val="4"/>
        <w:spacing w:before="240" w:after="100"/>
      </w:pPr>
      <w:r>
        <w:rPr>
          <w:rFonts w:ascii="SimSun" w:hAnsi="SimSun" w:eastAsia="SimSun" w:cs="SimSun"/>
          <w:b/>
          <w:bCs/>
          <w:color w:val="375623"/>
          <w:sz w:val="26"/>
          <w:szCs w:val="26"/>
        </w:rPr>
        <w:t>（3）公共卫生事件治理的应用边界</w:t>
      </w:r>
    </w:p>
    <w:p w14:paraId="30AFB20C">
      <w:pPr>
        <w:spacing w:before="100" w:after="100"/>
        <w:ind w:firstLine="480"/>
      </w:pPr>
      <w:r>
        <w:rPr>
          <w:rFonts w:ascii="SimSun" w:hAnsi="SimSun" w:eastAsia="SimSun" w:cs="SimSun"/>
          <w:sz w:val="24"/>
          <w:szCs w:val="24"/>
        </w:rPr>
        <w:t>本文讨论的公共卫生事件治理，涵盖大规模传染病防控（新冠、流感）、自然灾害后的公共卫生应急响应（地震、洪水）、大型赛事与活动的公共卫生风险排查，以及养老院、校园等特殊场所的常态化防控预案设计。这一宽泛的应用边界，正是ABM相较于专用模型的重要优势所在。</w:t>
      </w:r>
    </w:p>
    <w:p w14:paraId="2CACCDF1">
      <w:pPr>
        <w:pStyle w:val="3"/>
        <w:spacing w:before="320" w:after="160"/>
      </w:pPr>
      <w:r>
        <w:rPr>
          <w:rFonts w:ascii="SimSun" w:hAnsi="SimSun" w:eastAsia="SimSun" w:cs="SimSun"/>
          <w:b/>
          <w:bCs/>
          <w:color w:val="2E5496"/>
          <w:sz w:val="28"/>
          <w:szCs w:val="28"/>
        </w:rPr>
        <w:t>2.2</w:t>
      </w:r>
      <w:r>
        <w:rPr>
          <w:rFonts w:hint="eastAsia" w:cs="SimSun"/>
          <w:b/>
          <w:bCs/>
          <w:color w:val="2E5496"/>
          <w:sz w:val="28"/>
          <w:szCs w:val="28"/>
          <w:lang w:eastAsia="zh-CN"/>
        </w:rPr>
        <w:t xml:space="preserve"> </w:t>
      </w:r>
      <w:r>
        <w:rPr>
          <w:rFonts w:ascii="SimSun" w:hAnsi="SimSun" w:eastAsia="SimSun" w:cs="SimSun"/>
          <w:b/>
          <w:bCs/>
          <w:color w:val="2E5496"/>
          <w:sz w:val="28"/>
          <w:szCs w:val="28"/>
        </w:rPr>
        <w:t>核心支撑理论</w:t>
      </w:r>
    </w:p>
    <w:p w14:paraId="61334AD3">
      <w:pPr>
        <w:pStyle w:val="4"/>
        <w:spacing w:before="240" w:after="100"/>
      </w:pPr>
      <w:r>
        <w:rPr>
          <w:rFonts w:ascii="SimSun" w:hAnsi="SimSun" w:eastAsia="SimSun" w:cs="SimSun"/>
          <w:b/>
          <w:bCs/>
          <w:color w:val="375623"/>
          <w:sz w:val="26"/>
          <w:szCs w:val="26"/>
        </w:rPr>
        <w:t>1.</w:t>
      </w:r>
      <w:r>
        <w:rPr>
          <w:rFonts w:hint="eastAsia" w:cs="SimSun"/>
          <w:b/>
          <w:bCs/>
          <w:color w:val="375623"/>
          <w:sz w:val="26"/>
          <w:szCs w:val="26"/>
          <w:lang w:eastAsia="zh-CN"/>
        </w:rPr>
        <w:t xml:space="preserve"> </w:t>
      </w:r>
      <w:r>
        <w:rPr>
          <w:rFonts w:ascii="SimSun" w:hAnsi="SimSun" w:eastAsia="SimSun" w:cs="SimSun"/>
          <w:b/>
          <w:bCs/>
          <w:color w:val="375623"/>
          <w:sz w:val="26"/>
          <w:szCs w:val="26"/>
        </w:rPr>
        <w:t>复杂系统治理理论</w:t>
      </w:r>
    </w:p>
    <w:p w14:paraId="6C8DD111">
      <w:pPr>
        <w:spacing w:before="100" w:after="100"/>
        <w:ind w:firstLine="480"/>
      </w:pPr>
      <w:r>
        <w:rPr>
          <w:rFonts w:ascii="SimSun" w:hAnsi="SimSun" w:eastAsia="SimSun" w:cs="SimSun"/>
          <w:sz w:val="24"/>
          <w:szCs w:val="24"/>
        </w:rPr>
        <w:t>公共卫生本身是典型的复杂适应系统，靠调控单一变量无法解决所有问题：仅要求大家戴口罩，但核酸点布局不合理，反而导致人群扎堆感染；仅要求居家，但保供物资跟不上，反而引发哄抢。这类牵一发而动全身的非线性特征，是ABM存在的根本理由——它不需要做</w:t>
      </w:r>
      <w:r>
        <w:rPr>
          <w:rFonts w:hint="eastAsia" w:cs="SimSun"/>
          <w:sz w:val="24"/>
          <w:szCs w:val="24"/>
          <w:lang w:eastAsia="zh-CN"/>
        </w:rPr>
        <w:t>“</w:t>
      </w:r>
      <w:r>
        <w:rPr>
          <w:rFonts w:ascii="SimSun" w:hAnsi="SimSun" w:eastAsia="SimSun" w:cs="SimSun"/>
          <w:sz w:val="24"/>
          <w:szCs w:val="24"/>
        </w:rPr>
        <w:t>所有人行为一致</w:t>
      </w:r>
      <w:r>
        <w:rPr>
          <w:rFonts w:hint="eastAsia" w:cs="SimSun"/>
          <w:sz w:val="24"/>
          <w:szCs w:val="24"/>
          <w:lang w:eastAsia="zh-CN"/>
        </w:rPr>
        <w:t>”</w:t>
      </w:r>
      <w:r>
        <w:rPr>
          <w:rFonts w:ascii="SimSun" w:hAnsi="SimSun" w:eastAsia="SimSun" w:cs="SimSun"/>
          <w:sz w:val="24"/>
          <w:szCs w:val="24"/>
        </w:rPr>
        <w:t>的假设，能完整复现个体、机构、环境之间的复杂互动，捕捉政策落地时可能出现的各种意外情况。Cui等（2025）提出的</w:t>
      </w:r>
      <w:r>
        <w:rPr>
          <w:rFonts w:hint="eastAsia" w:cs="SimSun"/>
          <w:sz w:val="24"/>
          <w:szCs w:val="24"/>
          <w:lang w:eastAsia="zh-CN"/>
        </w:rPr>
        <w:t>“</w:t>
      </w:r>
      <w:r>
        <w:rPr>
          <w:rFonts w:ascii="SimSun" w:hAnsi="SimSun" w:eastAsia="SimSun" w:cs="SimSun"/>
          <w:sz w:val="24"/>
          <w:szCs w:val="24"/>
        </w:rPr>
        <w:t>城市免疫</w:t>
      </w:r>
      <w:r>
        <w:rPr>
          <w:rFonts w:hint="eastAsia" w:cs="SimSun"/>
          <w:sz w:val="24"/>
          <w:szCs w:val="24"/>
          <w:lang w:eastAsia="zh-CN"/>
        </w:rPr>
        <w:t>”</w:t>
      </w:r>
      <w:r>
        <w:rPr>
          <w:rFonts w:ascii="SimSun" w:hAnsi="SimSun" w:eastAsia="SimSun" w:cs="SimSun"/>
          <w:sz w:val="24"/>
          <w:szCs w:val="24"/>
        </w:rPr>
        <w:t>评估框架正是基于这一逻辑，借鉴人体免疫系统原理建立数据驱动的城市公共卫生韧性测度方法。</w:t>
      </w:r>
    </w:p>
    <w:p w14:paraId="0A1EB2D4">
      <w:pPr>
        <w:pStyle w:val="4"/>
        <w:spacing w:before="240" w:after="100"/>
      </w:pPr>
      <w:r>
        <w:rPr>
          <w:rFonts w:ascii="SimSun" w:hAnsi="SimSun" w:eastAsia="SimSun" w:cs="SimSun"/>
          <w:b/>
          <w:bCs/>
          <w:color w:val="375623"/>
          <w:sz w:val="26"/>
          <w:szCs w:val="26"/>
        </w:rPr>
        <w:t>2.</w:t>
      </w:r>
      <w:r>
        <w:rPr>
          <w:rFonts w:hint="eastAsia" w:cs="SimSun"/>
          <w:b/>
          <w:bCs/>
          <w:color w:val="375623"/>
          <w:sz w:val="26"/>
          <w:szCs w:val="26"/>
          <w:lang w:eastAsia="zh-CN"/>
        </w:rPr>
        <w:t xml:space="preserve"> </w:t>
      </w:r>
      <w:r>
        <w:rPr>
          <w:rFonts w:ascii="SimSun" w:hAnsi="SimSun" w:eastAsia="SimSun" w:cs="SimSun"/>
          <w:b/>
          <w:bCs/>
          <w:color w:val="375623"/>
          <w:sz w:val="26"/>
          <w:szCs w:val="26"/>
        </w:rPr>
        <w:t>韧性治理理论</w:t>
      </w:r>
    </w:p>
    <w:p w14:paraId="41BBB4D0">
      <w:pPr>
        <w:spacing w:before="100" w:after="100"/>
        <w:ind w:firstLine="480"/>
      </w:pPr>
      <w:r>
        <w:rPr>
          <w:rFonts w:ascii="SimSun" w:hAnsi="SimSun" w:eastAsia="SimSun" w:cs="SimSun"/>
          <w:sz w:val="24"/>
          <w:szCs w:val="24"/>
        </w:rPr>
        <w:t>韧性治理要求治理系统在面对风险时扛得住、恢复快、能自适应。ABM的情景推演恰是韧性治理的核心工具——可在模拟系统中测试各种极端情况：10%医护同时感染怎么办、极端寒潮中断药品运输怎么办、谣言导致居民哄抢怎么办——提前把各种预案模拟一遍，真出事了就不会慌。城市免疫评估框架中的</w:t>
      </w:r>
      <w:r>
        <w:rPr>
          <w:rFonts w:hint="eastAsia" w:cs="SimSun"/>
          <w:sz w:val="24"/>
          <w:szCs w:val="24"/>
          <w:lang w:eastAsia="zh-CN"/>
        </w:rPr>
        <w:t>“</w:t>
      </w:r>
      <w:r>
        <w:rPr>
          <w:rFonts w:ascii="SimSun" w:hAnsi="SimSun" w:eastAsia="SimSun" w:cs="SimSun"/>
          <w:sz w:val="24"/>
          <w:szCs w:val="24"/>
        </w:rPr>
        <w:t>记忆反馈</w:t>
      </w:r>
      <w:r>
        <w:rPr>
          <w:rFonts w:hint="eastAsia" w:cs="SimSun"/>
          <w:sz w:val="24"/>
          <w:szCs w:val="24"/>
          <w:lang w:eastAsia="zh-CN"/>
        </w:rPr>
        <w:t>”</w:t>
      </w:r>
      <w:r>
        <w:rPr>
          <w:rFonts w:ascii="SimSun" w:hAnsi="SimSun" w:eastAsia="SimSun" w:cs="SimSun"/>
          <w:sz w:val="24"/>
          <w:szCs w:val="24"/>
        </w:rPr>
        <w:t>模块，本质上就是对韧性治理理论中</w:t>
      </w:r>
      <w:r>
        <w:rPr>
          <w:rFonts w:hint="eastAsia" w:cs="SimSun"/>
          <w:sz w:val="24"/>
          <w:szCs w:val="24"/>
          <w:lang w:eastAsia="zh-CN"/>
        </w:rPr>
        <w:t>“</w:t>
      </w:r>
      <w:r>
        <w:rPr>
          <w:rFonts w:ascii="SimSun" w:hAnsi="SimSun" w:eastAsia="SimSun" w:cs="SimSun"/>
          <w:sz w:val="24"/>
          <w:szCs w:val="24"/>
        </w:rPr>
        <w:t>免疫记忆机制</w:t>
      </w:r>
      <w:r>
        <w:rPr>
          <w:rFonts w:hint="eastAsia" w:cs="SimSun"/>
          <w:sz w:val="24"/>
          <w:szCs w:val="24"/>
          <w:lang w:eastAsia="zh-CN"/>
        </w:rPr>
        <w:t>”</w:t>
      </w:r>
      <w:r>
        <w:rPr>
          <w:rFonts w:ascii="SimSun" w:hAnsi="SimSun" w:eastAsia="SimSun" w:cs="SimSun"/>
          <w:sz w:val="24"/>
          <w:szCs w:val="24"/>
        </w:rPr>
        <w:t>的计算化表达。</w:t>
      </w:r>
    </w:p>
    <w:p w14:paraId="6536B9E2">
      <w:pPr>
        <w:pStyle w:val="4"/>
        <w:spacing w:before="240" w:after="100"/>
      </w:pPr>
      <w:r>
        <w:rPr>
          <w:rFonts w:ascii="SimSun" w:hAnsi="SimSun" w:eastAsia="SimSun" w:cs="SimSun"/>
          <w:b/>
          <w:bCs/>
          <w:color w:val="375623"/>
          <w:sz w:val="26"/>
          <w:szCs w:val="26"/>
        </w:rPr>
        <w:t>3.</w:t>
      </w:r>
      <w:r>
        <w:rPr>
          <w:rFonts w:hint="eastAsia" w:cs="SimSun"/>
          <w:b/>
          <w:bCs/>
          <w:color w:val="375623"/>
          <w:sz w:val="26"/>
          <w:szCs w:val="26"/>
          <w:lang w:eastAsia="zh-CN"/>
        </w:rPr>
        <w:t xml:space="preserve"> </w:t>
      </w:r>
      <w:r>
        <w:rPr>
          <w:rFonts w:ascii="SimSun" w:hAnsi="SimSun" w:eastAsia="SimSun" w:cs="SimSun"/>
          <w:b/>
          <w:bCs/>
          <w:color w:val="375623"/>
          <w:sz w:val="26"/>
          <w:szCs w:val="26"/>
        </w:rPr>
        <w:t>行为公共管理理论</w:t>
      </w:r>
    </w:p>
    <w:p w14:paraId="37ED37A8">
      <w:pPr>
        <w:spacing w:before="100" w:after="100"/>
        <w:ind w:firstLine="480"/>
      </w:pPr>
      <w:r>
        <w:rPr>
          <w:rFonts w:ascii="SimSun" w:hAnsi="SimSun" w:eastAsia="SimSun" w:cs="SimSun"/>
          <w:sz w:val="24"/>
          <w:szCs w:val="24"/>
        </w:rPr>
        <w:t>传统政策设计默认所有人会完全按要求执行，但现实中存在大量行为偏差——信谣言不愿打疫苗、怕耽误上班瞒报症状、看到周围人都不戴口罩自己也不戴。行为公共管理理论将心理学的行为预测逻辑引入政策设计，而ABM为这一理论提供了计算层面的操作平台。Turgay</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Tural（2025）构建的BDI增强型认知模型，通过信念-愿望-意图架构模拟应急场景下人类的理性与非理性决策，结合GIS与IoT实时数据动态识别应急响应中的系统瓶颈，正是行为公共管理理论在仿真层面的典型实现。</w:t>
      </w:r>
    </w:p>
    <w:p w14:paraId="4E2437DE">
      <w:pPr>
        <w:pStyle w:val="4"/>
        <w:spacing w:before="240" w:after="100"/>
      </w:pPr>
      <w:r>
        <w:rPr>
          <w:rFonts w:ascii="SimSun" w:hAnsi="SimSun" w:eastAsia="SimSun" w:cs="SimSun"/>
          <w:b/>
          <w:bCs/>
          <w:color w:val="375623"/>
          <w:sz w:val="26"/>
          <w:szCs w:val="26"/>
        </w:rPr>
        <w:t>4.</w:t>
      </w:r>
      <w:r>
        <w:rPr>
          <w:rFonts w:hint="eastAsia" w:cs="SimSun"/>
          <w:b/>
          <w:bCs/>
          <w:color w:val="375623"/>
          <w:sz w:val="26"/>
          <w:szCs w:val="26"/>
          <w:lang w:eastAsia="zh-CN"/>
        </w:rPr>
        <w:t xml:space="preserve"> </w:t>
      </w:r>
      <w:r>
        <w:rPr>
          <w:rFonts w:ascii="SimSun" w:hAnsi="SimSun" w:eastAsia="SimSun" w:cs="SimSun"/>
          <w:b/>
          <w:bCs/>
          <w:color w:val="375623"/>
          <w:sz w:val="26"/>
          <w:szCs w:val="26"/>
        </w:rPr>
        <w:t>心理学与管理学专业模型的融合嵌入</w:t>
      </w:r>
    </w:p>
    <w:p w14:paraId="65A47C67">
      <w:pPr>
        <w:spacing w:before="100" w:after="100"/>
        <w:ind w:firstLine="480"/>
      </w:pPr>
      <w:r>
        <w:rPr>
          <w:rFonts w:ascii="SimSun" w:hAnsi="SimSun" w:eastAsia="SimSun" w:cs="SimSun"/>
          <w:sz w:val="24"/>
          <w:szCs w:val="24"/>
        </w:rPr>
        <w:t>随着研究深入，单纯的计算机科学视角已不足以支撑高真实度的社会仿真。心理学的认知负荷理论、计划行为理论（TPB）、恐慌扩散模型，以及管理学的OODA决策循环、资源依赖理论、动态能力框架等，正被越来越多地嵌入ABM智能体的行为规则中，使模型对人类在紧急情境下的心理-行为响应更具解释力，也使模拟输出对管理决策更具指导价值。如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Deng（2024）综述所示，BDI、OCEAN、OCC、PAD等心理学模型已被广泛整合进人群仿真系统，这种跨学科融合正逐渐成为领域共识。</w:t>
      </w:r>
    </w:p>
    <w:p w14:paraId="7EB3D94F">
      <w:pPr>
        <w:pStyle w:val="3"/>
        <w:spacing w:before="320" w:after="160"/>
      </w:pPr>
      <w:r>
        <w:rPr>
          <w:rFonts w:ascii="SimSun" w:hAnsi="SimSun" w:eastAsia="SimSun" w:cs="SimSun"/>
          <w:b/>
          <w:bCs/>
          <w:color w:val="2E5496"/>
          <w:sz w:val="28"/>
          <w:szCs w:val="28"/>
        </w:rPr>
        <w:t>2.3</w:t>
      </w:r>
      <w:r>
        <w:rPr>
          <w:rFonts w:hint="eastAsia" w:cs="SimSun"/>
          <w:b/>
          <w:bCs/>
          <w:color w:val="2E5496"/>
          <w:sz w:val="28"/>
          <w:szCs w:val="28"/>
          <w:lang w:eastAsia="zh-CN"/>
        </w:rPr>
        <w:t xml:space="preserve"> </w:t>
      </w:r>
      <w:r>
        <w:rPr>
          <w:rFonts w:ascii="SimSun" w:hAnsi="SimSun" w:eastAsia="SimSun" w:cs="SimSun"/>
          <w:b/>
          <w:bCs/>
          <w:color w:val="2E5496"/>
          <w:sz w:val="28"/>
          <w:szCs w:val="28"/>
        </w:rPr>
        <w:t>主流技术工具与平台</w:t>
      </w:r>
    </w:p>
    <w:p w14:paraId="1260BE16">
      <w:pPr>
        <w:spacing w:before="100" w:after="100"/>
        <w:ind w:firstLine="480"/>
      </w:pPr>
      <w:r>
        <w:rPr>
          <w:rFonts w:ascii="SimSun" w:hAnsi="SimSun" w:eastAsia="SimSun" w:cs="SimSun"/>
          <w:sz w:val="24"/>
          <w:szCs w:val="24"/>
        </w:rPr>
        <w:t>入门级工具NetLogo操作简单、可视化效果好，适合原理性模拟与高校教学。专业级工具GAMA/Repast支持GIS地图加载与城市建筑数据，适合城市级大规模空间模拟；de</w:t>
      </w:r>
      <w:r>
        <w:rPr>
          <w:rFonts w:hint="eastAsia" w:cs="SimSun"/>
          <w:sz w:val="24"/>
          <w:szCs w:val="24"/>
          <w:lang w:eastAsia="zh-CN"/>
        </w:rPr>
        <w:t xml:space="preserve"> </w:t>
      </w:r>
      <w:r>
        <w:rPr>
          <w:rFonts w:ascii="SimSun" w:hAnsi="SimSun" w:eastAsia="SimSun" w:cs="SimSun"/>
          <w:sz w:val="24"/>
          <w:szCs w:val="24"/>
        </w:rPr>
        <w:t>Almeida等（2024）的里斯本非紧急疏散研究即基于GAMA平台实现，扩展社会力模型纳入</w:t>
      </w:r>
      <w:r>
        <w:rPr>
          <w:rFonts w:hint="eastAsia" w:cs="SimSun"/>
          <w:sz w:val="24"/>
          <w:szCs w:val="24"/>
          <w:lang w:eastAsia="zh-CN"/>
        </w:rPr>
        <w:t>“</w:t>
      </w:r>
      <w:r>
        <w:rPr>
          <w:rFonts w:ascii="SimSun" w:hAnsi="SimSun" w:eastAsia="SimSun" w:cs="SimSun"/>
          <w:sz w:val="24"/>
          <w:szCs w:val="24"/>
        </w:rPr>
        <w:t>社会留恋</w:t>
      </w:r>
      <w:r>
        <w:rPr>
          <w:rFonts w:hint="eastAsia" w:cs="SimSun"/>
          <w:sz w:val="24"/>
          <w:szCs w:val="24"/>
          <w:lang w:eastAsia="zh-CN"/>
        </w:rPr>
        <w:t>”</w:t>
      </w:r>
      <w:r>
        <w:rPr>
          <w:rFonts w:ascii="SimSun" w:hAnsi="SimSun" w:eastAsia="SimSun" w:cs="SimSun"/>
          <w:sz w:val="24"/>
          <w:szCs w:val="24"/>
        </w:rPr>
        <w:t>效应，结合真实手机信令数据校准后，模拟误差仅16%。场景专用工具Covasim等内置成熟的传播模型和人口结构参数，疫情期间被全球100余国疾控部门用于政策评估；Zhang等（2025）综述指出，Covasim等平台推动了ABM在传染病领域的指数级增长。近年来技术融合趋势明显：强化学习、数字孪生、大语言模型（LLM）正被逐步整合进ABM框架，为智能体提供更强大的行为生成与策略优化能力。</w:t>
      </w:r>
    </w:p>
    <w:p w14:paraId="3E1F040A">
      <w:pPr>
        <w:pStyle w:val="2"/>
        <w:spacing w:before="480" w:after="200"/>
      </w:pPr>
      <w:r>
        <w:rPr>
          <w:rFonts w:ascii="SimSun" w:hAnsi="SimSun" w:eastAsia="SimSun" w:cs="SimSun"/>
          <w:b/>
          <w:bCs/>
          <w:color w:val="1F3864"/>
          <w:sz w:val="32"/>
          <w:szCs w:val="32"/>
        </w:rPr>
        <w:t>三、国内外研究现状分析</w:t>
      </w:r>
    </w:p>
    <w:p w14:paraId="3AED3C10">
      <w:pPr>
        <w:pStyle w:val="3"/>
        <w:spacing w:before="320" w:after="160"/>
      </w:pPr>
      <w:r>
        <w:rPr>
          <w:rFonts w:ascii="SimSun" w:hAnsi="SimSun" w:eastAsia="SimSun" w:cs="SimSun"/>
          <w:b/>
          <w:bCs/>
          <w:color w:val="2E5496"/>
          <w:sz w:val="28"/>
          <w:szCs w:val="28"/>
        </w:rPr>
        <w:t>3.1</w:t>
      </w:r>
      <w:r>
        <w:rPr>
          <w:rFonts w:hint="eastAsia" w:cs="SimSun"/>
          <w:b/>
          <w:bCs/>
          <w:color w:val="2E5496"/>
          <w:sz w:val="28"/>
          <w:szCs w:val="28"/>
          <w:lang w:eastAsia="zh-CN"/>
        </w:rPr>
        <w:t xml:space="preserve"> </w:t>
      </w:r>
      <w:r>
        <w:rPr>
          <w:rFonts w:ascii="SimSun" w:hAnsi="SimSun" w:eastAsia="SimSun" w:cs="SimSun"/>
          <w:b/>
          <w:bCs/>
          <w:color w:val="2E5496"/>
          <w:sz w:val="28"/>
          <w:szCs w:val="28"/>
        </w:rPr>
        <w:t>国际研究现状：技术迭代与场景拓展</w:t>
      </w:r>
    </w:p>
    <w:p w14:paraId="1C54C9F4">
      <w:pPr>
        <w:pStyle w:val="4"/>
        <w:spacing w:before="240" w:after="100"/>
      </w:pPr>
      <w:r>
        <w:rPr>
          <w:rFonts w:ascii="SimSun" w:hAnsi="SimSun" w:eastAsia="SimSun" w:cs="SimSun"/>
          <w:b/>
          <w:bCs/>
          <w:color w:val="375623"/>
          <w:sz w:val="26"/>
          <w:szCs w:val="26"/>
        </w:rPr>
        <w:t>3.1.1</w:t>
      </w:r>
      <w:r>
        <w:rPr>
          <w:rFonts w:hint="eastAsia" w:cs="SimSun"/>
          <w:b/>
          <w:bCs/>
          <w:color w:val="375623"/>
          <w:sz w:val="26"/>
          <w:szCs w:val="26"/>
          <w:lang w:eastAsia="zh-CN"/>
        </w:rPr>
        <w:t xml:space="preserve"> </w:t>
      </w:r>
      <w:r>
        <w:rPr>
          <w:rFonts w:ascii="SimSun" w:hAnsi="SimSun" w:eastAsia="SimSun" w:cs="SimSun"/>
          <w:b/>
          <w:bCs/>
          <w:color w:val="375623"/>
          <w:sz w:val="26"/>
          <w:szCs w:val="26"/>
        </w:rPr>
        <w:t>经典奠基：社会力模型与人群动力学</w:t>
      </w:r>
    </w:p>
    <w:p w14:paraId="33E45801">
      <w:pPr>
        <w:spacing w:before="100" w:after="100"/>
        <w:ind w:firstLine="480"/>
      </w:pPr>
      <w:r>
        <w:rPr>
          <w:rFonts w:ascii="SimSun" w:hAnsi="SimSun" w:eastAsia="SimSun" w:cs="SimSun"/>
          <w:sz w:val="24"/>
          <w:szCs w:val="24"/>
        </w:rPr>
        <w:t>国际ABM公共卫生治理研究起步于20世纪末，Helbing</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Molnar（1995）提出的社会力模型奠定了行人动力学仿真的数学基础，将人际排斥力、吸引力、目标驱动力用微分方程形式化表达，成为此后数十年疏散仿真的标准底层模型。早期研究多聚焦封闭空间紧急疏散，核心是验证ABM方法在还原人群动态上的可行性，但普遍采用同质行为假设，与真实场景适配性有限。</w:t>
      </w:r>
    </w:p>
    <w:p w14:paraId="1FD3AFFB">
      <w:pPr>
        <w:pStyle w:val="4"/>
        <w:spacing w:before="240" w:after="100"/>
      </w:pPr>
      <w:r>
        <w:rPr>
          <w:rFonts w:ascii="SimSun" w:hAnsi="SimSun" w:eastAsia="SimSun" w:cs="SimSun"/>
          <w:b/>
          <w:bCs/>
          <w:color w:val="375623"/>
          <w:sz w:val="26"/>
          <w:szCs w:val="26"/>
        </w:rPr>
        <w:t>3.1.2</w:t>
      </w:r>
      <w:r>
        <w:rPr>
          <w:rFonts w:hint="eastAsia" w:cs="SimSun"/>
          <w:b/>
          <w:bCs/>
          <w:color w:val="375623"/>
          <w:sz w:val="26"/>
          <w:szCs w:val="26"/>
          <w:lang w:eastAsia="zh-CN"/>
        </w:rPr>
        <w:t xml:space="preserve"> </w:t>
      </w:r>
      <w:r>
        <w:rPr>
          <w:rFonts w:ascii="SimSun" w:hAnsi="SimSun" w:eastAsia="SimSun" w:cs="SimSun"/>
          <w:b/>
          <w:bCs/>
          <w:color w:val="375623"/>
          <w:sz w:val="26"/>
          <w:szCs w:val="26"/>
        </w:rPr>
        <w:t>异质行为建模的系统性推进</w:t>
      </w:r>
    </w:p>
    <w:p w14:paraId="6C196D05">
      <w:pPr>
        <w:spacing w:before="100" w:after="100"/>
        <w:ind w:firstLine="480"/>
      </w:pPr>
      <w:r>
        <w:rPr>
          <w:rFonts w:ascii="SimSun" w:hAnsi="SimSun" w:eastAsia="SimSun" w:cs="SimSun"/>
          <w:sz w:val="24"/>
          <w:szCs w:val="24"/>
        </w:rPr>
        <w:t>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对107篇人群仿真文献的系统性综述，是迄今为止最全面的异质行为建模梳理成果。研究按照影响因素归纳出7大类核心变量（见图1），指出现有绝大多数模型仅覆盖2-3类因素，导致模拟结果与真实场景仍存在显著偏差。研究特别强调了BDI、OCEAN、OCC等心理学模型在提升智能体行为真实性方面的重要价值，同时指出缺乏标准化验证方法是制约领域发展的重要瓶颈。</w:t>
      </w:r>
    </w:p>
    <w:tbl>
      <w:tblPr>
        <w:tblStyle w:val="10"/>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2000"/>
        <w:gridCol w:w="3226"/>
      </w:tblGrid>
      <w:tr w14:paraId="33D4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0400A215">
            <w:pPr>
              <w:keepNext w:val="0"/>
              <w:keepLines w:val="0"/>
              <w:pageBreakBefore/>
              <w:widowControl w:val="0"/>
              <w:kinsoku/>
              <w:wordWrap/>
              <w:overflowPunct/>
              <w:topLinePunct w:val="0"/>
              <w:autoSpaceDE/>
              <w:autoSpaceDN/>
              <w:bidi w:val="0"/>
              <w:adjustRightInd/>
              <w:snapToGrid/>
              <w:jc w:val="center"/>
              <w:textAlignment w:val="auto"/>
            </w:pPr>
            <w:r>
              <w:rPr>
                <w:rFonts w:ascii="SimSun" w:hAnsi="SimSun" w:eastAsia="SimSun" w:cs="SimSun"/>
                <w:b/>
                <w:bCs/>
                <w:color w:val="FFFFFF"/>
                <w:sz w:val="21"/>
                <w:szCs w:val="21"/>
              </w:rPr>
              <w:t>因素类别</w:t>
            </w:r>
          </w:p>
        </w:tc>
        <w:tc>
          <w:tcPr>
            <w:tcW w:w="23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783833F0">
            <w:pPr>
              <w:keepNext w:val="0"/>
              <w:keepLines w:val="0"/>
              <w:pageBreakBefore/>
              <w:widowControl w:val="0"/>
              <w:kinsoku/>
              <w:wordWrap/>
              <w:overflowPunct/>
              <w:topLinePunct w:val="0"/>
              <w:autoSpaceDE/>
              <w:autoSpaceDN/>
              <w:bidi w:val="0"/>
              <w:adjustRightInd/>
              <w:snapToGrid/>
              <w:jc w:val="center"/>
              <w:textAlignment w:val="auto"/>
            </w:pPr>
            <w:r>
              <w:rPr>
                <w:rFonts w:ascii="SimSun" w:hAnsi="SimSun" w:eastAsia="SimSun" w:cs="SimSun"/>
                <w:b/>
                <w:bCs/>
                <w:color w:val="FFFFFF"/>
                <w:sz w:val="21"/>
                <w:szCs w:val="21"/>
              </w:rPr>
              <w:t>核心内容</w:t>
            </w:r>
          </w:p>
        </w:tc>
        <w:tc>
          <w:tcPr>
            <w:tcW w:w="20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4D57C206">
            <w:pPr>
              <w:keepNext w:val="0"/>
              <w:keepLines w:val="0"/>
              <w:pageBreakBefore/>
              <w:widowControl w:val="0"/>
              <w:kinsoku/>
              <w:wordWrap/>
              <w:overflowPunct/>
              <w:topLinePunct w:val="0"/>
              <w:autoSpaceDE/>
              <w:autoSpaceDN/>
              <w:bidi w:val="0"/>
              <w:adjustRightInd/>
              <w:snapToGrid/>
              <w:jc w:val="center"/>
              <w:textAlignment w:val="auto"/>
            </w:pPr>
            <w:r>
              <w:rPr>
                <w:rFonts w:ascii="SimSun" w:hAnsi="SimSun" w:eastAsia="SimSun" w:cs="SimSun"/>
                <w:b/>
                <w:bCs/>
                <w:color w:val="FFFFFF"/>
                <w:sz w:val="21"/>
                <w:szCs w:val="21"/>
              </w:rPr>
              <w:t>代表心理/管理模型</w:t>
            </w:r>
          </w:p>
        </w:tc>
        <w:tc>
          <w:tcPr>
            <w:tcW w:w="3226"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602D0DF6">
            <w:pPr>
              <w:keepNext w:val="0"/>
              <w:keepLines w:val="0"/>
              <w:pageBreakBefore/>
              <w:widowControl w:val="0"/>
              <w:kinsoku/>
              <w:wordWrap/>
              <w:overflowPunct/>
              <w:topLinePunct w:val="0"/>
              <w:autoSpaceDE/>
              <w:autoSpaceDN/>
              <w:bidi w:val="0"/>
              <w:adjustRightInd/>
              <w:snapToGrid/>
              <w:jc w:val="center"/>
              <w:textAlignment w:val="auto"/>
            </w:pPr>
            <w:r>
              <w:rPr>
                <w:rFonts w:ascii="SimSun" w:hAnsi="SimSun" w:eastAsia="SimSun" w:cs="SimSun"/>
                <w:b/>
                <w:bCs/>
                <w:color w:val="FFFFFF"/>
                <w:sz w:val="21"/>
                <w:szCs w:val="21"/>
              </w:rPr>
              <w:t>对ABM的影响</w:t>
            </w:r>
          </w:p>
        </w:tc>
      </w:tr>
      <w:tr w14:paraId="35FD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06A8DAD5">
            <w:pPr>
              <w:jc w:val="center"/>
            </w:pPr>
            <w:r>
              <w:rPr>
                <w:rFonts w:ascii="SimSun" w:hAnsi="SimSun" w:eastAsia="SimSun" w:cs="SimSun"/>
                <w:sz w:val="21"/>
                <w:szCs w:val="21"/>
              </w:rPr>
              <w:t>移动方式</w:t>
            </w:r>
          </w:p>
        </w:tc>
        <w:tc>
          <w:tcPr>
            <w:tcW w:w="2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67A13A96">
            <w:pPr>
              <w:jc w:val="center"/>
            </w:pPr>
            <w:r>
              <w:rPr>
                <w:rFonts w:ascii="SimSun" w:hAnsi="SimSun" w:eastAsia="SimSun" w:cs="SimSun"/>
                <w:sz w:val="21"/>
                <w:szCs w:val="21"/>
              </w:rPr>
              <w:t>路径选择、速度分布</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242DA017">
            <w:pPr>
              <w:jc w:val="center"/>
            </w:pPr>
            <w:r>
              <w:rPr>
                <w:rFonts w:ascii="SimSun" w:hAnsi="SimSun" w:eastAsia="SimSun" w:cs="SimSun"/>
                <w:sz w:val="21"/>
                <w:szCs w:val="21"/>
              </w:rPr>
              <w:t>社会力模型(SFM)、ORCA</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08EFE5C2">
            <w:pPr>
              <w:jc w:val="center"/>
            </w:pPr>
            <w:r>
              <w:rPr>
                <w:rFonts w:ascii="SimSun" w:hAnsi="SimSun" w:eastAsia="SimSun" w:cs="SimSun"/>
                <w:sz w:val="21"/>
                <w:szCs w:val="21"/>
              </w:rPr>
              <w:t>直接影响智能体的运动轨迹与疏散效率</w:t>
            </w:r>
          </w:p>
        </w:tc>
      </w:tr>
      <w:tr w14:paraId="4B17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460617">
            <w:pPr>
              <w:jc w:val="center"/>
            </w:pPr>
            <w:r>
              <w:rPr>
                <w:rFonts w:ascii="SimSun" w:hAnsi="SimSun" w:eastAsia="SimSun" w:cs="SimSun"/>
                <w:sz w:val="21"/>
                <w:szCs w:val="21"/>
              </w:rPr>
              <w:t>个性情感</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AC6699">
            <w:pPr>
              <w:jc w:val="center"/>
            </w:pPr>
            <w:r>
              <w:rPr>
                <w:rFonts w:ascii="SimSun" w:hAnsi="SimSun" w:eastAsia="SimSun" w:cs="SimSun"/>
                <w:sz w:val="21"/>
                <w:szCs w:val="21"/>
              </w:rPr>
              <w:t>大五人格、外向性、神经质</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679857">
            <w:pPr>
              <w:jc w:val="center"/>
            </w:pPr>
            <w:r>
              <w:rPr>
                <w:rFonts w:ascii="SimSun" w:hAnsi="SimSun" w:eastAsia="SimSun" w:cs="SimSun"/>
                <w:sz w:val="21"/>
                <w:szCs w:val="21"/>
              </w:rPr>
              <w:t>OCEAN、PEN、BDI</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E7DE3">
            <w:pPr>
              <w:jc w:val="center"/>
            </w:pPr>
            <w:r>
              <w:rPr>
                <w:rFonts w:ascii="SimSun" w:hAnsi="SimSun" w:eastAsia="SimSun" w:cs="SimSun"/>
                <w:sz w:val="21"/>
                <w:szCs w:val="21"/>
              </w:rPr>
              <w:t>决定个体风险倾向与恐慌阈值</w:t>
            </w:r>
          </w:p>
        </w:tc>
      </w:tr>
      <w:tr w14:paraId="1C08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6FDE6D07">
            <w:pPr>
              <w:jc w:val="center"/>
            </w:pPr>
            <w:r>
              <w:rPr>
                <w:rFonts w:ascii="SimSun" w:hAnsi="SimSun" w:eastAsia="SimSun" w:cs="SimSun"/>
                <w:sz w:val="21"/>
                <w:szCs w:val="21"/>
              </w:rPr>
              <w:t>感知情绪</w:t>
            </w:r>
          </w:p>
        </w:tc>
        <w:tc>
          <w:tcPr>
            <w:tcW w:w="2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5158F7DE">
            <w:pPr>
              <w:jc w:val="center"/>
            </w:pPr>
            <w:r>
              <w:rPr>
                <w:rFonts w:ascii="SimSun" w:hAnsi="SimSun" w:eastAsia="SimSun" w:cs="SimSun"/>
                <w:sz w:val="21"/>
                <w:szCs w:val="21"/>
              </w:rPr>
              <w:t>恐惧、愤怒、积极/消极</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0615E372">
            <w:pPr>
              <w:jc w:val="center"/>
            </w:pPr>
            <w:r>
              <w:rPr>
                <w:rFonts w:ascii="SimSun" w:hAnsi="SimSun" w:eastAsia="SimSun" w:cs="SimSun"/>
                <w:sz w:val="21"/>
                <w:szCs w:val="21"/>
              </w:rPr>
              <w:t>OCC情绪模型、评价理论</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73E98CEE">
            <w:pPr>
              <w:jc w:val="center"/>
            </w:pPr>
            <w:r>
              <w:rPr>
                <w:rFonts w:ascii="SimSun" w:hAnsi="SimSun" w:eastAsia="SimSun" w:cs="SimSun"/>
                <w:sz w:val="21"/>
                <w:szCs w:val="21"/>
              </w:rPr>
              <w:t>触发非理性行为，影响疏散决策质量</w:t>
            </w:r>
          </w:p>
        </w:tc>
      </w:tr>
      <w:tr w14:paraId="124C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45B522">
            <w:pPr>
              <w:jc w:val="center"/>
            </w:pPr>
            <w:r>
              <w:rPr>
                <w:rFonts w:ascii="SimSun" w:hAnsi="SimSun" w:eastAsia="SimSun" w:cs="SimSun"/>
                <w:sz w:val="21"/>
                <w:szCs w:val="21"/>
              </w:rPr>
              <w:t>群体动态</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04ADFE">
            <w:pPr>
              <w:jc w:val="center"/>
            </w:pPr>
            <w:r>
              <w:rPr>
                <w:rFonts w:ascii="SimSun" w:hAnsi="SimSun" w:eastAsia="SimSun" w:cs="SimSun"/>
                <w:sz w:val="21"/>
                <w:szCs w:val="21"/>
              </w:rPr>
              <w:t>领导-跟随、社会比较</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165243">
            <w:pPr>
              <w:jc w:val="center"/>
            </w:pPr>
            <w:r>
              <w:rPr>
                <w:rFonts w:ascii="SimSun" w:hAnsi="SimSun" w:eastAsia="SimSun" w:cs="SimSun"/>
                <w:sz w:val="21"/>
                <w:szCs w:val="21"/>
              </w:rPr>
              <w:t>SIS传染模型、Festinger社会比较</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81E1C1">
            <w:pPr>
              <w:jc w:val="center"/>
            </w:pPr>
            <w:r>
              <w:rPr>
                <w:rFonts w:ascii="SimSun" w:hAnsi="SimSun" w:eastAsia="SimSun" w:cs="SimSun"/>
                <w:sz w:val="21"/>
                <w:szCs w:val="21"/>
              </w:rPr>
              <w:t>塑造群体凝聚力与情绪扩散路径</w:t>
            </w:r>
          </w:p>
        </w:tc>
      </w:tr>
      <w:tr w14:paraId="5272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4B9B0403">
            <w:pPr>
              <w:jc w:val="center"/>
            </w:pPr>
            <w:r>
              <w:rPr>
                <w:rFonts w:ascii="SimSun" w:hAnsi="SimSun" w:eastAsia="SimSun" w:cs="SimSun"/>
                <w:sz w:val="21"/>
                <w:szCs w:val="21"/>
              </w:rPr>
              <w:t>环境因素</w:t>
            </w:r>
          </w:p>
        </w:tc>
        <w:tc>
          <w:tcPr>
            <w:tcW w:w="2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0B26C1EC">
            <w:pPr>
              <w:jc w:val="center"/>
            </w:pPr>
            <w:r>
              <w:rPr>
                <w:rFonts w:ascii="SimSun" w:hAnsi="SimSun" w:eastAsia="SimSun" w:cs="SimSun"/>
                <w:sz w:val="21"/>
                <w:szCs w:val="21"/>
              </w:rPr>
              <w:t>出口数量、建筑约束</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50C932D0">
            <w:pPr>
              <w:jc w:val="center"/>
            </w:pPr>
            <w:r>
              <w:rPr>
                <w:rFonts w:ascii="SimSun" w:hAnsi="SimSun" w:eastAsia="SimSun" w:cs="SimSun"/>
                <w:sz w:val="21"/>
                <w:szCs w:val="21"/>
              </w:rPr>
              <w:t>GIS空间模型</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6AF1D53E">
            <w:pPr>
              <w:jc w:val="center"/>
            </w:pPr>
            <w:r>
              <w:rPr>
                <w:rFonts w:ascii="SimSun" w:hAnsi="SimSun" w:eastAsia="SimSun" w:cs="SimSun"/>
                <w:sz w:val="21"/>
                <w:szCs w:val="21"/>
              </w:rPr>
              <w:t>决定疏散通道容量与拥堵概率</w:t>
            </w:r>
          </w:p>
        </w:tc>
      </w:tr>
      <w:tr w14:paraId="0F50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9D6009">
            <w:pPr>
              <w:jc w:val="center"/>
            </w:pPr>
            <w:r>
              <w:rPr>
                <w:rFonts w:ascii="SimSun" w:hAnsi="SimSun" w:eastAsia="SimSun" w:cs="SimSun"/>
                <w:sz w:val="21"/>
                <w:szCs w:val="21"/>
              </w:rPr>
              <w:t>生理特征</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32DF8E">
            <w:pPr>
              <w:jc w:val="center"/>
            </w:pPr>
            <w:r>
              <w:rPr>
                <w:rFonts w:ascii="SimSun" w:hAnsi="SimSun" w:eastAsia="SimSun" w:cs="SimSun"/>
                <w:sz w:val="21"/>
                <w:szCs w:val="21"/>
              </w:rPr>
              <w:t>年龄、性别、体能</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D26AD5">
            <w:pPr>
              <w:jc w:val="center"/>
            </w:pPr>
            <w:r>
              <w:rPr>
                <w:rFonts w:ascii="SimSun" w:hAnsi="SimSun" w:eastAsia="SimSun" w:cs="SimSun"/>
                <w:sz w:val="21"/>
                <w:szCs w:val="21"/>
              </w:rPr>
              <w:t>弱势群体模型</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A93CD9">
            <w:pPr>
              <w:jc w:val="center"/>
            </w:pPr>
            <w:r>
              <w:rPr>
                <w:rFonts w:ascii="SimSun" w:hAnsi="SimSun" w:eastAsia="SimSun" w:cs="SimSun"/>
                <w:sz w:val="21"/>
                <w:szCs w:val="21"/>
              </w:rPr>
              <w:t>影响行进速度与耐受力差异</w:t>
            </w:r>
          </w:p>
        </w:tc>
      </w:tr>
      <w:tr w14:paraId="3482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1E319C38">
            <w:pPr>
              <w:jc w:val="center"/>
            </w:pPr>
            <w:r>
              <w:rPr>
                <w:rFonts w:ascii="SimSun" w:hAnsi="SimSun" w:eastAsia="SimSun" w:cs="SimSun"/>
                <w:sz w:val="21"/>
                <w:szCs w:val="21"/>
              </w:rPr>
              <w:t>角色需求</w:t>
            </w:r>
          </w:p>
        </w:tc>
        <w:tc>
          <w:tcPr>
            <w:tcW w:w="23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60D0CE07">
            <w:pPr>
              <w:jc w:val="center"/>
            </w:pPr>
            <w:r>
              <w:rPr>
                <w:rFonts w:ascii="SimSun" w:hAnsi="SimSun" w:eastAsia="SimSun" w:cs="SimSun"/>
                <w:sz w:val="21"/>
                <w:szCs w:val="21"/>
              </w:rPr>
              <w:t>工作角色、社会角色</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2126BF83">
            <w:pPr>
              <w:jc w:val="center"/>
            </w:pPr>
            <w:r>
              <w:rPr>
                <w:rFonts w:ascii="SimSun" w:hAnsi="SimSun" w:eastAsia="SimSun" w:cs="SimSun"/>
                <w:sz w:val="21"/>
                <w:szCs w:val="21"/>
              </w:rPr>
              <w:t>职业行为规范模型</w:t>
            </w:r>
          </w:p>
        </w:tc>
        <w:tc>
          <w:tcPr>
            <w:tcW w:w="3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vAlign w:val="center"/>
          </w:tcPr>
          <w:p w14:paraId="2A4CCB56">
            <w:pPr>
              <w:jc w:val="center"/>
            </w:pPr>
            <w:r>
              <w:rPr>
                <w:rFonts w:ascii="SimSun" w:hAnsi="SimSun" w:eastAsia="SimSun" w:cs="SimSun"/>
                <w:sz w:val="21"/>
                <w:szCs w:val="21"/>
              </w:rPr>
              <w:t>驱动差异化优先级行为（救人vs逃生）</w:t>
            </w:r>
          </w:p>
        </w:tc>
      </w:tr>
    </w:tbl>
    <w:p w14:paraId="3ABE58DE">
      <w:pPr>
        <w:spacing w:before="80" w:after="200"/>
        <w:jc w:val="center"/>
      </w:pPr>
      <w:r>
        <w:rPr>
          <w:rFonts w:ascii="SimSun" w:hAnsi="SimSun" w:eastAsia="SimSun" w:cs="SimSun"/>
          <w:i/>
          <w:iCs/>
          <w:color w:val="595959"/>
          <w:sz w:val="20"/>
          <w:szCs w:val="20"/>
        </w:rPr>
        <w:t>表1</w:t>
      </w:r>
      <w:r>
        <w:rPr>
          <w:rFonts w:hint="eastAsia" w:cs="SimSun"/>
          <w:i/>
          <w:iCs/>
          <w:color w:val="595959"/>
          <w:sz w:val="20"/>
          <w:szCs w:val="20"/>
          <w:lang w:eastAsia="zh-CN"/>
        </w:rPr>
        <w:t xml:space="preserve"> </w:t>
      </w:r>
      <w:r>
        <w:rPr>
          <w:rFonts w:ascii="SimSun" w:hAnsi="SimSun" w:eastAsia="SimSun" w:cs="SimSun"/>
          <w:i/>
          <w:iCs/>
          <w:color w:val="595959"/>
          <w:sz w:val="20"/>
          <w:szCs w:val="20"/>
        </w:rPr>
        <w:t>影响ABM中异质人群行为的7类核心因素（基于Khan</w:t>
      </w:r>
      <w:r>
        <w:rPr>
          <w:rFonts w:hint="eastAsia" w:cs="SimSun"/>
          <w:i/>
          <w:iCs/>
          <w:color w:val="595959"/>
          <w:sz w:val="20"/>
          <w:szCs w:val="20"/>
          <w:lang w:eastAsia="zh-CN"/>
        </w:rPr>
        <w:t xml:space="preserve"> </w:t>
      </w:r>
      <w:r>
        <w:rPr>
          <w:rFonts w:ascii="SimSun" w:hAnsi="SimSun" w:eastAsia="SimSun" w:cs="SimSun"/>
          <w:i/>
          <w:iCs/>
          <w:color w:val="595959"/>
          <w:sz w:val="20"/>
          <w:szCs w:val="20"/>
        </w:rPr>
        <w:t>&amp;</w:t>
      </w:r>
      <w:r>
        <w:rPr>
          <w:rFonts w:hint="eastAsia" w:cs="SimSun"/>
          <w:i/>
          <w:iCs/>
          <w:color w:val="595959"/>
          <w:sz w:val="20"/>
          <w:szCs w:val="20"/>
          <w:lang w:eastAsia="zh-CN"/>
        </w:rPr>
        <w:t xml:space="preserve"> </w:t>
      </w:r>
      <w:r>
        <w:rPr>
          <w:rFonts w:ascii="SimSun" w:hAnsi="SimSun" w:eastAsia="SimSun" w:cs="SimSun"/>
          <w:i/>
          <w:iCs/>
          <w:color w:val="595959"/>
          <w:sz w:val="20"/>
          <w:szCs w:val="20"/>
        </w:rPr>
        <w:t>Deng,</w:t>
      </w:r>
      <w:r>
        <w:rPr>
          <w:rFonts w:hint="eastAsia" w:cs="SimSun"/>
          <w:i/>
          <w:iCs/>
          <w:color w:val="595959"/>
          <w:sz w:val="20"/>
          <w:szCs w:val="20"/>
          <w:lang w:eastAsia="zh-CN"/>
        </w:rPr>
        <w:t xml:space="preserve"> </w:t>
      </w:r>
      <w:r>
        <w:rPr>
          <w:rFonts w:ascii="SimSun" w:hAnsi="SimSun" w:eastAsia="SimSun" w:cs="SimSun"/>
          <w:i/>
          <w:iCs/>
          <w:color w:val="595959"/>
          <w:sz w:val="20"/>
          <w:szCs w:val="20"/>
        </w:rPr>
        <w:t>2024）</w:t>
      </w:r>
    </w:p>
    <w:p w14:paraId="58D5343C">
      <w:pPr>
        <w:pStyle w:val="4"/>
        <w:spacing w:before="240" w:after="100"/>
      </w:pPr>
      <w:r>
        <w:rPr>
          <w:rFonts w:ascii="SimSun" w:hAnsi="SimSun" w:eastAsia="SimSun" w:cs="SimSun"/>
          <w:b/>
          <w:bCs/>
          <w:color w:val="375623"/>
          <w:sz w:val="26"/>
          <w:szCs w:val="26"/>
        </w:rPr>
        <w:t>3.1.3</w:t>
      </w:r>
      <w:r>
        <w:rPr>
          <w:rFonts w:hint="eastAsia" w:cs="SimSun"/>
          <w:b/>
          <w:bCs/>
          <w:color w:val="375623"/>
          <w:sz w:val="26"/>
          <w:szCs w:val="26"/>
          <w:lang w:eastAsia="zh-CN"/>
        </w:rPr>
        <w:t xml:space="preserve"> </w:t>
      </w:r>
      <w:r>
        <w:rPr>
          <w:rFonts w:ascii="SimSun" w:hAnsi="SimSun" w:eastAsia="SimSun" w:cs="SimSun"/>
          <w:b/>
          <w:bCs/>
          <w:color w:val="375623"/>
          <w:sz w:val="26"/>
          <w:szCs w:val="26"/>
        </w:rPr>
        <w:t>非紧急场景的开拓：社会留恋效应建模</w:t>
      </w:r>
    </w:p>
    <w:p w14:paraId="446806A2">
      <w:pPr>
        <w:spacing w:before="100" w:after="100"/>
        <w:ind w:firstLine="480"/>
      </w:pPr>
      <w:r>
        <w:rPr>
          <w:rFonts w:ascii="SimSun" w:hAnsi="SimSun" w:eastAsia="SimSun" w:cs="SimSun"/>
          <w:sz w:val="24"/>
          <w:szCs w:val="24"/>
        </w:rPr>
        <w:t>de</w:t>
      </w:r>
      <w:r>
        <w:rPr>
          <w:rFonts w:hint="eastAsia" w:cs="SimSun"/>
          <w:sz w:val="24"/>
          <w:szCs w:val="24"/>
          <w:lang w:eastAsia="zh-CN"/>
        </w:rPr>
        <w:t xml:space="preserve"> </w:t>
      </w:r>
      <w:r>
        <w:rPr>
          <w:rFonts w:ascii="SimSun" w:hAnsi="SimSun" w:eastAsia="SimSun" w:cs="SimSun"/>
          <w:sz w:val="24"/>
          <w:szCs w:val="24"/>
        </w:rPr>
        <w:t>Almeida等（2024）针对大型公共活动散场场景的研究是国际ABM研究的重要突破。在里斯本市政厅广场Monumental</w:t>
      </w:r>
      <w:r>
        <w:rPr>
          <w:rFonts w:hint="eastAsia" w:cs="SimSun"/>
          <w:sz w:val="24"/>
          <w:szCs w:val="24"/>
          <w:lang w:eastAsia="zh-CN"/>
        </w:rPr>
        <w:t xml:space="preserve"> </w:t>
      </w:r>
      <w:r>
        <w:rPr>
          <w:rFonts w:ascii="SimSun" w:hAnsi="SimSun" w:eastAsia="SimSun" w:cs="SimSun"/>
          <w:sz w:val="24"/>
          <w:szCs w:val="24"/>
        </w:rPr>
        <w:t>Tour音乐节结束后的散场场景中，研究首次将</w:t>
      </w:r>
      <w:r>
        <w:rPr>
          <w:rFonts w:hint="eastAsia" w:cs="SimSun"/>
          <w:sz w:val="24"/>
          <w:szCs w:val="24"/>
          <w:lang w:eastAsia="zh-CN"/>
        </w:rPr>
        <w:t>“</w:t>
      </w:r>
      <w:r>
        <w:rPr>
          <w:rFonts w:ascii="SimSun" w:hAnsi="SimSun" w:eastAsia="SimSun" w:cs="SimSun"/>
          <w:sz w:val="24"/>
          <w:szCs w:val="24"/>
        </w:rPr>
        <w:t>社会留恋</w:t>
      </w:r>
      <w:r>
        <w:rPr>
          <w:rFonts w:hint="eastAsia" w:cs="SimSun"/>
          <w:sz w:val="24"/>
          <w:szCs w:val="24"/>
          <w:lang w:eastAsia="zh-CN"/>
        </w:rPr>
        <w:t>”</w:t>
      </w:r>
      <w:r>
        <w:rPr>
          <w:rFonts w:ascii="SimSun" w:hAnsi="SimSun" w:eastAsia="SimSun" w:cs="SimSun"/>
          <w:sz w:val="24"/>
          <w:szCs w:val="24"/>
        </w:rPr>
        <w:t>效应纳入社会力模型——即人群在活动结束后因社交互动、使用周边设施（餐饮、洗手间）而产生的逗留行为，这一现象在此前的ABM文献中几乎完全缺失。研究基于GAMA平台实现，以当地电信运营商的手机信令数据（1595名参与者，5分钟粒度）作为</w:t>
      </w:r>
      <w:r>
        <w:rPr>
          <w:rFonts w:hint="eastAsia" w:cs="SimSun"/>
          <w:sz w:val="24"/>
          <w:szCs w:val="24"/>
          <w:lang w:eastAsia="zh-CN"/>
        </w:rPr>
        <w:t>“</w:t>
      </w:r>
      <w:r>
        <w:rPr>
          <w:rFonts w:ascii="SimSun" w:hAnsi="SimSun" w:eastAsia="SimSun" w:cs="SimSun"/>
          <w:sz w:val="24"/>
          <w:szCs w:val="24"/>
        </w:rPr>
        <w:t>地面真实</w:t>
      </w:r>
      <w:r>
        <w:rPr>
          <w:rFonts w:hint="eastAsia" w:cs="SimSun"/>
          <w:sz w:val="24"/>
          <w:szCs w:val="24"/>
          <w:lang w:eastAsia="zh-CN"/>
        </w:rPr>
        <w:t>”</w:t>
      </w:r>
      <w:r>
        <w:rPr>
          <w:rFonts w:ascii="SimSun" w:hAnsi="SimSun" w:eastAsia="SimSun" w:cs="SimSun"/>
          <w:sz w:val="24"/>
          <w:szCs w:val="24"/>
        </w:rPr>
        <w:t>进行校准，1000次蒙特卡洛模拟的平均绝对百分比误差（MAPE）均值为16%，标准差仅0.025，展示出良好的稳定性与实用性。</w:t>
      </w:r>
    </w:p>
    <w:p w14:paraId="3FB334B2">
      <w:pPr>
        <w:spacing w:before="100" w:after="100"/>
        <w:ind w:firstLine="480"/>
      </w:pPr>
      <w:r>
        <w:rPr>
          <w:rFonts w:ascii="SimSun" w:hAnsi="SimSun" w:eastAsia="SimSun" w:cs="SimSun"/>
          <w:sz w:val="24"/>
          <w:szCs w:val="24"/>
        </w:rPr>
        <w:t>该研究的管理学价值在于：其模型可直接支撑大型活动的资源调度——判断警力和医护何时可以离场、清洁团队何时应进场，从而显著提升活动资源管理效率。同时研究也诚实地指出性能瓶颈：当代理规模超过20000人时，单CPU计算延迟将超出利益相关方参与式讨论的可接受范围，GPU并行化是明确的技术迭代方向。</w:t>
      </w:r>
    </w:p>
    <w:p w14:paraId="5FA0997E">
      <w:pPr>
        <w:pStyle w:val="4"/>
        <w:spacing w:before="240" w:after="100"/>
      </w:pPr>
      <w:r>
        <w:rPr>
          <w:rFonts w:ascii="SimSun" w:hAnsi="SimSun" w:eastAsia="SimSun" w:cs="SimSun"/>
          <w:b/>
          <w:bCs/>
          <w:color w:val="375623"/>
          <w:sz w:val="26"/>
          <w:szCs w:val="26"/>
        </w:rPr>
        <w:t>3.1.4</w:t>
      </w:r>
      <w:r>
        <w:rPr>
          <w:rFonts w:hint="eastAsia" w:cs="SimSun"/>
          <w:b/>
          <w:bCs/>
          <w:color w:val="375623"/>
          <w:sz w:val="26"/>
          <w:szCs w:val="26"/>
          <w:lang w:eastAsia="zh-CN"/>
        </w:rPr>
        <w:t xml:space="preserve"> </w:t>
      </w:r>
      <w:r>
        <w:rPr>
          <w:rFonts w:ascii="SimSun" w:hAnsi="SimSun" w:eastAsia="SimSun" w:cs="SimSun"/>
          <w:b/>
          <w:bCs/>
          <w:color w:val="375623"/>
          <w:sz w:val="26"/>
          <w:szCs w:val="26"/>
        </w:rPr>
        <w:t>传染病ABM：从流行病学工具到政策评估平台</w:t>
      </w:r>
    </w:p>
    <w:p w14:paraId="365710AC">
      <w:pPr>
        <w:spacing w:before="100" w:after="100"/>
        <w:ind w:firstLine="480"/>
      </w:pPr>
      <w:r>
        <w:rPr>
          <w:rFonts w:ascii="SimSun" w:hAnsi="SimSun" w:eastAsia="SimSun" w:cs="SimSun"/>
          <w:sz w:val="24"/>
          <w:szCs w:val="24"/>
        </w:rPr>
        <w:t>Zhang等（2025）对传染病ABM领域的综述梳理了从2000年至2022年间的研究演变脉络，指出COVID-19成为ABM爆发式增长的转折点——仅2020-2022年间，相关发表量增长超过300%。研究构建了包含静态信息（年龄、健康状态、认知）、动态行为（移动轨迹、社交网络）、传播机制三个模块的统一框架，并系统梳理了ABM在揭示传播链、评估疫苗策略、优化复合干预三个关键角色中的核心文献。其中Zachreson等对澳大利亚COVID-19疫苗策略的ABM评估显示，优先为高风险群体接种可使早期疫情死亡率降低43%-52%，这一量化结论对各国疫苗分配政策具有重要参考价值。</w:t>
      </w:r>
    </w:p>
    <w:p w14:paraId="1170B97B">
      <w:pPr>
        <w:pStyle w:val="4"/>
        <w:spacing w:before="240" w:after="100"/>
      </w:pPr>
      <w:r>
        <w:rPr>
          <w:rFonts w:ascii="SimSun" w:hAnsi="SimSun" w:eastAsia="SimSun" w:cs="SimSun"/>
          <w:b/>
          <w:bCs/>
          <w:color w:val="375623"/>
          <w:sz w:val="26"/>
          <w:szCs w:val="26"/>
        </w:rPr>
        <w:t>3.1.5</w:t>
      </w:r>
      <w:r>
        <w:rPr>
          <w:rFonts w:hint="eastAsia" w:cs="SimSun"/>
          <w:b/>
          <w:bCs/>
          <w:color w:val="375623"/>
          <w:sz w:val="26"/>
          <w:szCs w:val="26"/>
          <w:lang w:eastAsia="zh-CN"/>
        </w:rPr>
        <w:t xml:space="preserve"> </w:t>
      </w:r>
      <w:r>
        <w:rPr>
          <w:rFonts w:ascii="SimSun" w:hAnsi="SimSun" w:eastAsia="SimSun" w:cs="SimSun"/>
          <w:b/>
          <w:bCs/>
          <w:color w:val="375623"/>
          <w:sz w:val="26"/>
          <w:szCs w:val="26"/>
        </w:rPr>
        <w:t>多智能体校园疏散：去中心化决策的验证</w:t>
      </w:r>
    </w:p>
    <w:p w14:paraId="77D073AD">
      <w:pPr>
        <w:spacing w:before="100" w:after="100"/>
        <w:ind w:firstLine="480"/>
      </w:pPr>
      <w:r>
        <w:rPr>
          <w:rFonts w:ascii="SimSun" w:hAnsi="SimSun" w:eastAsia="SimSun" w:cs="SimSun"/>
          <w:sz w:val="24"/>
          <w:szCs w:val="24"/>
        </w:rPr>
        <w:t>Shi等（2024）针对大学校园公共紧急疏散场景的研究，通过Penn</w:t>
      </w:r>
      <w:r>
        <w:rPr>
          <w:rFonts w:hint="eastAsia" w:cs="SimSun"/>
          <w:sz w:val="24"/>
          <w:szCs w:val="24"/>
          <w:lang w:eastAsia="zh-CN"/>
        </w:rPr>
        <w:t xml:space="preserve"> </w:t>
      </w:r>
      <w:r>
        <w:rPr>
          <w:rFonts w:ascii="SimSun" w:hAnsi="SimSun" w:eastAsia="SimSun" w:cs="SimSun"/>
          <w:sz w:val="24"/>
          <w:szCs w:val="24"/>
        </w:rPr>
        <w:t>State、UVA、Virginia</w:t>
      </w:r>
      <w:r>
        <w:rPr>
          <w:rFonts w:hint="eastAsia" w:cs="SimSun"/>
          <w:sz w:val="24"/>
          <w:szCs w:val="24"/>
          <w:lang w:eastAsia="zh-CN"/>
        </w:rPr>
        <w:t xml:space="preserve"> </w:t>
      </w:r>
      <w:r>
        <w:rPr>
          <w:rFonts w:ascii="SimSun" w:hAnsi="SimSun" w:eastAsia="SimSun" w:cs="SimSun"/>
          <w:sz w:val="24"/>
          <w:szCs w:val="24"/>
        </w:rPr>
        <w:t>Tech等五个真实校园的地图数据构建空间网络模型。研究设计三类人群智能体（年龄18-60，恐慌率10%-60%不等）和三类危险智能体，实验结果揭示了一个关键发现：背景恐慌率（panic</w:t>
      </w:r>
      <w:r>
        <w:rPr>
          <w:rFonts w:hint="eastAsia" w:cs="SimSun"/>
          <w:sz w:val="24"/>
          <w:szCs w:val="24"/>
          <w:lang w:eastAsia="zh-CN"/>
        </w:rPr>
        <w:t xml:space="preserve"> </w:t>
      </w:r>
      <w:r>
        <w:rPr>
          <w:rFonts w:ascii="SimSun" w:hAnsi="SimSun" w:eastAsia="SimSun" w:cs="SimSun"/>
          <w:sz w:val="24"/>
          <w:szCs w:val="24"/>
        </w:rPr>
        <w:t>rate）对疏散结果有显著非线性影响——恐慌率从10%上升至90%时，成功疏散率从96.6%骤降至64.6%，而未解决比例（无法到达任何终点状态的逃生者）从1%以下激增至22.1%。这为</w:t>
      </w:r>
      <w:r>
        <w:rPr>
          <w:rFonts w:hint="eastAsia" w:cs="SimSun"/>
          <w:sz w:val="24"/>
          <w:szCs w:val="24"/>
          <w:lang w:eastAsia="zh-CN"/>
        </w:rPr>
        <w:t>“</w:t>
      </w:r>
      <w:r>
        <w:rPr>
          <w:rFonts w:ascii="SimSun" w:hAnsi="SimSun" w:eastAsia="SimSun" w:cs="SimSun"/>
          <w:sz w:val="24"/>
          <w:szCs w:val="24"/>
        </w:rPr>
        <w:t>信息干预优于物理管控</w:t>
      </w:r>
      <w:r>
        <w:rPr>
          <w:rFonts w:hint="eastAsia" w:cs="SimSun"/>
          <w:sz w:val="24"/>
          <w:szCs w:val="24"/>
          <w:lang w:eastAsia="zh-CN"/>
        </w:rPr>
        <w:t>”</w:t>
      </w:r>
      <w:r>
        <w:rPr>
          <w:rFonts w:ascii="SimSun" w:hAnsi="SimSun" w:eastAsia="SimSun" w:cs="SimSun"/>
          <w:sz w:val="24"/>
          <w:szCs w:val="24"/>
        </w:rPr>
        <w:t>的治理逻辑提供了严格的量化依据。</w:t>
      </w:r>
    </w:p>
    <w:p w14:paraId="28D081AC">
      <w:pPr>
        <w:pStyle w:val="3"/>
        <w:spacing w:before="320" w:after="160"/>
      </w:pPr>
      <w:r>
        <w:rPr>
          <w:rFonts w:ascii="SimSun" w:hAnsi="SimSun" w:eastAsia="SimSun" w:cs="SimSun"/>
          <w:b/>
          <w:bCs/>
          <w:color w:val="2E5496"/>
          <w:sz w:val="28"/>
          <w:szCs w:val="28"/>
        </w:rPr>
        <w:t>3.2</w:t>
      </w:r>
      <w:r>
        <w:rPr>
          <w:rFonts w:hint="eastAsia" w:cs="SimSun"/>
          <w:b/>
          <w:bCs/>
          <w:color w:val="2E5496"/>
          <w:sz w:val="28"/>
          <w:szCs w:val="28"/>
          <w:lang w:eastAsia="zh-CN"/>
        </w:rPr>
        <w:t xml:space="preserve"> </w:t>
      </w:r>
      <w:r>
        <w:rPr>
          <w:rFonts w:ascii="SimSun" w:hAnsi="SimSun" w:eastAsia="SimSun" w:cs="SimSun"/>
          <w:b/>
          <w:bCs/>
          <w:color w:val="2E5496"/>
          <w:sz w:val="28"/>
          <w:szCs w:val="28"/>
        </w:rPr>
        <w:t>国内研究现状：本土场景落地与原创框架</w:t>
      </w:r>
    </w:p>
    <w:p w14:paraId="36F2B74F">
      <w:pPr>
        <w:pStyle w:val="4"/>
        <w:spacing w:before="240" w:after="100"/>
      </w:pPr>
      <w:r>
        <w:rPr>
          <w:rFonts w:ascii="SimSun" w:hAnsi="SimSun" w:eastAsia="SimSun" w:cs="SimSun"/>
          <w:b/>
          <w:bCs/>
          <w:color w:val="375623"/>
          <w:sz w:val="26"/>
          <w:szCs w:val="26"/>
        </w:rPr>
        <w:t>3.2.1</w:t>
      </w:r>
      <w:r>
        <w:rPr>
          <w:rFonts w:hint="eastAsia" w:cs="SimSun"/>
          <w:b/>
          <w:bCs/>
          <w:color w:val="375623"/>
          <w:sz w:val="26"/>
          <w:szCs w:val="26"/>
          <w:lang w:eastAsia="zh-CN"/>
        </w:rPr>
        <w:t xml:space="preserve"> </w:t>
      </w:r>
      <w:r>
        <w:rPr>
          <w:rFonts w:ascii="SimSun" w:hAnsi="SimSun" w:eastAsia="SimSun" w:cs="SimSun"/>
          <w:b/>
          <w:bCs/>
          <w:color w:val="375623"/>
          <w:sz w:val="26"/>
          <w:szCs w:val="26"/>
        </w:rPr>
        <w:t>新冠疫情的精准防控探索</w:t>
      </w:r>
    </w:p>
    <w:p w14:paraId="69AA837D">
      <w:pPr>
        <w:spacing w:before="100" w:after="100"/>
        <w:ind w:firstLine="480"/>
      </w:pPr>
      <w:r>
        <w:rPr>
          <w:rFonts w:ascii="SimSun" w:hAnsi="SimSun" w:eastAsia="SimSun" w:cs="SimSun"/>
          <w:sz w:val="24"/>
          <w:szCs w:val="24"/>
        </w:rPr>
        <w:t>国内ABM公共卫生治理研究起步稍晚，但依托国内丰富的公共治理实践场景，应用落地速度更快。新冠疫情期间，国内研究团队率先将手机信令、流调等真实防控数据与智能体模型结合，实现社区级传播链的精准模拟，可提前3-7天预判风险区域，为精准防控提供技术支撑，避免了传统封控政策的弊端。数字技术指标（出行码、健康码、精准社区分类）在防控中发挥了重要作用，为精准追踪和风险评估提供了技术支持。</w:t>
      </w:r>
    </w:p>
    <w:p w14:paraId="1598C940">
      <w:pPr>
        <w:pStyle w:val="4"/>
        <w:spacing w:before="240" w:after="100"/>
      </w:pPr>
      <w:r>
        <w:rPr>
          <w:rFonts w:ascii="SimSun" w:hAnsi="SimSun" w:eastAsia="SimSun" w:cs="SimSun"/>
          <w:b/>
          <w:bCs/>
          <w:color w:val="375623"/>
          <w:sz w:val="26"/>
          <w:szCs w:val="26"/>
        </w:rPr>
        <w:t>3.2.2</w:t>
      </w:r>
      <w:r>
        <w:rPr>
          <w:rFonts w:hint="eastAsia" w:cs="SimSun"/>
          <w:b/>
          <w:bCs/>
          <w:color w:val="375623"/>
          <w:sz w:val="26"/>
          <w:szCs w:val="26"/>
          <w:lang w:eastAsia="zh-CN"/>
        </w:rPr>
        <w:t xml:space="preserve"> </w:t>
      </w:r>
      <w:r>
        <w:rPr>
          <w:rFonts w:ascii="SimSun" w:hAnsi="SimSun" w:eastAsia="SimSun" w:cs="SimSun"/>
          <w:b/>
          <w:bCs/>
          <w:color w:val="375623"/>
          <w:sz w:val="26"/>
          <w:szCs w:val="26"/>
        </w:rPr>
        <w:t>城市免疫评估框架：原创性理论贡献</w:t>
      </w:r>
    </w:p>
    <w:p w14:paraId="32F313FD">
      <w:pPr>
        <w:spacing w:before="100" w:after="100"/>
        <w:ind w:firstLine="480"/>
      </w:pPr>
      <w:r>
        <w:rPr>
          <w:rFonts w:ascii="SimSun" w:hAnsi="SimSun" w:eastAsia="SimSun" w:cs="SimSun"/>
          <w:sz w:val="24"/>
          <w:szCs w:val="24"/>
        </w:rPr>
        <w:t>Cui等（2025）在Frontiers</w:t>
      </w:r>
      <w:r>
        <w:rPr>
          <w:rFonts w:hint="eastAsia" w:cs="SimSun"/>
          <w:sz w:val="24"/>
          <w:szCs w:val="24"/>
          <w:lang w:eastAsia="zh-CN"/>
        </w:rPr>
        <w:t xml:space="preserve"> </w:t>
      </w:r>
      <w:r>
        <w:rPr>
          <w:rFonts w:ascii="SimSun" w:hAnsi="SimSun" w:eastAsia="SimSun" w:cs="SimSun"/>
          <w:sz w:val="24"/>
          <w:szCs w:val="24"/>
        </w:rPr>
        <w:t>in</w:t>
      </w:r>
      <w:r>
        <w:rPr>
          <w:rFonts w:hint="eastAsia" w:cs="SimSun"/>
          <w:sz w:val="24"/>
          <w:szCs w:val="24"/>
          <w:lang w:eastAsia="zh-CN"/>
        </w:rPr>
        <w:t xml:space="preserve"> </w:t>
      </w:r>
      <w:r>
        <w:rPr>
          <w:rFonts w:ascii="SimSun" w:hAnsi="SimSun" w:eastAsia="SimSun" w:cs="SimSun"/>
          <w:sz w:val="24"/>
          <w:szCs w:val="24"/>
        </w:rPr>
        <w:t>Public</w:t>
      </w:r>
      <w:r>
        <w:rPr>
          <w:rFonts w:hint="eastAsia" w:cs="SimSun"/>
          <w:sz w:val="24"/>
          <w:szCs w:val="24"/>
          <w:lang w:eastAsia="zh-CN"/>
        </w:rPr>
        <w:t xml:space="preserve"> </w:t>
      </w:r>
      <w:r>
        <w:rPr>
          <w:rFonts w:ascii="SimSun" w:hAnsi="SimSun" w:eastAsia="SimSun" w:cs="SimSun"/>
          <w:sz w:val="24"/>
          <w:szCs w:val="24"/>
        </w:rPr>
        <w:t>Health发表的城市免疫评估框架，是国内ABM研究最具原创性的近期成果。研究以人体免疫系统原理为类比，将城市抵御PHE的能力类比为免疫功能，构建了涵盖"威胁识别—警报传播—应急响应—监测修复—记忆反馈"五个核心模块的动态概念框架。</w:t>
      </w:r>
    </w:p>
    <w:p w14:paraId="17EF0F69">
      <w:pPr>
        <w:spacing w:before="100" w:after="100"/>
        <w:ind w:firstLine="480"/>
      </w:pPr>
      <w:r>
        <w:rPr>
          <w:rFonts w:ascii="SimSun" w:hAnsi="SimSun" w:eastAsia="SimSun" w:cs="SimSun"/>
          <w:sz w:val="24"/>
          <w:szCs w:val="24"/>
        </w:rPr>
        <w:t>在技术层面，框架整合了系统动力学（SD）、多智能体建模（ABM）、知识图谱（Knowledge</w:t>
      </w:r>
      <w:r>
        <w:rPr>
          <w:rFonts w:hint="eastAsia" w:cs="SimSun"/>
          <w:sz w:val="24"/>
          <w:szCs w:val="24"/>
          <w:lang w:eastAsia="zh-CN"/>
        </w:rPr>
        <w:t xml:space="preserve"> </w:t>
      </w:r>
      <w:r>
        <w:rPr>
          <w:rFonts w:ascii="SimSun" w:hAnsi="SimSun" w:eastAsia="SimSun" w:cs="SimSun"/>
          <w:sz w:val="24"/>
          <w:szCs w:val="24"/>
        </w:rPr>
        <w:t>Graph）、图神经网络（GCN）和深度Q网络（DQN）强化学习，构建</w:t>
      </w:r>
      <w:r>
        <w:rPr>
          <w:rFonts w:hint="eastAsia" w:cs="SimSun"/>
          <w:sz w:val="24"/>
          <w:szCs w:val="24"/>
          <w:lang w:eastAsia="zh-CN"/>
        </w:rPr>
        <w:t>“</w:t>
      </w:r>
      <w:r>
        <w:rPr>
          <w:rFonts w:ascii="SimSun" w:hAnsi="SimSun" w:eastAsia="SimSun" w:cs="SimSun"/>
          <w:sz w:val="24"/>
          <w:szCs w:val="24"/>
        </w:rPr>
        <w:t>解码→评估→提升</w:t>
      </w:r>
      <w:r>
        <w:rPr>
          <w:rFonts w:hint="eastAsia" w:cs="SimSun"/>
          <w:sz w:val="24"/>
          <w:szCs w:val="24"/>
          <w:lang w:eastAsia="zh-CN"/>
        </w:rPr>
        <w:t>”</w:t>
      </w:r>
      <w:r>
        <w:rPr>
          <w:rFonts w:ascii="SimSun" w:hAnsi="SimSun" w:eastAsia="SimSun" w:cs="SimSun"/>
          <w:sz w:val="24"/>
          <w:szCs w:val="24"/>
        </w:rPr>
        <w:t>三步技术路径。其中ABM被用于模拟政府、医疗机构、社区、居民等多主体的行为决策模式，SD用于构建连续变量的反馈调节机制，两者通过图数据库实现双向联动——共享状态变量（如医疗资源量、感染率）的实时同步。</w:t>
      </w:r>
    </w:p>
    <w:p w14:paraId="22F681F7">
      <w:pPr>
        <w:spacing w:before="100" w:after="100"/>
        <w:ind w:firstLine="480"/>
      </w:pPr>
      <w:r>
        <w:rPr>
          <w:rFonts w:ascii="SimSun" w:hAnsi="SimSun" w:eastAsia="SimSun" w:cs="SimSun"/>
          <w:sz w:val="24"/>
          <w:szCs w:val="24"/>
        </w:rPr>
        <w:t>该框架的管理学贡献在于：将</w:t>
      </w:r>
      <w:r>
        <w:rPr>
          <w:rFonts w:hint="eastAsia" w:cs="SimSun"/>
          <w:sz w:val="24"/>
          <w:szCs w:val="24"/>
          <w:lang w:eastAsia="zh-CN"/>
        </w:rPr>
        <w:t>“</w:t>
      </w:r>
      <w:r>
        <w:rPr>
          <w:rFonts w:ascii="SimSun" w:hAnsi="SimSun" w:eastAsia="SimSun" w:cs="SimSun"/>
          <w:sz w:val="24"/>
          <w:szCs w:val="24"/>
        </w:rPr>
        <w:t>城市免疫记忆</w:t>
      </w:r>
      <w:r>
        <w:rPr>
          <w:rFonts w:hint="eastAsia" w:cs="SimSun"/>
          <w:sz w:val="24"/>
          <w:szCs w:val="24"/>
          <w:lang w:eastAsia="zh-CN"/>
        </w:rPr>
        <w:t>”</w:t>
      </w:r>
      <w:r>
        <w:rPr>
          <w:rFonts w:ascii="SimSun" w:hAnsi="SimSun" w:eastAsia="SimSun" w:cs="SimSun"/>
          <w:sz w:val="24"/>
          <w:szCs w:val="24"/>
        </w:rPr>
        <w:t>概念引入应急治理，通过历史PHE数据的深度学习，使城市在未来类似事件中能够更快响应、更精准干预——这是传统应急管理理论中所缺乏的长效学习机制。</w:t>
      </w:r>
    </w:p>
    <w:p w14:paraId="626B2566">
      <w:pPr>
        <w:pStyle w:val="4"/>
        <w:spacing w:before="240" w:after="100"/>
      </w:pPr>
      <w:r>
        <w:rPr>
          <w:rFonts w:ascii="SimSun" w:hAnsi="SimSun" w:eastAsia="SimSun" w:cs="SimSun"/>
          <w:b/>
          <w:bCs/>
          <w:color w:val="375623"/>
          <w:sz w:val="26"/>
          <w:szCs w:val="26"/>
        </w:rPr>
        <w:t>3.2.3</w:t>
      </w:r>
      <w:r>
        <w:rPr>
          <w:rFonts w:hint="eastAsia" w:cs="SimSun"/>
          <w:b/>
          <w:bCs/>
          <w:color w:val="375623"/>
          <w:sz w:val="26"/>
          <w:szCs w:val="26"/>
          <w:lang w:eastAsia="zh-CN"/>
        </w:rPr>
        <w:t xml:space="preserve"> </w:t>
      </w:r>
      <w:r>
        <w:rPr>
          <w:rFonts w:ascii="SimSun" w:hAnsi="SimSun" w:eastAsia="SimSun" w:cs="SimSun"/>
          <w:b/>
          <w:bCs/>
          <w:color w:val="375623"/>
          <w:sz w:val="26"/>
          <w:szCs w:val="26"/>
        </w:rPr>
        <w:t>认知增强型应急决策：心理学模型的本土化嵌入</w:t>
      </w:r>
    </w:p>
    <w:p w14:paraId="6F24614B">
      <w:pPr>
        <w:spacing w:before="100" w:after="100"/>
        <w:ind w:firstLine="480"/>
      </w:pPr>
      <w:r>
        <w:rPr>
          <w:rFonts w:ascii="SimSun" w:hAnsi="SimSun" w:eastAsia="SimSun" w:cs="SimSun"/>
          <w:sz w:val="24"/>
          <w:szCs w:val="24"/>
        </w:rPr>
        <w:t>Turgay</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Tural（2025）的研究代表了国内外ABM向认知科学深度融合的前沿趋势[5]。研究提出在ABS（Agent-Based</w:t>
      </w:r>
      <w:r>
        <w:rPr>
          <w:rFonts w:hint="eastAsia" w:cs="SimSun"/>
          <w:sz w:val="24"/>
          <w:szCs w:val="24"/>
          <w:lang w:eastAsia="zh-CN"/>
        </w:rPr>
        <w:t xml:space="preserve"> </w:t>
      </w:r>
      <w:r>
        <w:rPr>
          <w:rFonts w:ascii="SimSun" w:hAnsi="SimSun" w:eastAsia="SimSun" w:cs="SimSun"/>
          <w:sz w:val="24"/>
          <w:szCs w:val="24"/>
        </w:rPr>
        <w:t>Simulation）框架中嵌入BDI（信念-愿望-意图）认知模型，模拟应急场景下不同角色（救灾人员、平民、管理者）在恐慌、疲劳、协作等状态下的决策模式。研究引入Yerkes-Dodson倒U形曲线对应激水平与决策效能的关系进行数学建模，通过认知负荷方程量化压力对决策质量的影响，结合GIS与IoT实时数据构建可自适应的动态仿真平台，为应急规划者提供</w:t>
      </w:r>
      <w:r>
        <w:rPr>
          <w:rFonts w:hint="eastAsia" w:cs="SimSun"/>
          <w:sz w:val="24"/>
          <w:szCs w:val="24"/>
          <w:lang w:eastAsia="zh-CN"/>
        </w:rPr>
        <w:t>“</w:t>
      </w:r>
      <w:r>
        <w:rPr>
          <w:rFonts w:ascii="SimSun" w:hAnsi="SimSun" w:eastAsia="SimSun" w:cs="SimSun"/>
          <w:sz w:val="24"/>
          <w:szCs w:val="24"/>
        </w:rPr>
        <w:t>what-if</w:t>
      </w:r>
      <w:r>
        <w:rPr>
          <w:rFonts w:hint="eastAsia" w:cs="SimSun"/>
          <w:sz w:val="24"/>
          <w:szCs w:val="24"/>
          <w:lang w:eastAsia="zh-CN"/>
        </w:rPr>
        <w:t>”</w:t>
      </w:r>
      <w:r>
        <w:rPr>
          <w:rFonts w:ascii="SimSun" w:hAnsi="SimSun" w:eastAsia="SimSun" w:cs="SimSun"/>
          <w:sz w:val="24"/>
          <w:szCs w:val="24"/>
        </w:rPr>
        <w:t>情景测试能力。</w:t>
      </w:r>
    </w:p>
    <w:p w14:paraId="2501C9A1">
      <w:pPr>
        <w:pStyle w:val="4"/>
        <w:spacing w:before="240" w:after="100"/>
      </w:pPr>
      <w:r>
        <w:rPr>
          <w:rFonts w:ascii="SimSun" w:hAnsi="SimSun" w:eastAsia="SimSun" w:cs="SimSun"/>
          <w:b/>
          <w:bCs/>
          <w:color w:val="375623"/>
          <w:sz w:val="26"/>
          <w:szCs w:val="26"/>
        </w:rPr>
        <w:t>3.2.4</w:t>
      </w:r>
      <w:r>
        <w:rPr>
          <w:rFonts w:hint="eastAsia" w:cs="SimSun"/>
          <w:b/>
          <w:bCs/>
          <w:color w:val="375623"/>
          <w:sz w:val="26"/>
          <w:szCs w:val="26"/>
          <w:lang w:eastAsia="zh-CN"/>
        </w:rPr>
        <w:t xml:space="preserve"> </w:t>
      </w:r>
      <w:r>
        <w:rPr>
          <w:rFonts w:ascii="SimSun" w:hAnsi="SimSun" w:eastAsia="SimSun" w:cs="SimSun"/>
          <w:b/>
          <w:bCs/>
          <w:color w:val="375623"/>
          <w:sz w:val="26"/>
          <w:szCs w:val="26"/>
        </w:rPr>
        <w:t>国内外研究对比分析</w:t>
      </w:r>
    </w:p>
    <w:p w14:paraId="415DD127">
      <w:pPr>
        <w:spacing w:before="100" w:after="100"/>
        <w:ind w:firstLine="480"/>
      </w:pPr>
      <w:r>
        <w:rPr>
          <w:rFonts w:ascii="SimSun" w:hAnsi="SimSun" w:eastAsia="SimSun" w:cs="SimSun"/>
          <w:sz w:val="24"/>
          <w:szCs w:val="24"/>
        </w:rPr>
        <w:t>综合以上梳理，国内外研究在侧重点上存在明显差异：国际研究更注重方法论创新（SFM扩展、新型行为模型的融合）和基准场景验证，原创性强但落地性参差；国内研究更注重与真实治理场景的绑定（手机信令校准、本土防控数据融合），落地性强但基础理论层面的原创性相对薄弱。两者的共同短板是：缺乏跨场景通用模型，以及面向政策决策者的可解释化工具。</w:t>
      </w:r>
    </w:p>
    <w:p w14:paraId="3F02911D">
      <w:pPr>
        <w:pStyle w:val="2"/>
        <w:spacing w:before="480" w:after="200"/>
      </w:pPr>
      <w:r>
        <w:rPr>
          <w:rFonts w:ascii="SimSun" w:hAnsi="SimSun" w:eastAsia="SimSun" w:cs="SimSun"/>
          <w:b/>
          <w:bCs/>
          <w:color w:val="1F3864"/>
          <w:sz w:val="32"/>
          <w:szCs w:val="32"/>
        </w:rPr>
        <w:t>四、案例分析：心理学与管理学模型在社会现象仿真中的融合应用</w:t>
      </w:r>
    </w:p>
    <w:p w14:paraId="78D5A469">
      <w:pPr>
        <w:spacing w:before="100" w:after="100"/>
        <w:ind w:firstLine="480"/>
      </w:pPr>
      <w:r>
        <w:rPr>
          <w:rFonts w:ascii="SimSun" w:hAnsi="SimSun" w:eastAsia="SimSun" w:cs="SimSun"/>
          <w:sz w:val="24"/>
          <w:szCs w:val="24"/>
        </w:rPr>
        <w:t>本章聚焦心理学、管理学专业模型如何被嵌入ABM框架，实现对社会现象的仿真模拟与管理决策支持。基于前述文献，选取四个典型案例，覆盖认知决策（BDI）、行为意图（TPB）、情绪传染（SIS/情绪感染模型）、组织能力（DCT）四个维度，分析各模型的理论根基、仿真逻辑与管理启示。</w:t>
      </w:r>
    </w:p>
    <w:p w14:paraId="3455E797">
      <w:pPr>
        <w:pStyle w:val="3"/>
        <w:spacing w:before="320" w:after="160"/>
      </w:pPr>
      <w:r>
        <w:rPr>
          <w:rFonts w:ascii="SimSun" w:hAnsi="SimSun" w:eastAsia="SimSun" w:cs="SimSun"/>
          <w:b/>
          <w:bCs/>
          <w:color w:val="2E5496"/>
          <w:sz w:val="28"/>
          <w:szCs w:val="28"/>
        </w:rPr>
        <w:t>4.1</w:t>
      </w:r>
      <w:r>
        <w:rPr>
          <w:rFonts w:hint="eastAsia" w:cs="SimSun"/>
          <w:b/>
          <w:bCs/>
          <w:color w:val="2E5496"/>
          <w:sz w:val="28"/>
          <w:szCs w:val="28"/>
          <w:lang w:eastAsia="zh-CN"/>
        </w:rPr>
        <w:t xml:space="preserve"> </w:t>
      </w:r>
      <w:r>
        <w:rPr>
          <w:rFonts w:ascii="SimSun" w:hAnsi="SimSun" w:eastAsia="SimSun" w:cs="SimSun"/>
          <w:b/>
          <w:bCs/>
          <w:color w:val="2E5496"/>
          <w:sz w:val="28"/>
          <w:szCs w:val="28"/>
        </w:rPr>
        <w:t>案例一：BDI认知架构模拟应急场景中的非理性决策</w:t>
      </w:r>
    </w:p>
    <w:p w14:paraId="6B9D2B89">
      <w:pPr>
        <w:spacing w:before="100" w:after="100"/>
        <w:ind w:firstLine="480"/>
      </w:pPr>
      <w:r>
        <w:rPr>
          <w:rFonts w:ascii="SimSun" w:hAnsi="SimSun" w:eastAsia="SimSun" w:cs="SimSun"/>
          <w:sz w:val="24"/>
          <w:szCs w:val="24"/>
        </w:rPr>
        <w:t>Turgay</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Tural（2025）针对城市应急（火灾）场景，将心理学中的BDI（信念Belief-愿望Desire-意图Intention）认知模型嵌入智能体框架，模拟救灾人员、重伤平民与家属在高压应急情境下的决策分化现象。传统疏散模型假设所有个体理性服从指令，但真实场景中家属智能体会因求生信念覆盖服从指令愿望而冲向危险区，导致出口拥堵、救援效率骤降。</w:t>
      </w:r>
    </w:p>
    <w:p w14:paraId="5F4459DD">
      <w:pPr>
        <w:spacing w:before="160" w:after="80"/>
        <w:ind w:firstLine="480"/>
      </w:pPr>
      <w:r>
        <w:rPr>
          <w:rFonts w:ascii="SimSun" w:hAnsi="SimSun" w:eastAsia="SimSun" w:cs="SimSun"/>
          <w:b/>
          <w:bCs/>
          <w:sz w:val="24"/>
          <w:szCs w:val="24"/>
        </w:rPr>
        <w:t>融合的心理学模型：BDI认知架构与Yerkes-Dodson压力-绩效定律</w:t>
      </w:r>
    </w:p>
    <w:p w14:paraId="427C6C4F">
      <w:pPr>
        <w:spacing w:before="100" w:after="100"/>
        <w:ind w:firstLine="480"/>
      </w:pPr>
      <w:r>
        <w:rPr>
          <w:rFonts w:ascii="SimSun" w:hAnsi="SimSun" w:eastAsia="SimSun" w:cs="SimSun"/>
          <w:sz w:val="24"/>
          <w:szCs w:val="24"/>
        </w:rPr>
        <w:t>BDI架构来源于Bratman（1987）的意向性行动理论，后被Rao</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Georgeff（1991）形式化为计算模型，已成为认知型智能体的主流设计范式。其核心逻辑：信念（Belief）是智能体对当前环境的认知；愿望（Desire）是智能体的目标集合；意图（Intention）是在信念与愿望驱动下当前承诺执行的行动计划。当家属智能体的</w:t>
      </w:r>
      <w:r>
        <w:rPr>
          <w:rFonts w:hint="eastAsia" w:cs="SimSun"/>
          <w:sz w:val="24"/>
          <w:szCs w:val="24"/>
          <w:lang w:eastAsia="zh-CN"/>
        </w:rPr>
        <w:t>“</w:t>
      </w:r>
      <w:r>
        <w:rPr>
          <w:rFonts w:ascii="SimSun" w:hAnsi="SimSun" w:eastAsia="SimSun" w:cs="SimSun"/>
          <w:sz w:val="24"/>
          <w:szCs w:val="24"/>
        </w:rPr>
        <w:t>寻亲愿望</w:t>
      </w:r>
      <w:r>
        <w:rPr>
          <w:rFonts w:hint="eastAsia" w:cs="SimSun"/>
          <w:sz w:val="24"/>
          <w:szCs w:val="24"/>
          <w:lang w:eastAsia="zh-CN"/>
        </w:rPr>
        <w:t>”</w:t>
      </w:r>
      <w:r>
        <w:rPr>
          <w:rFonts w:ascii="SimSun" w:hAnsi="SimSun" w:eastAsia="SimSun" w:cs="SimSun"/>
          <w:sz w:val="24"/>
          <w:szCs w:val="24"/>
        </w:rPr>
        <w:t>强度超过</w:t>
      </w:r>
      <w:r>
        <w:rPr>
          <w:rFonts w:hint="eastAsia" w:cs="SimSun"/>
          <w:sz w:val="24"/>
          <w:szCs w:val="24"/>
          <w:lang w:eastAsia="zh-CN"/>
        </w:rPr>
        <w:t>“</w:t>
      </w:r>
      <w:r>
        <w:rPr>
          <w:rFonts w:ascii="SimSun" w:hAnsi="SimSun" w:eastAsia="SimSun" w:cs="SimSun"/>
          <w:sz w:val="24"/>
          <w:szCs w:val="24"/>
        </w:rPr>
        <w:t>服从疏散指令</w:t>
      </w:r>
      <w:r>
        <w:rPr>
          <w:rFonts w:hint="eastAsia" w:cs="SimSun"/>
          <w:sz w:val="24"/>
          <w:szCs w:val="24"/>
          <w:lang w:eastAsia="zh-CN"/>
        </w:rPr>
        <w:t>”</w:t>
      </w:r>
      <w:r>
        <w:rPr>
          <w:rFonts w:ascii="SimSun" w:hAnsi="SimSun" w:eastAsia="SimSun" w:cs="SimSun"/>
          <w:sz w:val="24"/>
          <w:szCs w:val="24"/>
        </w:rPr>
        <w:t>的信念阈值时，系统就会涌现出非理性拥堵行为。</w:t>
      </w:r>
    </w:p>
    <w:p w14:paraId="570C16E0">
      <w:pPr>
        <w:spacing w:before="100" w:after="100"/>
        <w:ind w:firstLine="480"/>
      </w:pPr>
      <w:r>
        <w:rPr>
          <w:rFonts w:ascii="SimSun" w:hAnsi="SimSun" w:eastAsia="SimSun" w:cs="SimSun"/>
          <w:sz w:val="24"/>
          <w:szCs w:val="24"/>
        </w:rPr>
        <w:t>Turgay</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Tural进一步引入Yerkes-Dodson倒U形曲线对压力-绩效关系建模，用公式表达压力水平S对智能体决策绩效P(a)的非线性影响：低压力时绩效随压力上升而提升；超过阈值后，绩效急剧下降，智能体切换为启发式（简化）决策模式，对应真实人员在极端应激下做出非理性选择的心理机制。</w:t>
      </w:r>
    </w:p>
    <w:p w14:paraId="2AB23CD9">
      <w:pPr>
        <w:spacing w:before="100" w:after="100"/>
        <w:ind w:firstLine="480"/>
      </w:pPr>
      <w:r>
        <w:rPr>
          <w:rFonts w:ascii="SimSun" w:hAnsi="SimSun" w:eastAsia="SimSun" w:cs="SimSun"/>
          <w:sz w:val="24"/>
          <w:szCs w:val="24"/>
        </w:rPr>
        <w:t>认知负荷方程进一步量化了任务复杂度和环境复杂度（如噪音、拥挤程度）对智能体认知负担的累积影响——认知负荷越高，决策质量越低，疏散延误越大。</w:t>
      </w:r>
    </w:p>
    <w:p w14:paraId="6C49EAF9">
      <w:pPr>
        <w:spacing w:before="160" w:after="80"/>
        <w:ind w:firstLine="480"/>
      </w:pPr>
      <w:r>
        <w:rPr>
          <w:rFonts w:ascii="SimSun" w:hAnsi="SimSun" w:eastAsia="SimSun" w:cs="SimSun"/>
          <w:b/>
          <w:bCs/>
          <w:sz w:val="24"/>
          <w:szCs w:val="24"/>
        </w:rPr>
        <w:t>仿真设计与关键结论</w:t>
      </w:r>
    </w:p>
    <w:p w14:paraId="19B389E3">
      <w:pPr>
        <w:spacing w:before="100" w:after="100"/>
        <w:ind w:firstLine="480"/>
      </w:pPr>
      <w:r>
        <w:rPr>
          <w:rFonts w:ascii="SimSun" w:hAnsi="SimSun" w:eastAsia="SimSun" w:cs="SimSun"/>
          <w:sz w:val="24"/>
          <w:szCs w:val="24"/>
        </w:rPr>
        <w:t>研究在20×20城市网格上构建仿真，设定消防员、医护、警察三类智能体，以Dijkstra最短路径算法为基础，叠加社会影响力模型刻画群体压力对个体决策的感染效应。关键仿真结果：消防员在20时间步内完成100%火势控制；医护成功处置20名伤员；警方完成80%平民疏散（40/50人）；余下10人因资源约束留待后续处置。分析显示警方疏散能力是整体响应的主要瓶颈，增加一支警察队伍可在同时间窗内实现100%疏散目标。</w:t>
      </w:r>
    </w:p>
    <w:p w14:paraId="4BCD2228">
      <w:pPr>
        <w:spacing w:before="160" w:after="80"/>
        <w:ind w:firstLine="480"/>
      </w:pPr>
      <w:r>
        <w:rPr>
          <w:rFonts w:ascii="SimSun" w:hAnsi="SimSun" w:eastAsia="SimSun" w:cs="SimSun"/>
          <w:b/>
          <w:bCs/>
          <w:sz w:val="24"/>
          <w:szCs w:val="24"/>
        </w:rPr>
        <w:t>管理启示</w:t>
      </w:r>
    </w:p>
    <w:p w14:paraId="2D5CAE30">
      <w:pPr>
        <w:spacing w:before="100" w:after="100"/>
        <w:ind w:firstLine="480"/>
      </w:pPr>
      <w:r>
        <w:rPr>
          <w:rFonts w:ascii="SimSun" w:hAnsi="SimSun" w:eastAsia="SimSun" w:cs="SimSun"/>
          <w:sz w:val="24"/>
          <w:szCs w:val="24"/>
        </w:rPr>
        <w:t>BDI+Yerkes-Dodson的融合框架揭示了信息干预优于物理管控的核心机制：在</w:t>
      </w:r>
      <w:r>
        <w:rPr>
          <w:rFonts w:hint="eastAsia" w:cs="SimSun"/>
          <w:sz w:val="24"/>
          <w:szCs w:val="24"/>
          <w:lang w:eastAsia="zh-CN"/>
        </w:rPr>
        <w:t>“</w:t>
      </w:r>
      <w:r>
        <w:rPr>
          <w:rFonts w:ascii="SimSun" w:hAnsi="SimSun" w:eastAsia="SimSun" w:cs="SimSun"/>
          <w:sz w:val="24"/>
          <w:szCs w:val="24"/>
        </w:rPr>
        <w:t>信念</w:t>
      </w:r>
      <w:r>
        <w:rPr>
          <w:rFonts w:hint="eastAsia" w:cs="SimSun"/>
          <w:sz w:val="24"/>
          <w:szCs w:val="24"/>
          <w:lang w:eastAsia="zh-CN"/>
        </w:rPr>
        <w:t>”</w:t>
      </w:r>
      <w:r>
        <w:rPr>
          <w:rFonts w:ascii="SimSun" w:hAnsi="SimSun" w:eastAsia="SimSun" w:cs="SimSun"/>
          <w:sz w:val="24"/>
          <w:szCs w:val="24"/>
        </w:rPr>
        <w:t>层面更新智能体（广播出口B畅通/家人位置）比在</w:t>
      </w:r>
      <w:r>
        <w:rPr>
          <w:rFonts w:hint="eastAsia" w:cs="SimSun"/>
          <w:sz w:val="24"/>
          <w:szCs w:val="24"/>
          <w:lang w:eastAsia="zh-CN"/>
        </w:rPr>
        <w:t>“</w:t>
      </w:r>
      <w:r>
        <w:rPr>
          <w:rFonts w:ascii="SimSun" w:hAnsi="SimSun" w:eastAsia="SimSun" w:cs="SimSun"/>
          <w:sz w:val="24"/>
          <w:szCs w:val="24"/>
        </w:rPr>
        <w:t>物理</w:t>
      </w:r>
      <w:r>
        <w:rPr>
          <w:rFonts w:hint="eastAsia" w:cs="SimSun"/>
          <w:sz w:val="24"/>
          <w:szCs w:val="24"/>
          <w:lang w:eastAsia="zh-CN"/>
        </w:rPr>
        <w:t>”</w:t>
      </w:r>
      <w:r>
        <w:rPr>
          <w:rFonts w:ascii="SimSun" w:hAnsi="SimSun" w:eastAsia="SimSun" w:cs="SimSun"/>
          <w:sz w:val="24"/>
          <w:szCs w:val="24"/>
        </w:rPr>
        <w:t>层面增加障碍物更能有效疏导人流。对公共治理的启示是：应急预案必须纳入分层信息传播设计，针对不同信念状态的人群推送定制化信息，而非统一广播。</w:t>
      </w:r>
    </w:p>
    <w:p w14:paraId="55C38068">
      <w:pPr>
        <w:pStyle w:val="3"/>
        <w:spacing w:before="320" w:after="160"/>
      </w:pPr>
      <w:r>
        <w:rPr>
          <w:rFonts w:ascii="SimSun" w:hAnsi="SimSun" w:eastAsia="SimSun" w:cs="SimSun"/>
          <w:b/>
          <w:bCs/>
          <w:color w:val="2E5496"/>
          <w:sz w:val="28"/>
          <w:szCs w:val="28"/>
        </w:rPr>
        <w:t>4.2</w:t>
      </w:r>
      <w:r>
        <w:rPr>
          <w:rFonts w:hint="eastAsia" w:cs="SimSun"/>
          <w:b/>
          <w:bCs/>
          <w:color w:val="2E5496"/>
          <w:sz w:val="28"/>
          <w:szCs w:val="28"/>
          <w:lang w:eastAsia="zh-CN"/>
        </w:rPr>
        <w:t xml:space="preserve"> </w:t>
      </w:r>
      <w:r>
        <w:rPr>
          <w:rFonts w:ascii="SimSun" w:hAnsi="SimSun" w:eastAsia="SimSun" w:cs="SimSun"/>
          <w:b/>
          <w:bCs/>
          <w:color w:val="2E5496"/>
          <w:sz w:val="28"/>
          <w:szCs w:val="28"/>
        </w:rPr>
        <w:t>案例二：计划行为理论（TPB）模拟疫苗犹豫的群体扩散</w:t>
      </w:r>
    </w:p>
    <w:p w14:paraId="32586317">
      <w:pPr>
        <w:spacing w:before="100" w:after="100"/>
        <w:ind w:firstLine="480"/>
      </w:pPr>
      <w:r>
        <w:rPr>
          <w:rFonts w:ascii="SimSun" w:hAnsi="SimSun" w:eastAsia="SimSun" w:cs="SimSun"/>
          <w:sz w:val="24"/>
          <w:szCs w:val="24"/>
        </w:rPr>
        <w:t>疫苗犹豫已被WHO列为全球十大健康威胁之一。Zhang等（2025）综述的相关研究在传染病ABM框架中嵌入Ajzen（1991）计划行为理论，对疫苗接种决策的群体扩散动态进行仿真，以评估不同干预策略的政策效果。</w:t>
      </w:r>
    </w:p>
    <w:p w14:paraId="569FD97B">
      <w:pPr>
        <w:spacing w:before="160" w:after="80"/>
        <w:ind w:firstLine="480"/>
      </w:pPr>
      <w:r>
        <w:rPr>
          <w:rFonts w:ascii="SimSun" w:hAnsi="SimSun" w:eastAsia="SimSun" w:cs="SimSun"/>
          <w:b/>
          <w:bCs/>
          <w:sz w:val="24"/>
          <w:szCs w:val="24"/>
        </w:rPr>
        <w:t>融合的心理学模型：计划行为理论（TPB）</w:t>
      </w:r>
    </w:p>
    <w:p w14:paraId="2969301F">
      <w:pPr>
        <w:spacing w:before="100" w:after="100"/>
        <w:ind w:firstLine="480"/>
      </w:pPr>
      <w:r>
        <w:rPr>
          <w:rFonts w:ascii="SimSun" w:hAnsi="SimSun" w:eastAsia="SimSun" w:cs="SimSun"/>
          <w:sz w:val="24"/>
          <w:szCs w:val="24"/>
        </w:rPr>
        <w:t>TPB认为，个体行为由行为意图驱动，而意图由三个维度共同决定：态度，即个体对接种行为本身的正负评价，受感知有效性和感知副作用影响；主观规范，即感知到的社会压力；感知行为控制，即感知到执行行为的便利程度。三维度的乘积效应决定了个体最终的接种意图强度。</w:t>
      </w:r>
    </w:p>
    <w:p w14:paraId="7B673709">
      <w:pPr>
        <w:spacing w:before="100" w:after="100"/>
        <w:ind w:firstLine="480"/>
      </w:pPr>
      <w:r>
        <w:rPr>
          <w:rFonts w:ascii="SimSun" w:hAnsi="SimSun" w:eastAsia="SimSun" w:cs="SimSun"/>
          <w:sz w:val="24"/>
          <w:szCs w:val="24"/>
        </w:rPr>
        <w:t>在ABM框架中，TPB三维度被量化为可调参数嵌入Covasim平台：每个智能体被赋予初始态度值（0-1）、感知规范系数和行为控制系数，通过局部社会网络的交互，这三个参数会随周围智能体行为而动态更新，形成接种行为的群体扩散动力学。Zachreson等利用这一框架模拟澳大利亚COVID-19疫苗策略，发现优先为高风险群体接种可使早期疫情死亡率降低43%-52%，为疫苗分配政策提供了量化依据。</w:t>
      </w:r>
    </w:p>
    <w:p w14:paraId="17805DE9">
      <w:pPr>
        <w:spacing w:before="160" w:after="80"/>
        <w:ind w:firstLine="480"/>
      </w:pPr>
      <w:r>
        <w:rPr>
          <w:rFonts w:ascii="SimSun" w:hAnsi="SimSun" w:eastAsia="SimSun" w:cs="SimSun"/>
          <w:b/>
          <w:bCs/>
          <w:sz w:val="24"/>
          <w:szCs w:val="24"/>
        </w:rPr>
        <w:t>仿真结论与政策价值</w:t>
      </w:r>
    </w:p>
    <w:p w14:paraId="7FED494B">
      <w:pPr>
        <w:spacing w:before="100" w:after="100"/>
        <w:ind w:firstLine="480"/>
      </w:pPr>
      <w:r>
        <w:rPr>
          <w:rFonts w:ascii="SimSun" w:hAnsi="SimSun" w:eastAsia="SimSun" w:cs="SimSun"/>
          <w:sz w:val="24"/>
          <w:szCs w:val="24"/>
        </w:rPr>
        <w:t>从综合文献中提炼的规律显示：纯信息干预（提升态度维度）在高犹豫群体中效果有限；社会规范干预效果更显著；便利性干预（增设流动接种车）在边远地区效果最优；三维度组合策略效果显著叠加。这一多维干预模型的核心管理启示是：疫苗推广不能</w:t>
      </w:r>
      <w:r>
        <w:rPr>
          <w:rFonts w:hint="eastAsia" w:cs="SimSun"/>
          <w:sz w:val="24"/>
          <w:szCs w:val="24"/>
          <w:lang w:val="en-US" w:eastAsia="zh-CN"/>
        </w:rPr>
        <w:t>一刀切</w:t>
      </w:r>
      <w:r>
        <w:rPr>
          <w:rFonts w:ascii="SimSun" w:hAnsi="SimSun" w:eastAsia="SimSun" w:cs="SimSun"/>
          <w:sz w:val="24"/>
          <w:szCs w:val="24"/>
        </w:rPr>
        <w:t>，需要针对不同犹豫类型的人群采取差异化策略，ABM可在政策实施前低成本预测不同组合方案的效果，显著降低政策试错成本。</w:t>
      </w:r>
    </w:p>
    <w:p w14:paraId="09E3AE79">
      <w:pPr>
        <w:pStyle w:val="3"/>
        <w:spacing w:before="320" w:after="160"/>
      </w:pPr>
      <w:r>
        <w:rPr>
          <w:rFonts w:ascii="SimSun" w:hAnsi="SimSun" w:eastAsia="SimSun" w:cs="SimSun"/>
          <w:b/>
          <w:bCs/>
          <w:color w:val="2E5496"/>
          <w:sz w:val="28"/>
          <w:szCs w:val="28"/>
        </w:rPr>
        <w:t>4.3</w:t>
      </w:r>
      <w:r>
        <w:rPr>
          <w:rFonts w:hint="eastAsia" w:cs="SimSun"/>
          <w:b/>
          <w:bCs/>
          <w:color w:val="2E5496"/>
          <w:sz w:val="28"/>
          <w:szCs w:val="28"/>
          <w:lang w:eastAsia="zh-CN"/>
        </w:rPr>
        <w:t xml:space="preserve"> </w:t>
      </w:r>
      <w:r>
        <w:rPr>
          <w:rFonts w:ascii="SimSun" w:hAnsi="SimSun" w:eastAsia="SimSun" w:cs="SimSun"/>
          <w:b/>
          <w:bCs/>
          <w:color w:val="2E5496"/>
          <w:sz w:val="28"/>
          <w:szCs w:val="28"/>
        </w:rPr>
        <w:t>案例三：情绪感染模型与群体恐慌扩散的仿真</w:t>
      </w:r>
    </w:p>
    <w:p w14:paraId="0F9BF805">
      <w:pPr>
        <w:spacing w:before="100" w:after="100"/>
        <w:ind w:firstLine="480"/>
      </w:pPr>
      <w:r>
        <w:rPr>
          <w:rFonts w:ascii="SimSun" w:hAnsi="SimSun" w:eastAsia="SimSun" w:cs="SimSun"/>
          <w:sz w:val="24"/>
          <w:szCs w:val="24"/>
        </w:rPr>
        <w:t>de</w:t>
      </w:r>
      <w:r>
        <w:rPr>
          <w:rFonts w:hint="eastAsia" w:cs="SimSun"/>
          <w:sz w:val="24"/>
          <w:szCs w:val="24"/>
          <w:lang w:eastAsia="zh-CN"/>
        </w:rPr>
        <w:t xml:space="preserve"> </w:t>
      </w:r>
      <w:r>
        <w:rPr>
          <w:rFonts w:ascii="SimSun" w:hAnsi="SimSun" w:eastAsia="SimSun" w:cs="SimSun"/>
          <w:sz w:val="24"/>
          <w:szCs w:val="24"/>
        </w:rPr>
        <w:t>Almeida等（2024）在里斯本大型音乐节散场场景研究中，对传统社会力模型进行了创新性扩展，将情绪感染效应引入人群流动仿真，以解释非紧急场景下的</w:t>
      </w:r>
      <w:r>
        <w:rPr>
          <w:rFonts w:hint="eastAsia" w:cs="SimSun"/>
          <w:sz w:val="24"/>
          <w:szCs w:val="24"/>
          <w:lang w:eastAsia="zh-CN"/>
        </w:rPr>
        <w:t>“</w:t>
      </w:r>
      <w:r>
        <w:rPr>
          <w:rFonts w:ascii="SimSun" w:hAnsi="SimSun" w:eastAsia="SimSun" w:cs="SimSun"/>
          <w:sz w:val="24"/>
          <w:szCs w:val="24"/>
        </w:rPr>
        <w:t>社会留恋</w:t>
      </w:r>
      <w:r>
        <w:rPr>
          <w:rFonts w:hint="eastAsia" w:cs="SimSun"/>
          <w:sz w:val="24"/>
          <w:szCs w:val="24"/>
          <w:lang w:eastAsia="zh-CN"/>
        </w:rPr>
        <w:t>”</w:t>
      </w:r>
      <w:r>
        <w:rPr>
          <w:rFonts w:ascii="SimSun" w:hAnsi="SimSun" w:eastAsia="SimSun" w:cs="SimSun"/>
          <w:sz w:val="24"/>
          <w:szCs w:val="24"/>
        </w:rPr>
        <w:t>行为，同时揭示了突发事件情境下情绪如何在人群中快速传播。</w:t>
      </w:r>
    </w:p>
    <w:p w14:paraId="56A03E31">
      <w:pPr>
        <w:spacing w:before="160" w:after="80"/>
        <w:ind w:firstLine="480"/>
      </w:pPr>
      <w:r>
        <w:rPr>
          <w:rFonts w:ascii="SimSun" w:hAnsi="SimSun" w:eastAsia="SimSun" w:cs="SimSun"/>
          <w:b/>
          <w:bCs/>
          <w:sz w:val="24"/>
          <w:szCs w:val="24"/>
        </w:rPr>
        <w:t>融合的心理学模型：情绪感染理论与SIS传播模型</w:t>
      </w:r>
    </w:p>
    <w:p w14:paraId="0C33FB2C">
      <w:pPr>
        <w:spacing w:before="100" w:after="100"/>
        <w:ind w:firstLine="480"/>
      </w:pPr>
      <w:r>
        <w:rPr>
          <w:rFonts w:ascii="SimSun" w:hAnsi="SimSun" w:eastAsia="SimSun" w:cs="SimSun"/>
          <w:sz w:val="24"/>
          <w:szCs w:val="24"/>
        </w:rPr>
        <w:t>情绪感染理论（Hatfield</w:t>
      </w:r>
      <w:r>
        <w:rPr>
          <w:rFonts w:hint="eastAsia" w:cs="SimSun"/>
          <w:sz w:val="24"/>
          <w:szCs w:val="24"/>
          <w:lang w:eastAsia="zh-CN"/>
        </w:rPr>
        <w:t xml:space="preserve"> </w:t>
      </w:r>
      <w:r>
        <w:rPr>
          <w:rFonts w:ascii="SimSun" w:hAnsi="SimSun" w:eastAsia="SimSun" w:cs="SimSun"/>
          <w:sz w:val="24"/>
          <w:szCs w:val="24"/>
        </w:rPr>
        <w:t>et</w:t>
      </w:r>
      <w:r>
        <w:rPr>
          <w:rFonts w:hint="eastAsia" w:cs="SimSun"/>
          <w:sz w:val="24"/>
          <w:szCs w:val="24"/>
          <w:lang w:eastAsia="zh-CN"/>
        </w:rPr>
        <w:t xml:space="preserve"> </w:t>
      </w:r>
      <w:r>
        <w:rPr>
          <w:rFonts w:ascii="SimSun" w:hAnsi="SimSun" w:eastAsia="SimSun" w:cs="SimSun"/>
          <w:sz w:val="24"/>
          <w:szCs w:val="24"/>
        </w:rPr>
        <w:t>al.,</w:t>
      </w:r>
      <w:r>
        <w:rPr>
          <w:rFonts w:hint="eastAsia" w:cs="SimSun"/>
          <w:sz w:val="24"/>
          <w:szCs w:val="24"/>
          <w:lang w:eastAsia="zh-CN"/>
        </w:rPr>
        <w:t xml:space="preserve"> </w:t>
      </w:r>
      <w:r>
        <w:rPr>
          <w:rFonts w:ascii="SimSun" w:hAnsi="SimSun" w:eastAsia="SimSun" w:cs="SimSun"/>
          <w:sz w:val="24"/>
          <w:szCs w:val="24"/>
        </w:rPr>
        <w:t>1993）指出，个体情绪状态通过面部表情、肢体语言、语音语调等非语言信道传递并感染周围他人，形成情绪的</w:t>
      </w:r>
      <w:r>
        <w:rPr>
          <w:rFonts w:hint="eastAsia" w:cs="SimSun"/>
          <w:sz w:val="24"/>
          <w:szCs w:val="24"/>
          <w:lang w:eastAsia="zh-CN"/>
        </w:rPr>
        <w:t>“</w:t>
      </w:r>
      <w:r>
        <w:rPr>
          <w:rFonts w:ascii="SimSun" w:hAnsi="SimSun" w:eastAsia="SimSun" w:cs="SimSun"/>
          <w:sz w:val="24"/>
          <w:szCs w:val="24"/>
        </w:rPr>
        <w:t>涟漪效应</w:t>
      </w:r>
      <w:r>
        <w:rPr>
          <w:rFonts w:hint="eastAsia" w:cs="SimSun"/>
          <w:sz w:val="24"/>
          <w:szCs w:val="24"/>
          <w:lang w:eastAsia="zh-CN"/>
        </w:rPr>
        <w:t>”</w:t>
      </w:r>
      <w:r>
        <w:rPr>
          <w:rFonts w:ascii="SimSun" w:hAnsi="SimSun" w:eastAsia="SimSun" w:cs="SimSun"/>
          <w:sz w:val="24"/>
          <w:szCs w:val="24"/>
        </w:rPr>
        <w:t>。在ABM仿真中，情绪感染被量化为</w:t>
      </w:r>
      <w:r>
        <w:rPr>
          <w:rFonts w:hint="eastAsia" w:cs="SimSun"/>
          <w:sz w:val="24"/>
          <w:szCs w:val="24"/>
          <w:lang w:eastAsia="zh-CN"/>
        </w:rPr>
        <w:t>“</w:t>
      </w:r>
      <w:r>
        <w:rPr>
          <w:rFonts w:ascii="SimSun" w:hAnsi="SimSun" w:eastAsia="SimSun" w:cs="SimSun"/>
          <w:sz w:val="24"/>
          <w:szCs w:val="24"/>
        </w:rPr>
        <w:t>社会留恋时间分配</w:t>
      </w:r>
      <w:r>
        <w:rPr>
          <w:rFonts w:hint="eastAsia" w:cs="SimSun"/>
          <w:sz w:val="24"/>
          <w:szCs w:val="24"/>
          <w:lang w:eastAsia="zh-CN"/>
        </w:rPr>
        <w:t>”</w:t>
      </w:r>
      <w:r>
        <w:rPr>
          <w:rFonts w:ascii="SimSun" w:hAnsi="SimSun" w:eastAsia="SimSun" w:cs="SimSun"/>
          <w:sz w:val="24"/>
          <w:szCs w:val="24"/>
        </w:rPr>
        <w:t>——通过公式将均匀分布的随机变量转换为更符合真实行为模式的非均匀分布：更多人选择较短留恋时间（迅速离场），少数人选择较长留恋时间（深度社交），完美还原了音乐节散场时人群的自然行为规律。</w:t>
      </w:r>
    </w:p>
    <w:p w14:paraId="0AD2F133">
      <w:pPr>
        <w:spacing w:before="100" w:after="100"/>
        <w:ind w:firstLine="480"/>
      </w:pPr>
      <w:r>
        <w:rPr>
          <w:rFonts w:ascii="SimSun" w:hAnsi="SimSun" w:eastAsia="SimSun" w:cs="SimSun"/>
          <w:sz w:val="24"/>
          <w:szCs w:val="24"/>
        </w:rPr>
        <w:t>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Deng（2024）的综述进一步梳理了情绪感染在紧急场景下的建模方式：SIS（易感-感染-易感）流行病学模型被改造用于模拟恐慌情绪的传播——被恐慌</w:t>
      </w:r>
      <w:r>
        <w:rPr>
          <w:rFonts w:hint="eastAsia" w:cs="SimSun"/>
          <w:sz w:val="24"/>
          <w:szCs w:val="24"/>
          <w:lang w:eastAsia="zh-CN"/>
        </w:rPr>
        <w:t>“</w:t>
      </w:r>
      <w:r>
        <w:rPr>
          <w:rFonts w:ascii="SimSun" w:hAnsi="SimSun" w:eastAsia="SimSun" w:cs="SimSun"/>
          <w:sz w:val="24"/>
          <w:szCs w:val="24"/>
        </w:rPr>
        <w:t>感染</w:t>
      </w:r>
      <w:r>
        <w:rPr>
          <w:rFonts w:hint="eastAsia" w:cs="SimSun"/>
          <w:sz w:val="24"/>
          <w:szCs w:val="24"/>
          <w:lang w:eastAsia="zh-CN"/>
        </w:rPr>
        <w:t>”</w:t>
      </w:r>
      <w:r>
        <w:rPr>
          <w:rFonts w:ascii="SimSun" w:hAnsi="SimSun" w:eastAsia="SimSun" w:cs="SimSun"/>
          <w:sz w:val="24"/>
          <w:szCs w:val="24"/>
        </w:rPr>
        <w:t>的智能体会影响周围智能体的情绪状态，形成类似传染病扩散的恐慌涟漪；而Bosse等人的热力学情绪模型则比SIS改造版更准确地捕捉了情绪传染的强度衰减规律。</w:t>
      </w:r>
    </w:p>
    <w:p w14:paraId="1804989D">
      <w:pPr>
        <w:spacing w:before="160" w:after="80"/>
        <w:ind w:firstLine="480"/>
      </w:pPr>
      <w:r>
        <w:rPr>
          <w:rFonts w:ascii="SimSun" w:hAnsi="SimSun" w:eastAsia="SimSun" w:cs="SimSun"/>
          <w:b/>
          <w:bCs/>
          <w:sz w:val="24"/>
          <w:szCs w:val="24"/>
        </w:rPr>
        <w:t>仿真关键发现</w:t>
      </w:r>
    </w:p>
    <w:p w14:paraId="08086FF4">
      <w:pPr>
        <w:spacing w:before="100" w:after="100"/>
        <w:ind w:firstLine="480"/>
      </w:pPr>
      <w:r>
        <w:rPr>
          <w:rFonts w:ascii="SimSun" w:hAnsi="SimSun" w:eastAsia="SimSun" w:cs="SimSun"/>
          <w:sz w:val="24"/>
          <w:szCs w:val="24"/>
        </w:rPr>
        <w:t>de</w:t>
      </w:r>
      <w:r>
        <w:rPr>
          <w:rFonts w:hint="eastAsia" w:cs="SimSun"/>
          <w:sz w:val="24"/>
          <w:szCs w:val="24"/>
          <w:lang w:eastAsia="zh-CN"/>
        </w:rPr>
        <w:t xml:space="preserve"> </w:t>
      </w:r>
      <w:r>
        <w:rPr>
          <w:rFonts w:ascii="SimSun" w:hAnsi="SimSun" w:eastAsia="SimSun" w:cs="SimSun"/>
          <w:sz w:val="24"/>
          <w:szCs w:val="24"/>
        </w:rPr>
        <w:t>Almeida等对1595名模拟参与者进行了1000次蒙特卡洛模拟，平均误差（MAPE均值0.16，标准差0.025）与科尔莫哥罗夫-斯米尔诺夫检验（D=0.23,</w:t>
      </w:r>
      <w:r>
        <w:rPr>
          <w:rFonts w:hint="eastAsia" w:cs="SimSun"/>
          <w:sz w:val="24"/>
          <w:szCs w:val="24"/>
          <w:lang w:eastAsia="zh-CN"/>
        </w:rPr>
        <w:t xml:space="preserve"> </w:t>
      </w:r>
      <w:r>
        <w:rPr>
          <w:rFonts w:ascii="SimSun" w:hAnsi="SimSun" w:eastAsia="SimSun" w:cs="SimSun"/>
          <w:sz w:val="24"/>
          <w:szCs w:val="24"/>
        </w:rPr>
        <w:t>p=0.2）共同验证了模型的统计显著性。模拟显示，散场时群组凝聚力（Group</w:t>
      </w:r>
      <w:r>
        <w:rPr>
          <w:rFonts w:hint="eastAsia" w:cs="SimSun"/>
          <w:sz w:val="24"/>
          <w:szCs w:val="24"/>
          <w:lang w:eastAsia="zh-CN"/>
        </w:rPr>
        <w:t xml:space="preserve"> </w:t>
      </w:r>
      <w:r>
        <w:rPr>
          <w:rFonts w:ascii="SimSun" w:hAnsi="SimSun" w:eastAsia="SimSun" w:cs="SimSun"/>
          <w:sz w:val="24"/>
          <w:szCs w:val="24"/>
        </w:rPr>
        <w:t>Cohesion）的维持是拉长散场时间的主要原因——群体规模越大，社交互动越强，留恋时间越长，这为警力和清洁资源的分级调度提供了量化依据。</w:t>
      </w:r>
    </w:p>
    <w:p w14:paraId="5525E76D">
      <w:pPr>
        <w:pStyle w:val="3"/>
        <w:spacing w:before="320" w:after="160"/>
      </w:pPr>
      <w:r>
        <w:rPr>
          <w:rFonts w:ascii="SimSun" w:hAnsi="SimSun" w:eastAsia="SimSun" w:cs="SimSun"/>
          <w:b/>
          <w:bCs/>
          <w:color w:val="2E5496"/>
          <w:sz w:val="28"/>
          <w:szCs w:val="28"/>
        </w:rPr>
        <w:t>4.4</w:t>
      </w:r>
      <w:r>
        <w:rPr>
          <w:rFonts w:hint="eastAsia" w:cs="SimSun"/>
          <w:b/>
          <w:bCs/>
          <w:color w:val="2E5496"/>
          <w:sz w:val="28"/>
          <w:szCs w:val="28"/>
          <w:lang w:eastAsia="zh-CN"/>
        </w:rPr>
        <w:t xml:space="preserve"> </w:t>
      </w:r>
      <w:r>
        <w:rPr>
          <w:rFonts w:ascii="SimSun" w:hAnsi="SimSun" w:eastAsia="SimSun" w:cs="SimSun"/>
          <w:b/>
          <w:bCs/>
          <w:color w:val="2E5496"/>
          <w:sz w:val="28"/>
          <w:szCs w:val="28"/>
        </w:rPr>
        <w:t>案例四：动态能力理论驱动的城市免疫优化仿真</w:t>
      </w:r>
    </w:p>
    <w:p w14:paraId="3CBAA188">
      <w:pPr>
        <w:spacing w:before="100" w:after="100"/>
        <w:ind w:firstLine="480"/>
      </w:pPr>
      <w:bookmarkStart w:id="0" w:name="_GoBack"/>
      <w:bookmarkEnd w:id="0"/>
      <w:r>
        <w:rPr>
          <w:rFonts w:ascii="SimSun" w:hAnsi="SimSun" w:eastAsia="SimSun" w:cs="SimSun"/>
          <w:sz w:val="24"/>
          <w:szCs w:val="24"/>
        </w:rPr>
        <w:t>Cui等（2025）的城市免疫优化模型（UIOM）将管理学的动态能力理论（Dynamic</w:t>
      </w:r>
      <w:r>
        <w:rPr>
          <w:rFonts w:hint="eastAsia" w:cs="SimSun"/>
          <w:sz w:val="24"/>
          <w:szCs w:val="24"/>
          <w:lang w:eastAsia="zh-CN"/>
        </w:rPr>
        <w:t xml:space="preserve"> </w:t>
      </w:r>
      <w:r>
        <w:rPr>
          <w:rFonts w:ascii="SimSun" w:hAnsi="SimSun" w:eastAsia="SimSun" w:cs="SimSun"/>
          <w:sz w:val="24"/>
          <w:szCs w:val="24"/>
        </w:rPr>
        <w:t>Capabilities</w:t>
      </w:r>
      <w:r>
        <w:rPr>
          <w:rFonts w:hint="eastAsia" w:cs="SimSun"/>
          <w:sz w:val="24"/>
          <w:szCs w:val="24"/>
          <w:lang w:eastAsia="zh-CN"/>
        </w:rPr>
        <w:t xml:space="preserve"> </w:t>
      </w:r>
      <w:r>
        <w:rPr>
          <w:rFonts w:ascii="SimSun" w:hAnsi="SimSun" w:eastAsia="SimSun" w:cs="SimSun"/>
          <w:sz w:val="24"/>
          <w:szCs w:val="24"/>
        </w:rPr>
        <w:t>Theory,</w:t>
      </w:r>
      <w:r>
        <w:rPr>
          <w:rFonts w:hint="eastAsia" w:cs="SimSun"/>
          <w:sz w:val="24"/>
          <w:szCs w:val="24"/>
          <w:lang w:eastAsia="zh-CN"/>
        </w:rPr>
        <w:t xml:space="preserve"> </w:t>
      </w:r>
      <w:r>
        <w:rPr>
          <w:rFonts w:ascii="SimSun" w:hAnsi="SimSun" w:eastAsia="SimSun" w:cs="SimSun"/>
          <w:sz w:val="24"/>
          <w:szCs w:val="24"/>
        </w:rPr>
        <w:t>DCT）嵌入智能体决策规则，为城市在PHE冲击下的资源动态调配提供了理论-计算一体化框架。</w:t>
      </w:r>
    </w:p>
    <w:p w14:paraId="4140E5E7">
      <w:pPr>
        <w:spacing w:before="160" w:after="80"/>
        <w:ind w:firstLine="480"/>
      </w:pPr>
      <w:r>
        <w:rPr>
          <w:rFonts w:ascii="SimSun" w:hAnsi="SimSun" w:eastAsia="SimSun" w:cs="SimSun"/>
          <w:b/>
          <w:bCs/>
          <w:sz w:val="24"/>
          <w:szCs w:val="24"/>
        </w:rPr>
        <w:t>融合的管理学模型：动态能力理论（DCT）</w:t>
      </w:r>
    </w:p>
    <w:p w14:paraId="57731AFD">
      <w:pPr>
        <w:spacing w:before="100" w:after="100"/>
        <w:ind w:firstLine="480"/>
      </w:pPr>
      <w:r>
        <w:rPr>
          <w:rFonts w:ascii="SimSun" w:hAnsi="SimSun" w:eastAsia="SimSun" w:cs="SimSun"/>
          <w:sz w:val="24"/>
          <w:szCs w:val="24"/>
        </w:rPr>
        <w:t>Teece等（1997）提出的动态能力理论认为，组织在动荡环境中的竞争优势源于三类能力：感知能力——识别外部威胁与机会；抓取能力——快速调配资源，把握时间窗口；重构能力——持续优化资源配置以适应变化。在城市免疫框架中，这三类能力被如此转译：感知能力对应城市通过大数据、GIS、IoT对PHE威胁的早期识别；抓取能力对应黄金响应时间内的资源快速调度；重构能力对应深度Q网络（DQN）算法对应急策略的迭代学习与动态更新。</w:t>
      </w:r>
    </w:p>
    <w:p w14:paraId="7F7215FF">
      <w:pPr>
        <w:spacing w:before="160" w:after="80"/>
        <w:ind w:firstLine="480"/>
      </w:pPr>
      <w:r>
        <w:rPr>
          <w:rFonts w:ascii="SimSun" w:hAnsi="SimSun" w:eastAsia="SimSun" w:cs="SimSun"/>
          <w:b/>
          <w:bCs/>
          <w:sz w:val="24"/>
          <w:szCs w:val="24"/>
        </w:rPr>
        <w:t>仿真框架与技术实现</w:t>
      </w:r>
    </w:p>
    <w:p w14:paraId="6F3A5BB3">
      <w:pPr>
        <w:spacing w:before="100" w:after="100"/>
        <w:ind w:firstLine="480"/>
      </w:pPr>
      <w:r>
        <w:rPr>
          <w:rFonts w:ascii="SimSun" w:hAnsi="SimSun" w:eastAsia="SimSun" w:cs="SimSun"/>
          <w:sz w:val="24"/>
          <w:szCs w:val="24"/>
        </w:rPr>
        <w:t>UIOM整合了五个核心模块：数据融合层、动态建模层、策略优化层、情景仿真层、决策支持层。关键创新是ABM与SD的双向联动机制：ABM的智能体行为影响SD的变量更新，SD的全局状态反馈约束智能体决策；两者通过图数据库共享状态变量，以天为单位同步SD更新，以小时为单位同步ABM个体决策。</w:t>
      </w:r>
    </w:p>
    <w:p w14:paraId="1B6F2629">
      <w:pPr>
        <w:spacing w:before="100" w:after="100"/>
        <w:ind w:firstLine="480"/>
      </w:pPr>
      <w:r>
        <w:rPr>
          <w:rFonts w:ascii="SimSun" w:hAnsi="SimSun" w:eastAsia="SimSun" w:cs="SimSun"/>
          <w:sz w:val="24"/>
          <w:szCs w:val="24"/>
        </w:rPr>
        <w:t>DQN强化学习通过在模拟环境中反复试错，不断优化免疫增强策略：状态集合描述医疗资源可用度、疫情扩散速度、社会流动性等变量；动作集合包含医疗资源重分配、疫苗推广、封锁政策调整等干预措施；奖励函数综合衡量感染率降低、医疗资源不过载、经济稳定性等多目标；折扣因子平衡短期干预效果与长期治理成本。</w:t>
      </w:r>
    </w:p>
    <w:p w14:paraId="4B0774E2">
      <w:pPr>
        <w:spacing w:before="160" w:after="80"/>
        <w:ind w:firstLine="480"/>
      </w:pPr>
      <w:r>
        <w:rPr>
          <w:rFonts w:ascii="SimSun" w:hAnsi="SimSun" w:eastAsia="SimSun" w:cs="SimSun"/>
          <w:b/>
          <w:bCs/>
          <w:sz w:val="24"/>
          <w:szCs w:val="24"/>
        </w:rPr>
        <w:t>管理启示</w:t>
      </w:r>
    </w:p>
    <w:p w14:paraId="7DE8F197">
      <w:pPr>
        <w:spacing w:before="100" w:after="100"/>
        <w:ind w:firstLine="480"/>
      </w:pPr>
      <w:r>
        <w:rPr>
          <w:rFonts w:ascii="SimSun" w:hAnsi="SimSun" w:eastAsia="SimSun" w:cs="SimSun"/>
          <w:sz w:val="24"/>
          <w:szCs w:val="24"/>
        </w:rPr>
        <w:t>DCT+ABM的融合将管理学"资源动态调配"概念在计算层面获得了可操作的表达：感知能力→智能体的环境状态更新频率；抓取能力→强化学习的奖励函数设计；重构能力→Q值表的迭代更新机制。这一框架尤其适用于历史预案不足的新型场景——城市可通过仿真</w:t>
      </w:r>
      <w:r>
        <w:rPr>
          <w:rFonts w:hint="eastAsia" w:cs="SimSun"/>
          <w:sz w:val="24"/>
          <w:szCs w:val="24"/>
          <w:lang w:val="en-US" w:eastAsia="zh-CN"/>
        </w:rPr>
        <w:t>学习</w:t>
      </w:r>
      <w:r>
        <w:rPr>
          <w:rFonts w:ascii="SimSun" w:hAnsi="SimSun" w:eastAsia="SimSun" w:cs="SimSun"/>
          <w:sz w:val="24"/>
          <w:szCs w:val="24"/>
        </w:rPr>
        <w:t>而非历史经验来获取优化策略，显著降低对预案储备的依赖。</w:t>
      </w:r>
    </w:p>
    <w:p w14:paraId="5741D68C">
      <w:pPr>
        <w:pStyle w:val="3"/>
        <w:spacing w:before="320" w:after="160"/>
      </w:pPr>
      <w:r>
        <w:rPr>
          <w:rFonts w:ascii="SimSun" w:hAnsi="SimSun" w:eastAsia="SimSun" w:cs="SimSun"/>
          <w:b/>
          <w:bCs/>
          <w:color w:val="2E5496"/>
          <w:sz w:val="28"/>
          <w:szCs w:val="28"/>
        </w:rPr>
        <w:t>4.5</w:t>
      </w:r>
      <w:r>
        <w:rPr>
          <w:rFonts w:hint="eastAsia" w:cs="SimSun"/>
          <w:b/>
          <w:bCs/>
          <w:color w:val="2E5496"/>
          <w:sz w:val="28"/>
          <w:szCs w:val="28"/>
          <w:lang w:eastAsia="zh-CN"/>
        </w:rPr>
        <w:t xml:space="preserve"> </w:t>
      </w:r>
      <w:r>
        <w:rPr>
          <w:rFonts w:ascii="SimSun" w:hAnsi="SimSun" w:eastAsia="SimSun" w:cs="SimSun"/>
          <w:b/>
          <w:bCs/>
          <w:color w:val="2E5496"/>
          <w:sz w:val="28"/>
          <w:szCs w:val="28"/>
        </w:rPr>
        <w:t>跨案例比较与理论整合</w:t>
      </w:r>
    </w:p>
    <w:p w14:paraId="2AD64340">
      <w:pPr>
        <w:spacing w:before="100" w:after="100"/>
        <w:ind w:firstLine="480"/>
      </w:pPr>
      <w:r>
        <w:rPr>
          <w:rFonts w:ascii="SimSun" w:hAnsi="SimSun" w:eastAsia="SimSun" w:cs="SimSun"/>
          <w:sz w:val="24"/>
          <w:szCs w:val="24"/>
        </w:rPr>
        <w:t>四个案例分别展示了认知决策（BDI）、行为意图（TPB）、情绪传染、组织能力（DCT）四类专业模型如何以"参数化"方式嵌入ABM智能体规则。以下从建模维度、学科来源、管理应用三个层次进行系统比较：</w:t>
      </w:r>
    </w:p>
    <w:tbl>
      <w:tblPr>
        <w:tblStyle w:val="10"/>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500"/>
        <w:gridCol w:w="1800"/>
        <w:gridCol w:w="2126"/>
        <w:gridCol w:w="2000"/>
      </w:tblGrid>
      <w:tr w14:paraId="0AFC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49372375">
            <w:pPr>
              <w:jc w:val="center"/>
            </w:pPr>
            <w:r>
              <w:rPr>
                <w:rFonts w:ascii="SimSun" w:hAnsi="SimSun" w:eastAsia="SimSun" w:cs="SimSun"/>
                <w:b/>
                <w:bCs/>
                <w:color w:val="FFFFFF"/>
                <w:sz w:val="21"/>
                <w:szCs w:val="21"/>
              </w:rPr>
              <w:t>案例</w:t>
            </w:r>
          </w:p>
        </w:tc>
        <w:tc>
          <w:tcPr>
            <w:tcW w:w="15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50DB72DF">
            <w:pPr>
              <w:jc w:val="center"/>
            </w:pPr>
            <w:r>
              <w:rPr>
                <w:rFonts w:ascii="SimSun" w:hAnsi="SimSun" w:eastAsia="SimSun" w:cs="SimSun"/>
                <w:b/>
                <w:bCs/>
                <w:color w:val="FFFFFF"/>
                <w:sz w:val="21"/>
                <w:szCs w:val="21"/>
              </w:rPr>
              <w:t>融合模型</w:t>
            </w:r>
          </w:p>
        </w:tc>
        <w:tc>
          <w:tcPr>
            <w:tcW w:w="18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5DAEA4E2">
            <w:pPr>
              <w:jc w:val="center"/>
            </w:pPr>
            <w:r>
              <w:rPr>
                <w:rFonts w:ascii="SimSun" w:hAnsi="SimSun" w:eastAsia="SimSun" w:cs="SimSun"/>
                <w:b/>
                <w:bCs/>
                <w:color w:val="FFFFFF"/>
                <w:sz w:val="21"/>
                <w:szCs w:val="21"/>
              </w:rPr>
              <w:t>学科来源</w:t>
            </w:r>
          </w:p>
        </w:tc>
        <w:tc>
          <w:tcPr>
            <w:tcW w:w="2126"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3F9ADCEC">
            <w:pPr>
              <w:jc w:val="center"/>
            </w:pPr>
            <w:r>
              <w:rPr>
                <w:rFonts w:ascii="SimSun" w:hAnsi="SimSun" w:eastAsia="SimSun" w:cs="SimSun"/>
                <w:b/>
                <w:bCs/>
                <w:color w:val="FFFFFF"/>
                <w:sz w:val="21"/>
                <w:szCs w:val="21"/>
              </w:rPr>
              <w:t>仿真核心切入点</w:t>
            </w:r>
          </w:p>
        </w:tc>
        <w:tc>
          <w:tcPr>
            <w:tcW w:w="2000" w:type="dxa"/>
            <w:tcBorders>
              <w:top w:val="single" w:color="2E5496" w:sz="0" w:space="0"/>
              <w:left w:val="single" w:color="2E5496" w:sz="0" w:space="0"/>
              <w:bottom w:val="single" w:color="2E5496" w:sz="0" w:space="0"/>
              <w:right w:val="single" w:color="2E5496" w:sz="0" w:space="0"/>
            </w:tcBorders>
            <w:shd w:val="clear" w:color="auto" w:fill="2E5496"/>
            <w:tcMar>
              <w:top w:w="100" w:type="dxa"/>
              <w:left w:w="120" w:type="dxa"/>
              <w:bottom w:w="100" w:type="dxa"/>
              <w:right w:w="120" w:type="dxa"/>
            </w:tcMar>
            <w:vAlign w:val="center"/>
          </w:tcPr>
          <w:p w14:paraId="6D10697E">
            <w:pPr>
              <w:jc w:val="center"/>
            </w:pPr>
            <w:r>
              <w:rPr>
                <w:rFonts w:ascii="SimSun" w:hAnsi="SimSun" w:eastAsia="SimSun" w:cs="SimSun"/>
                <w:b/>
                <w:bCs/>
                <w:color w:val="FFFFFF"/>
                <w:sz w:val="21"/>
                <w:szCs w:val="21"/>
              </w:rPr>
              <w:t>关键管理启示</w:t>
            </w:r>
          </w:p>
        </w:tc>
      </w:tr>
      <w:tr w14:paraId="4B96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4930CA8B">
            <w:pPr>
              <w:jc w:val="center"/>
            </w:pPr>
            <w:r>
              <w:rPr>
                <w:rFonts w:ascii="SimSun" w:hAnsi="SimSun" w:eastAsia="SimSun" w:cs="SimSun"/>
                <w:sz w:val="21"/>
                <w:szCs w:val="21"/>
              </w:rPr>
              <w:t>城市应急决策</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4CD4E79C">
            <w:pPr>
              <w:jc w:val="center"/>
            </w:pPr>
            <w:r>
              <w:rPr>
                <w:rFonts w:ascii="SimSun" w:hAnsi="SimSun" w:eastAsia="SimSun" w:cs="SimSun"/>
                <w:sz w:val="21"/>
                <w:szCs w:val="21"/>
              </w:rPr>
              <w:t>BDI+Yerkes-Dodson</w:t>
            </w:r>
          </w:p>
        </w:tc>
        <w:tc>
          <w:tcPr>
            <w:tcW w:w="1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43C4CE48">
            <w:pPr>
              <w:jc w:val="center"/>
            </w:pPr>
            <w:r>
              <w:rPr>
                <w:rFonts w:ascii="SimSun" w:hAnsi="SimSun" w:eastAsia="SimSun" w:cs="SimSun"/>
                <w:sz w:val="21"/>
                <w:szCs w:val="21"/>
              </w:rPr>
              <w:t>认知/压力心理学</w:t>
            </w:r>
          </w:p>
        </w:tc>
        <w:tc>
          <w:tcPr>
            <w:tcW w:w="21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06996AFC">
            <w:pPr>
              <w:jc w:val="center"/>
            </w:pPr>
            <w:r>
              <w:rPr>
                <w:rFonts w:ascii="SimSun" w:hAnsi="SimSun" w:eastAsia="SimSun" w:cs="SimSun"/>
                <w:sz w:val="21"/>
                <w:szCs w:val="21"/>
              </w:rPr>
              <w:t>信念-意图冲突触发非理性行为</w:t>
            </w:r>
          </w:p>
        </w:tc>
        <w:tc>
          <w:tcPr>
            <w:tcW w:w="2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7DD5B2DB">
            <w:pPr>
              <w:jc w:val="center"/>
            </w:pPr>
            <w:r>
              <w:rPr>
                <w:rFonts w:ascii="SimSun" w:hAnsi="SimSun" w:eastAsia="SimSun" w:cs="SimSun"/>
                <w:sz w:val="21"/>
                <w:szCs w:val="21"/>
              </w:rPr>
              <w:t>信息干预优于物理管控</w:t>
            </w:r>
          </w:p>
        </w:tc>
      </w:tr>
      <w:tr w14:paraId="6BBD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7ED695">
            <w:pPr>
              <w:jc w:val="center"/>
            </w:pPr>
            <w:r>
              <w:rPr>
                <w:rFonts w:ascii="SimSun" w:hAnsi="SimSun" w:eastAsia="SimSun" w:cs="SimSun"/>
                <w:sz w:val="21"/>
                <w:szCs w:val="21"/>
              </w:rPr>
              <w:t>疫苗接种推广</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54DB55">
            <w:pPr>
              <w:jc w:val="center"/>
            </w:pPr>
            <w:r>
              <w:rPr>
                <w:rFonts w:ascii="SimSun" w:hAnsi="SimSun" w:eastAsia="SimSun" w:cs="SimSun"/>
                <w:sz w:val="21"/>
                <w:szCs w:val="21"/>
              </w:rPr>
              <w:t>计划行为理论TPB</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19BC01">
            <w:pPr>
              <w:jc w:val="center"/>
            </w:pPr>
            <w:r>
              <w:rPr>
                <w:rFonts w:ascii="SimSun" w:hAnsi="SimSun" w:eastAsia="SimSun" w:cs="SimSun"/>
                <w:sz w:val="21"/>
                <w:szCs w:val="21"/>
              </w:rPr>
              <w:t>社会心理学</w:t>
            </w:r>
          </w:p>
        </w:tc>
        <w:tc>
          <w:tcPr>
            <w:tcW w:w="21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F6EE8C">
            <w:pPr>
              <w:jc w:val="center"/>
            </w:pPr>
            <w:r>
              <w:rPr>
                <w:rFonts w:ascii="SimSun" w:hAnsi="SimSun" w:eastAsia="SimSun" w:cs="SimSun"/>
                <w:sz w:val="21"/>
                <w:szCs w:val="21"/>
              </w:rPr>
              <w:t>态度-规范-控制三维驱动意图</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90515A">
            <w:pPr>
              <w:jc w:val="center"/>
            </w:pPr>
            <w:r>
              <w:rPr>
                <w:rFonts w:ascii="SimSun" w:hAnsi="SimSun" w:eastAsia="SimSun" w:cs="SimSun"/>
                <w:sz w:val="21"/>
                <w:szCs w:val="21"/>
              </w:rPr>
              <w:t>分人群差异化干预策略</w:t>
            </w:r>
          </w:p>
        </w:tc>
      </w:tr>
      <w:tr w14:paraId="7FDE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4507771F">
            <w:pPr>
              <w:jc w:val="center"/>
            </w:pPr>
            <w:r>
              <w:rPr>
                <w:rFonts w:ascii="SimSun" w:hAnsi="SimSun" w:eastAsia="SimSun" w:cs="SimSun"/>
                <w:sz w:val="21"/>
                <w:szCs w:val="21"/>
              </w:rPr>
              <w:t>大型活动应急</w:t>
            </w:r>
          </w:p>
        </w:tc>
        <w:tc>
          <w:tcPr>
            <w:tcW w:w="15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45EB7FF3">
            <w:pPr>
              <w:jc w:val="center"/>
            </w:pPr>
            <w:r>
              <w:rPr>
                <w:rFonts w:ascii="SimSun" w:hAnsi="SimSun" w:eastAsia="SimSun" w:cs="SimSun"/>
                <w:sz w:val="21"/>
                <w:szCs w:val="21"/>
              </w:rPr>
              <w:t>情绪感染+OODA</w:t>
            </w:r>
          </w:p>
        </w:tc>
        <w:tc>
          <w:tcPr>
            <w:tcW w:w="18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602D2AC7">
            <w:pPr>
              <w:jc w:val="center"/>
            </w:pPr>
            <w:r>
              <w:rPr>
                <w:rFonts w:ascii="SimSun" w:hAnsi="SimSun" w:eastAsia="SimSun" w:cs="SimSun"/>
                <w:sz w:val="21"/>
                <w:szCs w:val="21"/>
              </w:rPr>
              <w:t>情绪心理学+管理学</w:t>
            </w:r>
          </w:p>
        </w:tc>
        <w:tc>
          <w:tcPr>
            <w:tcW w:w="2126"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10384AE3">
            <w:pPr>
              <w:jc w:val="center"/>
            </w:pPr>
            <w:r>
              <w:rPr>
                <w:rFonts w:ascii="SimSun" w:hAnsi="SimSun" w:eastAsia="SimSun" w:cs="SimSun"/>
                <w:sz w:val="21"/>
                <w:szCs w:val="21"/>
              </w:rPr>
              <w:t>社会留恋与恐慌扩散动力学</w:t>
            </w:r>
          </w:p>
        </w:tc>
        <w:tc>
          <w:tcPr>
            <w:tcW w:w="2000" w:type="dxa"/>
            <w:tcBorders>
              <w:top w:val="single" w:color="CCCCCC" w:sz="0" w:space="0"/>
              <w:left w:val="single" w:color="CCCCCC" w:sz="0" w:space="0"/>
              <w:bottom w:val="single" w:color="CCCCCC" w:sz="0" w:space="0"/>
              <w:right w:val="single" w:color="CCCCCC" w:sz="0" w:space="0"/>
            </w:tcBorders>
            <w:shd w:val="clear" w:color="auto" w:fill="F8F8F8"/>
            <w:tcMar>
              <w:top w:w="80" w:type="dxa"/>
              <w:left w:w="120" w:type="dxa"/>
              <w:bottom w:w="80" w:type="dxa"/>
              <w:right w:w="120" w:type="dxa"/>
            </w:tcMar>
            <w:vAlign w:val="center"/>
          </w:tcPr>
          <w:p w14:paraId="6710F45F">
            <w:pPr>
              <w:jc w:val="center"/>
            </w:pPr>
            <w:r>
              <w:rPr>
                <w:rFonts w:ascii="SimSun" w:hAnsi="SimSun" w:eastAsia="SimSun" w:cs="SimSun"/>
                <w:sz w:val="21"/>
                <w:szCs w:val="21"/>
              </w:rPr>
              <w:t>构建OODA实时响应闭环</w:t>
            </w:r>
          </w:p>
        </w:tc>
      </w:tr>
      <w:tr w14:paraId="751B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245574">
            <w:pPr>
              <w:jc w:val="center"/>
            </w:pPr>
            <w:r>
              <w:rPr>
                <w:rFonts w:ascii="SimSun" w:hAnsi="SimSun" w:eastAsia="SimSun" w:cs="SimSun"/>
                <w:sz w:val="21"/>
                <w:szCs w:val="21"/>
              </w:rPr>
              <w:t>城市免疫优化</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204126">
            <w:pPr>
              <w:jc w:val="center"/>
            </w:pPr>
            <w:r>
              <w:rPr>
                <w:rFonts w:ascii="SimSun" w:hAnsi="SimSun" w:eastAsia="SimSun" w:cs="SimSun"/>
                <w:sz w:val="21"/>
                <w:szCs w:val="21"/>
              </w:rPr>
              <w:t>动态能力理论DCT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D9EAD0">
            <w:pPr>
              <w:jc w:val="center"/>
            </w:pPr>
            <w:r>
              <w:rPr>
                <w:rFonts w:ascii="SimSun" w:hAnsi="SimSun" w:eastAsia="SimSun" w:cs="SimSun"/>
                <w:sz w:val="21"/>
                <w:szCs w:val="21"/>
              </w:rPr>
              <w:t>战略管理学</w:t>
            </w:r>
          </w:p>
        </w:tc>
        <w:tc>
          <w:tcPr>
            <w:tcW w:w="21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BAC7DE">
            <w:pPr>
              <w:jc w:val="center"/>
            </w:pPr>
            <w:r>
              <w:rPr>
                <w:rFonts w:ascii="SimSun" w:hAnsi="SimSun" w:eastAsia="SimSun" w:cs="SimSun"/>
                <w:sz w:val="21"/>
                <w:szCs w:val="21"/>
              </w:rPr>
              <w:t>感知-抓取-重构能力转译</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0D4640">
            <w:pPr>
              <w:jc w:val="center"/>
            </w:pPr>
            <w:r>
              <w:rPr>
                <w:rFonts w:ascii="SimSun" w:hAnsi="SimSun" w:eastAsia="SimSun" w:cs="SimSun"/>
                <w:sz w:val="21"/>
                <w:szCs w:val="21"/>
              </w:rPr>
              <w:t>仿真替代历史预案学习</w:t>
            </w:r>
          </w:p>
        </w:tc>
      </w:tr>
    </w:tbl>
    <w:p w14:paraId="4CFBF575">
      <w:pPr>
        <w:spacing w:before="80" w:after="160"/>
        <w:jc w:val="center"/>
      </w:pPr>
      <w:r>
        <w:rPr>
          <w:rFonts w:ascii="SimSun" w:hAnsi="SimSun" w:eastAsia="SimSun" w:cs="SimSun"/>
          <w:i/>
          <w:iCs/>
          <w:color w:val="595959"/>
          <w:sz w:val="20"/>
          <w:szCs w:val="20"/>
        </w:rPr>
        <w:t>表2</w:t>
      </w:r>
      <w:r>
        <w:rPr>
          <w:rFonts w:hint="eastAsia" w:cs="SimSun"/>
          <w:i/>
          <w:iCs/>
          <w:color w:val="595959"/>
          <w:sz w:val="20"/>
          <w:szCs w:val="20"/>
          <w:lang w:eastAsia="zh-CN"/>
        </w:rPr>
        <w:t xml:space="preserve"> </w:t>
      </w:r>
      <w:r>
        <w:rPr>
          <w:rFonts w:ascii="SimSun" w:hAnsi="SimSun" w:eastAsia="SimSun" w:cs="SimSun"/>
          <w:i/>
          <w:iCs/>
          <w:color w:val="595959"/>
          <w:sz w:val="20"/>
          <w:szCs w:val="20"/>
        </w:rPr>
        <w:t>跨案例比较：心理学与管理学模型在ABM中的融合应用</w:t>
      </w:r>
    </w:p>
    <w:p w14:paraId="7B5E6731">
      <w:pPr>
        <w:spacing w:before="100" w:after="100"/>
        <w:ind w:firstLine="480"/>
      </w:pPr>
      <w:r>
        <w:rPr>
          <w:rFonts w:ascii="SimSun" w:hAnsi="SimSun" w:eastAsia="SimSun" w:cs="SimSun"/>
          <w:sz w:val="24"/>
          <w:szCs w:val="24"/>
        </w:rPr>
        <w:t>从整体规律看：心理学模型的引入主要解决</w:t>
      </w:r>
      <w:r>
        <w:rPr>
          <w:rFonts w:hint="eastAsia" w:cs="SimSun"/>
          <w:sz w:val="24"/>
          <w:szCs w:val="24"/>
          <w:lang w:eastAsia="zh-CN"/>
        </w:rPr>
        <w:t>“</w:t>
      </w:r>
      <w:r>
        <w:rPr>
          <w:rFonts w:ascii="SimSun" w:hAnsi="SimSun" w:eastAsia="SimSun" w:cs="SimSun"/>
          <w:sz w:val="24"/>
          <w:szCs w:val="24"/>
        </w:rPr>
        <w:t>个体行为真实性</w:t>
      </w:r>
      <w:r>
        <w:rPr>
          <w:rFonts w:hint="eastAsia" w:cs="SimSun"/>
          <w:sz w:val="24"/>
          <w:szCs w:val="24"/>
          <w:lang w:eastAsia="zh-CN"/>
        </w:rPr>
        <w:t>”</w:t>
      </w:r>
      <w:r>
        <w:rPr>
          <w:rFonts w:ascii="SimSun" w:hAnsi="SimSun" w:eastAsia="SimSun" w:cs="SimSun"/>
          <w:sz w:val="24"/>
          <w:szCs w:val="24"/>
        </w:rPr>
        <w:t>问题——BDI使智能体的微观决策更接近真实人类在压力情境下的行为；情绪感染模型使群体情绪的传播路径得以量化；TPB使接种意图的驱动因子变得可分解、可干预。管理学模型的引入主要解决</w:t>
      </w:r>
      <w:r>
        <w:rPr>
          <w:rFonts w:hint="eastAsia" w:cs="SimSun"/>
          <w:sz w:val="24"/>
          <w:szCs w:val="24"/>
          <w:lang w:eastAsia="zh-CN"/>
        </w:rPr>
        <w:t>“</w:t>
      </w:r>
      <w:r>
        <w:rPr>
          <w:rFonts w:ascii="SimSun" w:hAnsi="SimSun" w:eastAsia="SimSun" w:cs="SimSun"/>
          <w:sz w:val="24"/>
          <w:szCs w:val="24"/>
        </w:rPr>
        <w:t>系统决策优化</w:t>
      </w:r>
      <w:r>
        <w:rPr>
          <w:rFonts w:hint="eastAsia" w:cs="SimSun"/>
          <w:sz w:val="24"/>
          <w:szCs w:val="24"/>
          <w:lang w:eastAsia="zh-CN"/>
        </w:rPr>
        <w:t>”</w:t>
      </w:r>
      <w:r>
        <w:rPr>
          <w:rFonts w:ascii="SimSun" w:hAnsi="SimSun" w:eastAsia="SimSun" w:cs="SimSun"/>
          <w:sz w:val="24"/>
          <w:szCs w:val="24"/>
        </w:rPr>
        <w:t>问题——OODA为实时应急响应提供闭环框架；DCT为资源动态调配提供理论依据，并通过DQN在计算层面实现。二者的结合，使ABM从纯技术的</w:t>
      </w:r>
      <w:r>
        <w:rPr>
          <w:rFonts w:hint="eastAsia" w:cs="SimSun"/>
          <w:sz w:val="24"/>
          <w:szCs w:val="24"/>
          <w:lang w:val="en-US" w:eastAsia="zh-CN"/>
        </w:rPr>
        <w:t>复现工具</w:t>
      </w:r>
      <w:r>
        <w:rPr>
          <w:rFonts w:ascii="SimSun" w:hAnsi="SimSun" w:eastAsia="SimSun" w:cs="SimSun"/>
          <w:sz w:val="24"/>
          <w:szCs w:val="24"/>
        </w:rPr>
        <w:t>升级为兼具行为解释力和管理指导力的决策支持系统，这一升级是当前领域的核心发展方向。</w:t>
      </w:r>
    </w:p>
    <w:p w14:paraId="00981607">
      <w:pPr>
        <w:pStyle w:val="2"/>
        <w:spacing w:before="480" w:after="200"/>
      </w:pPr>
      <w:r>
        <w:rPr>
          <w:rFonts w:ascii="SimSun" w:hAnsi="SimSun" w:eastAsia="SimSun" w:cs="SimSun"/>
          <w:b/>
          <w:bCs/>
          <w:color w:val="1F3864"/>
          <w:sz w:val="32"/>
          <w:szCs w:val="32"/>
        </w:rPr>
        <w:t>五、研究挑战与争议</w:t>
      </w:r>
    </w:p>
    <w:p w14:paraId="59D4604D">
      <w:pPr>
        <w:pStyle w:val="3"/>
        <w:spacing w:before="320" w:after="160"/>
      </w:pPr>
      <w:r>
        <w:rPr>
          <w:rFonts w:ascii="SimSun" w:hAnsi="SimSun" w:eastAsia="SimSun" w:cs="SimSun"/>
          <w:b/>
          <w:bCs/>
          <w:color w:val="2E5496"/>
          <w:sz w:val="28"/>
          <w:szCs w:val="28"/>
        </w:rPr>
        <w:t>5.1</w:t>
      </w:r>
      <w:r>
        <w:rPr>
          <w:rFonts w:hint="eastAsia" w:cs="SimSun"/>
          <w:b/>
          <w:bCs/>
          <w:color w:val="2E5496"/>
          <w:sz w:val="28"/>
          <w:szCs w:val="28"/>
          <w:lang w:eastAsia="zh-CN"/>
        </w:rPr>
        <w:t xml:space="preserve"> </w:t>
      </w:r>
      <w:r>
        <w:rPr>
          <w:rFonts w:ascii="SimSun" w:hAnsi="SimSun" w:eastAsia="SimSun" w:cs="SimSun"/>
          <w:b/>
          <w:bCs/>
          <w:color w:val="2E5496"/>
          <w:sz w:val="28"/>
          <w:szCs w:val="28"/>
        </w:rPr>
        <w:t>技术层面</w:t>
      </w:r>
    </w:p>
    <w:p w14:paraId="52582604">
      <w:pPr>
        <w:spacing w:before="100" w:after="100"/>
        <w:ind w:firstLine="480"/>
      </w:pPr>
      <w:r>
        <w:rPr>
          <w:rFonts w:ascii="SimSun" w:hAnsi="SimSun" w:eastAsia="SimSun" w:cs="SimSun"/>
          <w:sz w:val="24"/>
          <w:szCs w:val="24"/>
        </w:rPr>
        <w:t>计算性能瓶颈是限制大规模应用的首要障碍。de</w:t>
      </w:r>
      <w:r>
        <w:rPr>
          <w:rFonts w:hint="eastAsia" w:cs="SimSun"/>
          <w:sz w:val="24"/>
          <w:szCs w:val="24"/>
          <w:lang w:eastAsia="zh-CN"/>
        </w:rPr>
        <w:t xml:space="preserve"> </w:t>
      </w:r>
      <w:r>
        <w:rPr>
          <w:rFonts w:ascii="SimSun" w:hAnsi="SimSun" w:eastAsia="SimSun" w:cs="SimSun"/>
          <w:sz w:val="24"/>
          <w:szCs w:val="24"/>
        </w:rPr>
        <w:t>Almeida等（2024）的实验数据清晰揭示了这一问题：当代理规模从1000增至20000时，单个仿真周期的计算时间呈超二次方增长，20000个代理时单周期延迟超过100秒，使得利益相关方参与式讨论中的实时仿真几乎不可行。GPU并行化方案是明确的技术迭代方向，但现有成熟工具的适配重构成本极高。</w:t>
      </w:r>
    </w:p>
    <w:p w14:paraId="0B033A87">
      <w:pPr>
        <w:spacing w:before="100" w:after="100"/>
        <w:ind w:firstLine="480"/>
      </w:pPr>
      <w:r>
        <w:rPr>
          <w:rFonts w:ascii="SimSun" w:hAnsi="SimSun" w:eastAsia="SimSun" w:cs="SimSun"/>
          <w:sz w:val="24"/>
          <w:szCs w:val="24"/>
        </w:rPr>
        <w:t>模型通用性不足是另一大痛点。Shi等（2024）对5所高校校园的仿真实验显示，尽管这些校园在功能和人群特征上相似，但网络拓扑结构差异显著（PSU-UP含953座建筑，KOP-PA仅277座），针对一个校园开发的模型在迁移到另一校园时，需要重新校准大量参数，无法直接复用，大幅提升应用成本。</w:t>
      </w:r>
    </w:p>
    <w:p w14:paraId="7DD0CDB4">
      <w:pPr>
        <w:spacing w:before="100" w:after="100"/>
        <w:ind w:firstLine="480"/>
      </w:pPr>
      <w:r>
        <w:rPr>
          <w:rFonts w:ascii="SimSun" w:hAnsi="SimSun" w:eastAsia="SimSun" w:cs="SimSun"/>
          <w:sz w:val="24"/>
          <w:szCs w:val="24"/>
        </w:rPr>
        <w:t>心理行为参数的校准难度同样突出。BDI架构的认知增强型模型虽然可以模拟理性与非理性决策，但信念强度系数、愿望优先级权重等参数的校准依赖大规模人群行为调查数据，而不同文化、不同区域的人群行为差异显著，难以建立通用参数体系。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Deng（2024）综述指出，现有大多数模型仅覆盖7类行为因素中的2-3类，进一步限制了模拟的真实度。</w:t>
      </w:r>
    </w:p>
    <w:p w14:paraId="7EFEE022">
      <w:pPr>
        <w:pStyle w:val="3"/>
        <w:spacing w:before="320" w:after="160"/>
      </w:pPr>
      <w:r>
        <w:rPr>
          <w:rFonts w:ascii="SimSun" w:hAnsi="SimSun" w:eastAsia="SimSun" w:cs="SimSun"/>
          <w:b/>
          <w:bCs/>
          <w:color w:val="2E5496"/>
          <w:sz w:val="28"/>
          <w:szCs w:val="28"/>
        </w:rPr>
        <w:t>5.2</w:t>
      </w:r>
      <w:r>
        <w:rPr>
          <w:rFonts w:hint="eastAsia" w:cs="SimSun"/>
          <w:b/>
          <w:bCs/>
          <w:color w:val="2E5496"/>
          <w:sz w:val="28"/>
          <w:szCs w:val="28"/>
          <w:lang w:eastAsia="zh-CN"/>
        </w:rPr>
        <w:t xml:space="preserve"> </w:t>
      </w:r>
      <w:r>
        <w:rPr>
          <w:rFonts w:ascii="SimSun" w:hAnsi="SimSun" w:eastAsia="SimSun" w:cs="SimSun"/>
          <w:b/>
          <w:bCs/>
          <w:color w:val="2E5496"/>
          <w:sz w:val="28"/>
          <w:szCs w:val="28"/>
        </w:rPr>
        <w:t>应用层面</w:t>
      </w:r>
    </w:p>
    <w:p w14:paraId="3FDF64C8">
      <w:pPr>
        <w:spacing w:before="100" w:after="100"/>
        <w:ind w:firstLine="480"/>
      </w:pPr>
      <w:r>
        <w:rPr>
          <w:rFonts w:ascii="SimSun" w:hAnsi="SimSun" w:eastAsia="SimSun" w:cs="SimSun"/>
          <w:sz w:val="24"/>
          <w:szCs w:val="24"/>
        </w:rPr>
        <w:t>可解释性不足是政策采纳的最大障碍。ABM仿真的</w:t>
      </w:r>
      <w:r>
        <w:rPr>
          <w:rFonts w:hint="eastAsia" w:cs="SimSun"/>
          <w:sz w:val="24"/>
          <w:szCs w:val="24"/>
          <w:lang w:val="en-US" w:eastAsia="zh-CN"/>
        </w:rPr>
        <w:t>黑箱</w:t>
      </w:r>
      <w:r>
        <w:rPr>
          <w:rFonts w:ascii="SimSun" w:hAnsi="SimSun" w:eastAsia="SimSun" w:cs="SimSun"/>
          <w:sz w:val="24"/>
          <w:szCs w:val="24"/>
        </w:rPr>
        <w:t>特征导致政策制定者难以理解模拟结果的生成逻辑，尤其在涉及公共资源分配、人员管控等敏感决策时，难以信任模型输出的结论——这也是绝大多数研究仅停留在学术层面、未能进入公共决策流程的核心原因。Cui等（2025）在框架设计中特别强调了</w:t>
      </w:r>
      <w:r>
        <w:rPr>
          <w:rFonts w:hint="eastAsia" w:cs="SimSun"/>
          <w:sz w:val="24"/>
          <w:szCs w:val="24"/>
          <w:lang w:eastAsia="zh-CN"/>
        </w:rPr>
        <w:t>“</w:t>
      </w:r>
      <w:r>
        <w:rPr>
          <w:rFonts w:ascii="SimSun" w:hAnsi="SimSun" w:eastAsia="SimSun" w:cs="SimSun"/>
          <w:sz w:val="24"/>
          <w:szCs w:val="24"/>
        </w:rPr>
        <w:t>决策路径可解释</w:t>
      </w:r>
      <w:r>
        <w:rPr>
          <w:rFonts w:hint="eastAsia" w:cs="SimSun"/>
          <w:sz w:val="24"/>
          <w:szCs w:val="24"/>
          <w:lang w:eastAsia="zh-CN"/>
        </w:rPr>
        <w:t>”</w:t>
      </w:r>
      <w:r>
        <w:rPr>
          <w:rFonts w:ascii="SimSun" w:hAnsi="SimSun" w:eastAsia="SimSun" w:cs="SimSun"/>
          <w:sz w:val="24"/>
          <w:szCs w:val="24"/>
        </w:rPr>
        <w:t>的重要性，在每个模块嵌入显式反馈机制，帮助决策者理解不同输入因素如何影响模拟结果。</w:t>
      </w:r>
    </w:p>
    <w:p w14:paraId="6B52FD6D">
      <w:pPr>
        <w:spacing w:before="100" w:after="100"/>
        <w:ind w:firstLine="480"/>
      </w:pPr>
      <w:r>
        <w:rPr>
          <w:rFonts w:ascii="SimSun" w:hAnsi="SimSun" w:eastAsia="SimSun" w:cs="SimSun"/>
          <w:sz w:val="24"/>
          <w:szCs w:val="24"/>
        </w:rPr>
        <w:t>数据依赖的局限性在欠发达地区尤为突出。城市免疫评估框架的建模需要高精度多源数据（医疗系统数据、GIS地理数据、经济社会数据等），而医疗资源匮乏的欠发达地区往往缺乏这些基础数据，导致模型难以落地推广。评估标准的不统一也阻碍了跨场景复用：不同研究采用的指标体系差异较大，不同城市的评估结果难以横向对比，也缺乏统一的验证标准。</w:t>
      </w:r>
    </w:p>
    <w:p w14:paraId="7C4168B3">
      <w:pPr>
        <w:pStyle w:val="3"/>
        <w:spacing w:before="320" w:after="160"/>
      </w:pPr>
      <w:r>
        <w:rPr>
          <w:rFonts w:ascii="SimSun" w:hAnsi="SimSun" w:eastAsia="SimSun" w:cs="SimSun"/>
          <w:b/>
          <w:bCs/>
          <w:color w:val="2E5496"/>
          <w:sz w:val="28"/>
          <w:szCs w:val="28"/>
        </w:rPr>
        <w:t>5.3</w:t>
      </w:r>
      <w:r>
        <w:rPr>
          <w:rFonts w:hint="eastAsia" w:cs="SimSun"/>
          <w:b/>
          <w:bCs/>
          <w:color w:val="2E5496"/>
          <w:sz w:val="28"/>
          <w:szCs w:val="28"/>
          <w:lang w:eastAsia="zh-CN"/>
        </w:rPr>
        <w:t xml:space="preserve"> </w:t>
      </w:r>
      <w:r>
        <w:rPr>
          <w:rFonts w:ascii="SimSun" w:hAnsi="SimSun" w:eastAsia="SimSun" w:cs="SimSun"/>
          <w:b/>
          <w:bCs/>
          <w:color w:val="2E5496"/>
          <w:sz w:val="28"/>
          <w:szCs w:val="28"/>
        </w:rPr>
        <w:t>伦理层面</w:t>
      </w:r>
    </w:p>
    <w:p w14:paraId="339E67BD">
      <w:pPr>
        <w:spacing w:before="100" w:after="100"/>
        <w:ind w:firstLine="480"/>
      </w:pPr>
      <w:r>
        <w:rPr>
          <w:rFonts w:ascii="SimSun" w:hAnsi="SimSun" w:eastAsia="SimSun" w:cs="SimSun"/>
          <w:sz w:val="24"/>
          <w:szCs w:val="24"/>
        </w:rPr>
        <w:t>弱势群体的代表性不足是最受关注的伦理问题。早期疏散模型默认所有个体行为同质，对老年人、残障人士、语言障碍群体的行为特征刻画不足，基于这类模型制定的疏散策略可能导致弱势群体被落下。Shi等（2024）的研究虽然引入了三组不同年龄/速度的人群智能体，但相关参数校准仍缺乏大规模实证支持。Cui等（2025）明确将社会公平指标纳入城市免疫评估体系，要求在资源有限时对弱势群体给予额外关注，这是领域内伦理意识提升的重要信号。</w:t>
      </w:r>
    </w:p>
    <w:p w14:paraId="1ACBB268">
      <w:pPr>
        <w:spacing w:before="100" w:after="100"/>
        <w:ind w:firstLine="480"/>
      </w:pPr>
      <w:r>
        <w:rPr>
          <w:rFonts w:ascii="SimSun" w:hAnsi="SimSun" w:eastAsia="SimSun" w:cs="SimSun"/>
          <w:sz w:val="24"/>
          <w:szCs w:val="24"/>
        </w:rPr>
        <w:t>参数设置的隐性偏见也可能加剧不公平：传染病模拟模型的参数如果默认基于户籍人口的行为特征设置，可能低估流动人口的传播风险，进而导致防控政策对流动人口施加更严格管控，加剧社会不公。Khan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Deng（2024）亦指出，缺乏标准化的跨文化验证方法，是整个领域亟待解决的系统性问题。</w:t>
      </w:r>
    </w:p>
    <w:p w14:paraId="5962A459">
      <w:pPr>
        <w:pStyle w:val="2"/>
        <w:spacing w:before="480" w:after="200"/>
      </w:pPr>
      <w:r>
        <w:rPr>
          <w:rFonts w:ascii="SimSun" w:hAnsi="SimSun" w:eastAsia="SimSun" w:cs="SimSun"/>
          <w:b/>
          <w:bCs/>
          <w:color w:val="1F3864"/>
          <w:sz w:val="32"/>
          <w:szCs w:val="32"/>
        </w:rPr>
        <w:t>六、研究结果</w:t>
      </w:r>
    </w:p>
    <w:p w14:paraId="6ACF777D">
      <w:pPr>
        <w:spacing w:before="100" w:after="100"/>
        <w:ind w:firstLine="480"/>
      </w:pPr>
      <w:r>
        <w:rPr>
          <w:rFonts w:ascii="SimSun" w:hAnsi="SimSun" w:eastAsia="SimSun" w:cs="SimSun"/>
          <w:sz w:val="24"/>
          <w:szCs w:val="24"/>
        </w:rPr>
        <w:t>本综述梳理的研究成果可从以下七个维度概括，共同构成当前ABM公共卫生治理研究的知识谱系：</w:t>
      </w:r>
    </w:p>
    <w:p w14:paraId="77C1546A">
      <w:pPr>
        <w:pStyle w:val="14"/>
        <w:numPr>
          <w:ilvl w:val="0"/>
          <w:numId w:val="1"/>
        </w:numPr>
        <w:spacing w:before="60" w:after="60"/>
        <w:ind w:left="420" w:leftChars="0" w:hanging="420" w:firstLineChars="0"/>
      </w:pPr>
      <w:r>
        <w:rPr>
          <w:rFonts w:ascii="SimSun" w:hAnsi="SimSun" w:eastAsia="SimSun" w:cs="SimSun"/>
          <w:sz w:val="24"/>
          <w:szCs w:val="24"/>
        </w:rPr>
        <w:t>异质行为建模的系统化框架：Khan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Deng（2024）梳理的7类影响因素为后续模型的行为真实性提升提供了明确理论框架，证实现有模型普遍存在行为因素覆盖不足的问题，亟需跨因素综合建模。</w:t>
      </w:r>
    </w:p>
    <w:p w14:paraId="5C208CE4">
      <w:pPr>
        <w:pStyle w:val="14"/>
        <w:numPr>
          <w:ilvl w:val="0"/>
          <w:numId w:val="1"/>
        </w:numPr>
        <w:spacing w:before="60" w:after="60"/>
        <w:ind w:left="420" w:leftChars="0" w:hanging="420" w:firstLineChars="0"/>
      </w:pPr>
      <w:r>
        <w:rPr>
          <w:rFonts w:ascii="SimSun" w:hAnsi="SimSun" w:eastAsia="SimSun" w:cs="SimSun"/>
          <w:sz w:val="24"/>
          <w:szCs w:val="24"/>
        </w:rPr>
        <w:t>非紧急疏散场景的开拓：de</w:t>
      </w:r>
      <w:r>
        <w:rPr>
          <w:rFonts w:hint="eastAsia" w:cs="SimSun"/>
          <w:sz w:val="24"/>
          <w:szCs w:val="24"/>
          <w:lang w:eastAsia="zh-CN"/>
        </w:rPr>
        <w:t xml:space="preserve"> </w:t>
      </w:r>
      <w:r>
        <w:rPr>
          <w:rFonts w:ascii="SimSun" w:hAnsi="SimSun" w:eastAsia="SimSun" w:cs="SimSun"/>
          <w:sz w:val="24"/>
          <w:szCs w:val="24"/>
        </w:rPr>
        <w:t>Almeida等（2024）首次将社会留恋效应纳入社会力模型并通过真实数据验证，MAPE均值16%，直接支撑大型活动的资源调度决策，填补了非紧急疏散研究的重要空白。</w:t>
      </w:r>
    </w:p>
    <w:p w14:paraId="013C9C68">
      <w:pPr>
        <w:pStyle w:val="14"/>
        <w:numPr>
          <w:ilvl w:val="0"/>
          <w:numId w:val="1"/>
        </w:numPr>
        <w:spacing w:before="60" w:after="60"/>
        <w:ind w:left="420" w:leftChars="0" w:hanging="420" w:firstLineChars="0"/>
      </w:pPr>
      <w:r>
        <w:rPr>
          <w:rFonts w:ascii="SimSun" w:hAnsi="SimSun" w:eastAsia="SimSun" w:cs="SimSun"/>
          <w:sz w:val="24"/>
          <w:szCs w:val="24"/>
        </w:rPr>
        <w:t>传染病ABM的政策评估价值：Zhang等（2025）综述证实ABM在传播链识别、疫苗策略评估、复合干预优化三个维度具有传统方法不可替代的独特优势，优先为高风险群体接种可使早期死亡率降低43%-52%。</w:t>
      </w:r>
    </w:p>
    <w:p w14:paraId="5C27F358">
      <w:pPr>
        <w:pStyle w:val="14"/>
        <w:numPr>
          <w:ilvl w:val="0"/>
          <w:numId w:val="1"/>
        </w:numPr>
        <w:spacing w:before="60" w:after="60"/>
        <w:ind w:left="420" w:leftChars="0" w:hanging="420" w:firstLineChars="0"/>
      </w:pPr>
      <w:r>
        <w:rPr>
          <w:rFonts w:ascii="SimSun" w:hAnsi="SimSun" w:eastAsia="SimSun" w:cs="SimSun"/>
          <w:sz w:val="24"/>
          <w:szCs w:val="24"/>
        </w:rPr>
        <w:t>多智能体校园疏散模型的验证：Shi等（2024）量化了恐慌率对疏散效率的非线性影响机制（恐慌率从10%升至90%时成功疏散率从96.6%骤降至64.6%），为信息干预的有效性提供了严格证据。</w:t>
      </w:r>
    </w:p>
    <w:p w14:paraId="7AAAE34E">
      <w:pPr>
        <w:pStyle w:val="14"/>
        <w:numPr>
          <w:ilvl w:val="0"/>
          <w:numId w:val="1"/>
        </w:numPr>
        <w:spacing w:before="60" w:after="60"/>
        <w:ind w:left="420" w:leftChars="0" w:hanging="420" w:firstLineChars="0"/>
      </w:pPr>
      <w:r>
        <w:rPr>
          <w:rFonts w:ascii="SimSun" w:hAnsi="SimSun" w:eastAsia="SimSun" w:cs="SimSun"/>
          <w:sz w:val="24"/>
          <w:szCs w:val="24"/>
        </w:rPr>
        <w:t>城市免疫评估框架的原创贡献：Cui等（2025）将"免疫记忆"概念引入城市治理，构建覆盖全流程的韧性测度方法，推动城市公共卫生治理从经验判断向数据驱动转型。</w:t>
      </w:r>
    </w:p>
    <w:p w14:paraId="28D03A97">
      <w:pPr>
        <w:pStyle w:val="14"/>
        <w:numPr>
          <w:ilvl w:val="0"/>
          <w:numId w:val="1"/>
        </w:numPr>
        <w:spacing w:before="60" w:after="60"/>
        <w:ind w:left="420" w:leftChars="0" w:hanging="420" w:firstLineChars="0"/>
      </w:pPr>
      <w:r>
        <w:rPr>
          <w:rFonts w:ascii="SimSun" w:hAnsi="SimSun" w:eastAsia="SimSun" w:cs="SimSun"/>
          <w:sz w:val="24"/>
          <w:szCs w:val="24"/>
        </w:rPr>
        <w:t>认知增强型决策模型的应用价值：Turgay</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Tural（2025）将BDI架构与Yerkes-Dodson压力模型结合，模拟应急场景下理性与非理性决策的动态切换，可动态识别应急响应中的系统瓶颈，提升预案实用性。</w:t>
      </w:r>
    </w:p>
    <w:p w14:paraId="2E7ED59C">
      <w:pPr>
        <w:pStyle w:val="14"/>
        <w:numPr>
          <w:ilvl w:val="0"/>
          <w:numId w:val="1"/>
        </w:numPr>
        <w:spacing w:before="60" w:after="60"/>
        <w:ind w:left="420" w:leftChars="0" w:hanging="420" w:firstLineChars="0"/>
      </w:pPr>
      <w:r>
        <w:rPr>
          <w:rFonts w:ascii="SimSun" w:hAnsi="SimSun" w:eastAsia="SimSun" w:cs="SimSun"/>
          <w:sz w:val="24"/>
          <w:szCs w:val="24"/>
        </w:rPr>
        <w:t>跨学科融合的范式确立：本综述通过四个深度案例系统证明，心理学（BDI、TPB、情绪感染）与管理学（OODA、DCT）专业模型的参数化嵌入，使ABM从纯技术复现工具升级为兼具行为解释力和管理指导力的决策支持系统，这一升级路径已成为领域共识性发展方向。</w:t>
      </w:r>
    </w:p>
    <w:p w14:paraId="41C60071">
      <w:pPr>
        <w:pStyle w:val="2"/>
        <w:spacing w:before="480" w:after="200"/>
      </w:pPr>
      <w:r>
        <w:rPr>
          <w:rFonts w:ascii="SimSun" w:hAnsi="SimSun" w:eastAsia="SimSun" w:cs="SimSun"/>
          <w:b/>
          <w:bCs/>
          <w:color w:val="1F3864"/>
          <w:sz w:val="32"/>
          <w:szCs w:val="32"/>
        </w:rPr>
        <w:t>七、未来研究方向与政策建议</w:t>
      </w:r>
    </w:p>
    <w:p w14:paraId="23CC9DE7">
      <w:pPr>
        <w:pStyle w:val="3"/>
        <w:spacing w:before="320" w:after="160"/>
      </w:pPr>
      <w:r>
        <w:rPr>
          <w:rFonts w:ascii="SimSun" w:hAnsi="SimSun" w:eastAsia="SimSun" w:cs="SimSun"/>
          <w:b/>
          <w:bCs/>
          <w:color w:val="2E5496"/>
          <w:sz w:val="28"/>
          <w:szCs w:val="28"/>
        </w:rPr>
        <w:t>7.1</w:t>
      </w:r>
      <w:r>
        <w:rPr>
          <w:rFonts w:hint="eastAsia" w:cs="SimSun"/>
          <w:b/>
          <w:bCs/>
          <w:color w:val="2E5496"/>
          <w:sz w:val="28"/>
          <w:szCs w:val="28"/>
          <w:lang w:eastAsia="zh-CN"/>
        </w:rPr>
        <w:t xml:space="preserve"> </w:t>
      </w:r>
      <w:r>
        <w:rPr>
          <w:rFonts w:ascii="SimSun" w:hAnsi="SimSun" w:eastAsia="SimSun" w:cs="SimSun"/>
          <w:b/>
          <w:bCs/>
          <w:color w:val="2E5496"/>
          <w:sz w:val="28"/>
          <w:szCs w:val="28"/>
        </w:rPr>
        <w:t>技术优化层面</w:t>
      </w:r>
    </w:p>
    <w:p w14:paraId="09986B91">
      <w:pPr>
        <w:spacing w:before="100" w:after="100"/>
        <w:ind w:firstLine="480"/>
      </w:pPr>
      <w:r>
        <w:rPr>
          <w:rFonts w:ascii="SimSun" w:hAnsi="SimSun" w:eastAsia="SimSun" w:cs="SimSun"/>
          <w:sz w:val="24"/>
          <w:szCs w:val="24"/>
        </w:rPr>
        <w:t>针对大规模模拟的性能瓶颈，加快开发GPU并行化、元模型近似（Meta-modeling）等轻量化方案，降低仿真延迟，支撑万级以上代理的实时交互。de</w:t>
      </w:r>
      <w:r>
        <w:rPr>
          <w:rFonts w:hint="eastAsia" w:cs="SimSun"/>
          <w:sz w:val="24"/>
          <w:szCs w:val="24"/>
          <w:lang w:eastAsia="zh-CN"/>
        </w:rPr>
        <w:t xml:space="preserve"> </w:t>
      </w:r>
      <w:r>
        <w:rPr>
          <w:rFonts w:ascii="SimSun" w:hAnsi="SimSun" w:eastAsia="SimSun" w:cs="SimSun"/>
          <w:sz w:val="24"/>
          <w:szCs w:val="24"/>
        </w:rPr>
        <w:t>Almeida等（2024）提出的FLAME</w:t>
      </w:r>
      <w:r>
        <w:rPr>
          <w:rFonts w:hint="eastAsia" w:cs="SimSun"/>
          <w:sz w:val="24"/>
          <w:szCs w:val="24"/>
          <w:lang w:eastAsia="zh-CN"/>
        </w:rPr>
        <w:t xml:space="preserve"> </w:t>
      </w:r>
      <w:r>
        <w:rPr>
          <w:rFonts w:ascii="SimSun" w:hAnsi="SimSun" w:eastAsia="SimSun" w:cs="SimSun"/>
          <w:sz w:val="24"/>
          <w:szCs w:val="24"/>
        </w:rPr>
        <w:t>GPU</w:t>
      </w:r>
      <w:r>
        <w:rPr>
          <w:rFonts w:hint="eastAsia" w:cs="SimSun"/>
          <w:sz w:val="24"/>
          <w:szCs w:val="24"/>
          <w:lang w:eastAsia="zh-CN"/>
        </w:rPr>
        <w:t xml:space="preserve"> </w:t>
      </w:r>
      <w:r>
        <w:rPr>
          <w:rFonts w:ascii="SimSun" w:hAnsi="SimSun" w:eastAsia="SimSun" w:cs="SimSun"/>
          <w:sz w:val="24"/>
          <w:szCs w:val="24"/>
        </w:rPr>
        <w:t>2路线是明确方向，但需同时解决GIS地理操作原语的GPU适配问题。结合大语言模型（LLM）的行为生成能力，优化认知模型的参数校准流程——LLM可从非结构化历史事件报告中自动提取行为参数，大幅降低人工标注成本。基于Khan</w:t>
      </w:r>
      <w:r>
        <w:rPr>
          <w:rFonts w:hint="eastAsia" w:cs="SimSun"/>
          <w:sz w:val="24"/>
          <w:szCs w:val="24"/>
          <w:lang w:eastAsia="zh-CN"/>
        </w:rPr>
        <w:t xml:space="preserve"> </w:t>
      </w:r>
      <w:r>
        <w:rPr>
          <w:rFonts w:ascii="SimSun" w:hAnsi="SimSun" w:eastAsia="SimSun" w:cs="SimSun"/>
          <w:sz w:val="24"/>
          <w:szCs w:val="24"/>
        </w:rPr>
        <w:t>&amp;</w:t>
      </w:r>
      <w:r>
        <w:rPr>
          <w:rFonts w:hint="eastAsia" w:cs="SimSun"/>
          <w:sz w:val="24"/>
          <w:szCs w:val="24"/>
          <w:lang w:eastAsia="zh-CN"/>
        </w:rPr>
        <w:t xml:space="preserve"> </w:t>
      </w:r>
      <w:r>
        <w:rPr>
          <w:rFonts w:ascii="SimSun" w:hAnsi="SimSun" w:eastAsia="SimSun" w:cs="SimSun"/>
          <w:sz w:val="24"/>
          <w:szCs w:val="24"/>
        </w:rPr>
        <w:t>Deng（2024）综述识别的7类行为因素，建立跨文化、跨区域的通用行为参数库，实现模型的低成本迁移复用。</w:t>
      </w:r>
    </w:p>
    <w:p w14:paraId="0079E10B">
      <w:pPr>
        <w:pStyle w:val="3"/>
        <w:spacing w:before="320" w:after="160"/>
      </w:pPr>
      <w:r>
        <w:rPr>
          <w:rFonts w:ascii="SimSun" w:hAnsi="SimSun" w:eastAsia="SimSun" w:cs="SimSun"/>
          <w:b/>
          <w:bCs/>
          <w:color w:val="2E5496"/>
          <w:sz w:val="28"/>
          <w:szCs w:val="28"/>
        </w:rPr>
        <w:t>7.2</w:t>
      </w:r>
      <w:r>
        <w:rPr>
          <w:rFonts w:hint="eastAsia" w:cs="SimSun"/>
          <w:b/>
          <w:bCs/>
          <w:color w:val="2E5496"/>
          <w:sz w:val="28"/>
          <w:szCs w:val="28"/>
          <w:lang w:eastAsia="zh-CN"/>
        </w:rPr>
        <w:t xml:space="preserve"> </w:t>
      </w:r>
      <w:r>
        <w:rPr>
          <w:rFonts w:ascii="SimSun" w:hAnsi="SimSun" w:eastAsia="SimSun" w:cs="SimSun"/>
          <w:b/>
          <w:bCs/>
          <w:color w:val="2E5496"/>
          <w:sz w:val="28"/>
          <w:szCs w:val="28"/>
        </w:rPr>
        <w:t>应用拓展层面</w:t>
      </w:r>
    </w:p>
    <w:p w14:paraId="290A6E54">
      <w:pPr>
        <w:spacing w:before="100" w:after="100"/>
        <w:ind w:firstLine="480"/>
      </w:pPr>
      <w:r>
        <w:rPr>
          <w:rFonts w:ascii="SimSun" w:hAnsi="SimSun" w:eastAsia="SimSun" w:cs="SimSun"/>
          <w:sz w:val="24"/>
          <w:szCs w:val="24"/>
        </w:rPr>
        <w:t>加快城市免疫评估指标的标准化研究，建立跨城市可比的韧性评估体系，推动模型从单一城市应用向区域联动评估拓展。开发模块化、可配置的通用ABM框架，支持快速适配校园、医院、公共广场等不同场景，降低应用门槛。探索小样本下的模型迁移方法，降低数字孪生建模对高精度数据的依赖，提升在欠发达地区的适配性。深化心理学、管理学专业模型与ABM的融合深度，发展更完整的跨学科理论框架——特别是将集体行为理论、制度经济学、组织行为学纳入模型体系。</w:t>
      </w:r>
    </w:p>
    <w:p w14:paraId="1075C518">
      <w:pPr>
        <w:pStyle w:val="3"/>
        <w:spacing w:before="320" w:after="160"/>
      </w:pPr>
      <w:r>
        <w:rPr>
          <w:rFonts w:ascii="SimSun" w:hAnsi="SimSun" w:eastAsia="SimSun" w:cs="SimSun"/>
          <w:b/>
          <w:bCs/>
          <w:color w:val="2E5496"/>
          <w:sz w:val="28"/>
          <w:szCs w:val="28"/>
        </w:rPr>
        <w:t>7.3</w:t>
      </w:r>
      <w:r>
        <w:rPr>
          <w:rFonts w:hint="eastAsia" w:cs="SimSun"/>
          <w:b/>
          <w:bCs/>
          <w:color w:val="2E5496"/>
          <w:sz w:val="28"/>
          <w:szCs w:val="28"/>
          <w:lang w:eastAsia="zh-CN"/>
        </w:rPr>
        <w:t xml:space="preserve"> </w:t>
      </w:r>
      <w:r>
        <w:rPr>
          <w:rFonts w:ascii="SimSun" w:hAnsi="SimSun" w:eastAsia="SimSun" w:cs="SimSun"/>
          <w:b/>
          <w:bCs/>
          <w:color w:val="2E5496"/>
          <w:sz w:val="28"/>
          <w:szCs w:val="28"/>
        </w:rPr>
        <w:t>落地支撑层面</w:t>
      </w:r>
    </w:p>
    <w:p w14:paraId="0EE0C9F0">
      <w:pPr>
        <w:spacing w:before="100" w:after="100"/>
        <w:ind w:firstLine="480"/>
      </w:pPr>
      <w:r>
        <w:rPr>
          <w:rFonts w:ascii="SimSun" w:hAnsi="SimSun" w:eastAsia="SimSun" w:cs="SimSun"/>
          <w:sz w:val="24"/>
          <w:szCs w:val="24"/>
        </w:rPr>
        <w:t>开发可解释、可视化的智能体模拟工具，将模拟逻辑、参数敏感性等信息直观呈现给政策制定者，降低决策信任门槛。建立模型伦理审查机制，对弱势群体代表性、参数偏见等问题进行前置审核，确保模拟结果的公平性——这是从学术成果走向公共政策的必要条件。推动仿真-管理-决策的全流程整合，将ABM的情景推演能力嵌入政府应急指挥系统，实现从学术研究到治理实践的真正跨越。</w:t>
      </w:r>
    </w:p>
    <w:p w14:paraId="54E1B416">
      <w:pPr>
        <w:pStyle w:val="3"/>
        <w:spacing w:before="320" w:after="160"/>
      </w:pPr>
      <w:r>
        <w:rPr>
          <w:rFonts w:ascii="SimSun" w:hAnsi="SimSun" w:eastAsia="SimSun" w:cs="SimSun"/>
          <w:b/>
          <w:bCs/>
          <w:color w:val="2E5496"/>
          <w:sz w:val="28"/>
          <w:szCs w:val="28"/>
        </w:rPr>
        <w:t>7.4</w:t>
      </w:r>
      <w:r>
        <w:rPr>
          <w:rFonts w:hint="eastAsia" w:cs="SimSun"/>
          <w:b/>
          <w:bCs/>
          <w:color w:val="2E5496"/>
          <w:sz w:val="28"/>
          <w:szCs w:val="28"/>
          <w:lang w:eastAsia="zh-CN"/>
        </w:rPr>
        <w:t xml:space="preserve"> </w:t>
      </w:r>
      <w:r>
        <w:rPr>
          <w:rFonts w:ascii="SimSun" w:hAnsi="SimSun" w:eastAsia="SimSun" w:cs="SimSun"/>
          <w:b/>
          <w:bCs/>
          <w:color w:val="2E5496"/>
          <w:sz w:val="28"/>
          <w:szCs w:val="28"/>
        </w:rPr>
        <w:t>对公共卫生治理的政策建议</w:t>
      </w:r>
    </w:p>
    <w:p w14:paraId="455FEDD0">
      <w:pPr>
        <w:keepNext w:val="0"/>
        <w:keepLines w:val="0"/>
        <w:pageBreakBefore w:val="0"/>
        <w:widowControl w:val="0"/>
        <w:kinsoku/>
        <w:wordWrap/>
        <w:overflowPunct/>
        <w:topLinePunct w:val="0"/>
        <w:autoSpaceDE/>
        <w:autoSpaceDN/>
        <w:bidi w:val="0"/>
        <w:adjustRightInd/>
        <w:snapToGrid/>
        <w:spacing w:before="100" w:after="100"/>
        <w:ind w:firstLine="480" w:firstLineChars="200"/>
        <w:textAlignment w:val="auto"/>
      </w:pPr>
      <w:r>
        <w:rPr>
          <w:rFonts w:ascii="SimSun" w:hAnsi="SimSun" w:eastAsia="SimSun" w:cs="SimSun"/>
          <w:sz w:val="24"/>
          <w:szCs w:val="24"/>
        </w:rPr>
        <w:t>基于上述综述，本文提出以下政策建议：</w:t>
      </w:r>
    </w:p>
    <w:p w14:paraId="1907F0C5">
      <w:pPr>
        <w:pStyle w:val="14"/>
        <w:numPr>
          <w:ilvl w:val="0"/>
          <w:numId w:val="1"/>
        </w:numPr>
        <w:spacing w:before="60" w:after="60"/>
        <w:ind w:left="420" w:leftChars="0" w:hanging="420" w:firstLineChars="0"/>
      </w:pPr>
      <w:r>
        <w:rPr>
          <w:rFonts w:ascii="SimSun" w:hAnsi="SimSun" w:eastAsia="SimSun" w:cs="SimSun"/>
          <w:sz w:val="24"/>
          <w:szCs w:val="24"/>
        </w:rPr>
        <w:t>建立</w:t>
      </w:r>
      <w:r>
        <w:rPr>
          <w:rFonts w:hint="eastAsia" w:cs="SimSun"/>
          <w:sz w:val="24"/>
          <w:szCs w:val="24"/>
          <w:lang w:eastAsia="zh-CN"/>
        </w:rPr>
        <w:t>“</w:t>
      </w:r>
      <w:r>
        <w:rPr>
          <w:rFonts w:ascii="SimSun" w:hAnsi="SimSun" w:eastAsia="SimSun" w:cs="SimSun"/>
          <w:sz w:val="24"/>
          <w:szCs w:val="24"/>
        </w:rPr>
        <w:t>仿真优先</w:t>
      </w:r>
      <w:r>
        <w:rPr>
          <w:rFonts w:hint="eastAsia" w:cs="SimSun"/>
          <w:sz w:val="24"/>
          <w:szCs w:val="24"/>
          <w:lang w:eastAsia="zh-CN"/>
        </w:rPr>
        <w:t>”</w:t>
      </w:r>
      <w:r>
        <w:rPr>
          <w:rFonts w:ascii="SimSun" w:hAnsi="SimSun" w:eastAsia="SimSun" w:cs="SimSun"/>
          <w:sz w:val="24"/>
          <w:szCs w:val="24"/>
        </w:rPr>
        <w:t>的应急预案开发机制：要求大型公共活动、重大灾害应急预案编制前必须经过ABM情景推演，以量化数据支撑资源调度决策，避免经验判断失误。</w:t>
      </w:r>
    </w:p>
    <w:p w14:paraId="6BFCF541">
      <w:pPr>
        <w:pStyle w:val="14"/>
        <w:numPr>
          <w:ilvl w:val="0"/>
          <w:numId w:val="1"/>
        </w:numPr>
        <w:spacing w:before="60" w:after="60"/>
        <w:ind w:left="420" w:leftChars="0" w:hanging="420" w:firstLineChars="0"/>
      </w:pPr>
      <w:r>
        <w:rPr>
          <w:rFonts w:ascii="SimSun" w:hAnsi="SimSun" w:eastAsia="SimSun" w:cs="SimSun"/>
          <w:sz w:val="24"/>
          <w:szCs w:val="24"/>
        </w:rPr>
        <w:t>推动分层次、差异化的公众行为干预体系：参考TPB框架，对不同犹豫类型（态度导向/规范导向/控制导向）的公众制定差异化干预方案，提升公共卫生政策的精准性和成本效益。</w:t>
      </w:r>
    </w:p>
    <w:p w14:paraId="01A29DC7">
      <w:pPr>
        <w:pStyle w:val="14"/>
        <w:numPr>
          <w:ilvl w:val="0"/>
          <w:numId w:val="1"/>
        </w:numPr>
        <w:spacing w:before="60" w:after="60"/>
        <w:ind w:left="420" w:leftChars="0" w:hanging="420" w:firstLineChars="0"/>
      </w:pPr>
      <w:r>
        <w:rPr>
          <w:rFonts w:ascii="SimSun" w:hAnsi="SimSun" w:eastAsia="SimSun" w:cs="SimSun"/>
          <w:sz w:val="24"/>
          <w:szCs w:val="24"/>
        </w:rPr>
        <w:t>将弱势群体代表性纳入ABM模型评估标准：在政府采购、学术评审等环节，要求模型必须包含对老年人、残障人士等弱势群体的专项行为建模，避免系统性歧视。</w:t>
      </w:r>
    </w:p>
    <w:p w14:paraId="14529520">
      <w:pPr>
        <w:pStyle w:val="14"/>
        <w:numPr>
          <w:ilvl w:val="0"/>
          <w:numId w:val="1"/>
        </w:numPr>
        <w:spacing w:before="60" w:after="60"/>
        <w:ind w:left="420" w:leftChars="0" w:hanging="420" w:firstLineChars="0"/>
      </w:pPr>
      <w:r>
        <w:rPr>
          <w:rFonts w:ascii="SimSun" w:hAnsi="SimSun" w:eastAsia="SimSun" w:cs="SimSun"/>
          <w:sz w:val="24"/>
          <w:szCs w:val="24"/>
        </w:rPr>
        <w:t>建设跨部门公共卫生ABM数据共享平台：打通医疗数据、交通数据、通信数据等多源壁垒，为ABM模型提供高质量的实时校准数据，同时建立严格的数据隐私保护机制。</w:t>
      </w:r>
    </w:p>
    <w:p w14:paraId="6A2461E0">
      <w:pPr>
        <w:pStyle w:val="14"/>
        <w:numPr>
          <w:ilvl w:val="0"/>
          <w:numId w:val="1"/>
        </w:numPr>
        <w:spacing w:before="60" w:after="60"/>
        <w:ind w:left="420" w:leftChars="0" w:hanging="420" w:firstLineChars="0"/>
      </w:pPr>
      <w:r>
        <w:rPr>
          <w:rFonts w:ascii="SimSun" w:hAnsi="SimSun" w:eastAsia="SimSun" w:cs="SimSun"/>
          <w:sz w:val="24"/>
          <w:szCs w:val="24"/>
        </w:rPr>
        <w:t>支持ABM可解释性工具的专项研发：设立专项资金，支持开发面向非技术决策者的ABM可视化界面和解释工具，使仿真结论能够以直观、可信的方式进入公共决策过程。</w:t>
      </w:r>
    </w:p>
    <w:p w14:paraId="7113796F">
      <w:pPr>
        <w:pStyle w:val="2"/>
        <w:spacing w:before="480" w:after="200"/>
      </w:pPr>
      <w:r>
        <w:rPr>
          <w:rFonts w:ascii="SimSun" w:hAnsi="SimSun" w:eastAsia="SimSun" w:cs="SimSun"/>
          <w:b/>
          <w:bCs/>
          <w:color w:val="1F3864"/>
          <w:sz w:val="32"/>
          <w:szCs w:val="32"/>
        </w:rPr>
        <w:t>参考文献</w:t>
      </w:r>
    </w:p>
    <w:p w14:paraId="33353A82">
      <w:pPr>
        <w:spacing w:before="60" w:after="60"/>
        <w:ind w:left="480" w:hanging="480"/>
      </w:pPr>
      <w:r>
        <w:rPr>
          <w:rFonts w:ascii="Times New Roman" w:hAnsi="Times New Roman" w:eastAsia="Times New Roman" w:cs="Times New Roman"/>
          <w:sz w:val="21"/>
          <w:szCs w:val="21"/>
        </w:rPr>
        <w:t>[1]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Shi,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X.,</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Lee,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Yang,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Multi-agent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human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traffic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rapid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response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public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emergency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spatial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networks.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IEEE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International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Conference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Automation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Science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Engineering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(CASE).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IEEE.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DOI: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10.1109/CASE59546.2024.10711522</w:t>
      </w:r>
    </w:p>
    <w:p w14:paraId="0E2CDC14">
      <w:pPr>
        <w:spacing w:before="60" w:after="60"/>
        <w:ind w:left="480" w:hanging="480"/>
      </w:pPr>
      <w:r>
        <w:rPr>
          <w:rFonts w:ascii="Times New Roman" w:hAnsi="Times New Roman" w:eastAsia="Times New Roman" w:cs="Times New Roman"/>
          <w:sz w:val="21"/>
          <w:szCs w:val="21"/>
        </w:rPr>
        <w:t>[2]</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Zhang,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X.,</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Wang,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J.,</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Yu,</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Fei,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J.,</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Luo,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Z.</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Agent-Based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Epidemics: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Approaches,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Applications,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Future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Directions.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Technologies,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13(7),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272.</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https://doi.org/10.3390/technologies13070272</w:t>
      </w:r>
    </w:p>
    <w:p w14:paraId="57C23669">
      <w:pPr>
        <w:spacing w:before="60" w:after="60"/>
        <w:ind w:left="480" w:hanging="480"/>
      </w:pPr>
      <w:r>
        <w:rPr>
          <w:rFonts w:ascii="Times New Roman" w:hAnsi="Times New Roman" w:eastAsia="Times New Roman" w:cs="Times New Roman"/>
          <w:sz w:val="21"/>
          <w:szCs w:val="21"/>
        </w:rPr>
        <w:t>[3]</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Almeida,</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Brito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Abreu,</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Boavida-Portugal,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Agent-based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simulation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non-urgent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egress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from</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mass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events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open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public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spaces.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Simulation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Modelling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Practice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Theory,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136,</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103002.</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https://doi.org/10.1016/j.simpat.2024.103002</w:t>
      </w:r>
    </w:p>
    <w:p w14:paraId="787740CD">
      <w:pPr>
        <w:spacing w:before="60" w:after="60"/>
        <w:ind w:left="480" w:hanging="480"/>
      </w:pPr>
      <w:r>
        <w:rPr>
          <w:rFonts w:ascii="Times New Roman" w:hAnsi="Times New Roman" w:eastAsia="Times New Roman" w:cs="Times New Roman"/>
          <w:sz w:val="21"/>
          <w:szCs w:val="21"/>
        </w:rPr>
        <w:t>[4]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Khan,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Z.</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Agent-based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crowd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simulation: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in-depth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survey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determining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factors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heterogeneous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behavior.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The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Visual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Computer,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40(7),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4993-5004.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https://doi.org/10.1007/s00371-024-03503-2</w:t>
      </w:r>
    </w:p>
    <w:p w14:paraId="265BD3A7">
      <w:pPr>
        <w:spacing w:before="60" w:after="60"/>
        <w:ind w:left="480" w:hanging="480"/>
      </w:pPr>
      <w:r>
        <w:rPr>
          <w:rFonts w:ascii="Times New Roman" w:hAnsi="Times New Roman" w:eastAsia="Times New Roman" w:cs="Times New Roman"/>
          <w:sz w:val="21"/>
          <w:szCs w:val="21"/>
        </w:rPr>
        <w:t>[5]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Turgay,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Tural,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Enhancing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Emergency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Management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with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Cognitive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Agent-Based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Simulation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Perspective.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DESIGN,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CONSTRUCTION,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MAINTENANCE,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155-171.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DOI: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10.37394/232022.2025.5.15</w:t>
      </w:r>
    </w:p>
    <w:p w14:paraId="2FC34FB2">
      <w:pPr>
        <w:spacing w:before="60" w:after="60"/>
        <w:ind w:left="480" w:hanging="480"/>
      </w:pPr>
      <w:r>
        <w:rPr>
          <w:rFonts w:ascii="Times New Roman" w:hAnsi="Times New Roman" w:eastAsia="Times New Roman" w:cs="Times New Roman"/>
          <w:sz w:val="21"/>
          <w:szCs w:val="21"/>
        </w:rPr>
        <w:t>[6]</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Cui,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Qin,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Zhang,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Development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data-driven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urban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immunity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assessment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providing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new</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benchmark</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urban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governance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under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public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health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emergencies.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Frontiers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Public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Health,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13,</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1609641.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https://doi.org/10.3389/fpubh.2025.1609641</w:t>
      </w:r>
    </w:p>
    <w:p w14:paraId="2A87F578">
      <w:pPr>
        <w:spacing w:before="60" w:after="60"/>
        <w:ind w:left="480" w:hanging="480"/>
      </w:pPr>
      <w:r>
        <w:rPr>
          <w:rFonts w:ascii="Times New Roman" w:hAnsi="Times New Roman" w:eastAsia="Times New Roman" w:cs="Times New Roman"/>
          <w:sz w:val="21"/>
          <w:szCs w:val="21"/>
        </w:rPr>
        <w:t>[7]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Ajzen,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(1991).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The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theory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planned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behavior.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Organizational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Behavior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Human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Decision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Processes,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50(2),</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179-211.</w:t>
      </w:r>
    </w:p>
    <w:p w14:paraId="0DF9A749">
      <w:pPr>
        <w:spacing w:before="60" w:after="60"/>
        <w:ind w:left="480" w:hanging="480"/>
      </w:pPr>
      <w:r>
        <w:rPr>
          <w:rFonts w:ascii="Times New Roman" w:hAnsi="Times New Roman" w:eastAsia="Times New Roman" w:cs="Times New Roman"/>
          <w:sz w:val="21"/>
          <w:szCs w:val="21"/>
        </w:rPr>
        <w:t>[8]</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Bratman,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(1987).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Intention,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Plans,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Practical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Reason.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Harvard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University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Press.</w:t>
      </w:r>
    </w:p>
    <w:p w14:paraId="468AA579">
      <w:pPr>
        <w:spacing w:before="60" w:after="60"/>
        <w:ind w:left="480" w:hanging="480"/>
      </w:pPr>
      <w:r>
        <w:rPr>
          <w:rFonts w:ascii="Times New Roman" w:hAnsi="Times New Roman" w:eastAsia="Times New Roman" w:cs="Times New Roman"/>
          <w:sz w:val="21"/>
          <w:szCs w:val="21"/>
        </w:rPr>
        <w:t>[9]</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Hatfield,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Cacioppo,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J.</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Rapson,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(1993).</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Emotional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Contagion.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Cambridge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University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Press.</w:t>
      </w:r>
    </w:p>
    <w:p w14:paraId="6B7F01BE">
      <w:pPr>
        <w:spacing w:before="60" w:after="60"/>
        <w:ind w:left="480" w:hanging="480"/>
      </w:pPr>
      <w:r>
        <w:rPr>
          <w:rFonts w:ascii="Times New Roman" w:hAnsi="Times New Roman" w:eastAsia="Times New Roman" w:cs="Times New Roman"/>
          <w:sz w:val="21"/>
          <w:szCs w:val="21"/>
        </w:rPr>
        <w:t>[10]</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Teece,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J.,</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Pisano,</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Shuen,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(1997).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capabilities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strategic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management.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Strategic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Management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Journal,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18(7),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509-533.</w:t>
      </w:r>
    </w:p>
    <w:p w14:paraId="41F78E8A">
      <w:pPr>
        <w:spacing w:before="60" w:after="60"/>
        <w:ind w:left="480" w:hanging="480"/>
      </w:pPr>
      <w:r>
        <w:rPr>
          <w:rFonts w:ascii="Times New Roman" w:hAnsi="Times New Roman" w:eastAsia="Times New Roman" w:cs="Times New Roman"/>
          <w:sz w:val="21"/>
          <w:szCs w:val="21"/>
        </w:rPr>
        <w:t>[11]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Helbing,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Farkas,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Vicsek,</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(2000).</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Simulating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features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escape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panic.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Nature,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407(6803),</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487-490.</w:t>
      </w:r>
    </w:p>
    <w:p w14:paraId="10BF067E">
      <w:pPr>
        <w:spacing w:before="60" w:after="60"/>
        <w:ind w:left="480" w:hanging="480"/>
      </w:pPr>
      <w:r>
        <w:rPr>
          <w:rFonts w:ascii="Times New Roman" w:hAnsi="Times New Roman" w:eastAsia="Times New Roman" w:cs="Times New Roman"/>
          <w:sz w:val="21"/>
          <w:szCs w:val="21"/>
        </w:rPr>
        <w:t>[12]</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Helbing,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&amp;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Molnar,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(1995).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Social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force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for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pedestrian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Physical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Review</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51(5),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4282.</w:t>
      </w:r>
    </w:p>
    <w:p w14:paraId="4CF450C2">
      <w:pPr>
        <w:spacing w:before="60" w:after="60"/>
        <w:ind w:left="480" w:hanging="480"/>
      </w:pPr>
      <w:r>
        <w:rPr>
          <w:rFonts w:ascii="Times New Roman" w:hAnsi="Times New Roman" w:eastAsia="Times New Roman" w:cs="Times New Roman"/>
          <w:sz w:val="21"/>
          <w:szCs w:val="21"/>
        </w:rPr>
        <w:t>[13]</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Kerr,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Covasim:</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agent-based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model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COVID-19</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interventions.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PLOS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Computational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Biology,</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17,</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e1009149.</w:t>
      </w:r>
    </w:p>
    <w:p w14:paraId="35FA53E4">
      <w:pPr>
        <w:spacing w:before="60" w:after="60"/>
        <w:ind w:left="480" w:hanging="480"/>
      </w:pPr>
      <w:r>
        <w:rPr>
          <w:rFonts w:ascii="Times New Roman" w:hAnsi="Times New Roman" w:eastAsia="Times New Roman" w:cs="Times New Roman"/>
          <w:sz w:val="21"/>
          <w:szCs w:val="21"/>
        </w:rPr>
        <w:t>[14]</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Moussaid,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(2010).</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The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walking</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behaviour</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of</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pedestrian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social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groups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and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impact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crowd</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dynamics.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PLoS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ONE,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5(4).</w:t>
      </w:r>
    </w:p>
    <w:p w14:paraId="70A9CD11">
      <w:pPr>
        <w:spacing w:before="60" w:after="60"/>
        <w:ind w:left="480" w:hanging="480"/>
      </w:pPr>
      <w:r>
        <w:rPr>
          <w:rFonts w:ascii="Times New Roman" w:hAnsi="Times New Roman" w:eastAsia="Times New Roman" w:cs="Times New Roman"/>
          <w:sz w:val="21"/>
          <w:szCs w:val="21"/>
        </w:rPr>
        <w:t>[15]</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Zachreson,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et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(2021).</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How</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will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mass-vaccination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change</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COVID-19</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lockdown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requirements</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in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Australia?</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Lancet</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Regional</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Health</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Western</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Pacific,</w:t>
      </w:r>
      <w:r>
        <w:rPr>
          <w:rFonts w:hint="eastAsia" w:ascii="Times New Roman" w:hAnsi="Times New Roman" w:cs="Times New Roman"/>
          <w:sz w:val="21"/>
          <w:szCs w:val="21"/>
          <w:lang w:eastAsia="zh-CN"/>
        </w:rPr>
        <w:t xml:space="preserve"> </w:t>
      </w:r>
      <w:r>
        <w:rPr>
          <w:rFonts w:ascii="Times New Roman" w:hAnsi="Times New Roman" w:eastAsia="Times New Roman" w:cs="Times New Roman"/>
          <w:sz w:val="21"/>
          <w:szCs w:val="21"/>
        </w:rPr>
        <w:t>14.</w:t>
      </w: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173F76"/>
    <w:multiLevelType w:val="singleLevel"/>
    <w:tmpl w:val="39173F76"/>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5B81089"/>
    <w:rsid w:val="4AC03E3F"/>
    <w:rsid w:val="719F59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imSun" w:hAnsi="SimSun" w:eastAsia="SimSun" w:cs="SimSun"/>
      <w:sz w:val="24"/>
      <w:szCs w:val="24"/>
    </w:rPr>
  </w:style>
  <w:style w:type="paragraph" w:styleId="2">
    <w:name w:val="heading 1"/>
    <w:next w:val="1"/>
    <w:qFormat/>
    <w:uiPriority w:val="0"/>
    <w:pPr>
      <w:spacing w:before="480" w:after="200"/>
      <w:outlineLvl w:val="0"/>
    </w:pPr>
    <w:rPr>
      <w:rFonts w:ascii="SimSun" w:hAnsi="SimSun" w:eastAsia="SimSun" w:cs="SimSun"/>
      <w:b/>
      <w:bCs/>
      <w:color w:val="1F3864"/>
      <w:sz w:val="32"/>
      <w:szCs w:val="32"/>
    </w:rPr>
  </w:style>
  <w:style w:type="paragraph" w:styleId="3">
    <w:name w:val="heading 2"/>
    <w:next w:val="1"/>
    <w:qFormat/>
    <w:uiPriority w:val="0"/>
    <w:pPr>
      <w:spacing w:before="320" w:after="160"/>
      <w:outlineLvl w:val="1"/>
    </w:pPr>
    <w:rPr>
      <w:rFonts w:ascii="SimSun" w:hAnsi="SimSun" w:eastAsia="SimSun" w:cs="SimSun"/>
      <w:b/>
      <w:bCs/>
      <w:color w:val="2E5496"/>
      <w:sz w:val="28"/>
      <w:szCs w:val="28"/>
    </w:rPr>
  </w:style>
  <w:style w:type="paragraph" w:styleId="4">
    <w:name w:val="heading 3"/>
    <w:next w:val="1"/>
    <w:qFormat/>
    <w:uiPriority w:val="0"/>
    <w:pPr>
      <w:spacing w:before="240" w:after="100"/>
      <w:outlineLvl w:val="2"/>
    </w:pPr>
    <w:rPr>
      <w:rFonts w:ascii="SimSun" w:hAnsi="SimSun" w:eastAsia="SimSun" w:cs="SimSun"/>
      <w:b/>
      <w:bCs/>
      <w:color w:val="375623"/>
      <w:sz w:val="26"/>
      <w:szCs w:val="26"/>
    </w:rPr>
  </w:style>
  <w:style w:type="paragraph" w:styleId="5">
    <w:name w:val="heading 4"/>
    <w:next w:val="1"/>
    <w:qFormat/>
    <w:uiPriority w:val="0"/>
    <w:rPr>
      <w:rFonts w:ascii="SimSun" w:hAnsi="SimSun" w:eastAsia="SimSun" w:cs="SimSun"/>
      <w:i/>
      <w:iCs/>
      <w:color w:val="2E74B5"/>
      <w:sz w:val="24"/>
      <w:szCs w:val="24"/>
    </w:rPr>
  </w:style>
  <w:style w:type="paragraph" w:styleId="6">
    <w:name w:val="heading 5"/>
    <w:next w:val="1"/>
    <w:qFormat/>
    <w:uiPriority w:val="0"/>
    <w:rPr>
      <w:rFonts w:ascii="SimSun" w:hAnsi="SimSun" w:eastAsia="SimSun" w:cs="SimSun"/>
      <w:color w:val="2E74B5"/>
      <w:sz w:val="24"/>
      <w:szCs w:val="24"/>
    </w:rPr>
  </w:style>
  <w:style w:type="paragraph" w:styleId="7">
    <w:name w:val="heading 6"/>
    <w:next w:val="1"/>
    <w:qFormat/>
    <w:uiPriority w:val="0"/>
    <w:rPr>
      <w:rFonts w:ascii="SimSun" w:hAnsi="SimSun" w:eastAsia="SimSun" w:cs="SimSun"/>
      <w:color w:val="1F4D78"/>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SimSun" w:hAnsi="SimSun" w:eastAsia="SimSun" w:cs="SimSun"/>
      <w:sz w:val="20"/>
      <w:szCs w:val="20"/>
    </w:rPr>
  </w:style>
  <w:style w:type="paragraph" w:styleId="9">
    <w:name w:val="Title"/>
    <w:qFormat/>
    <w:uiPriority w:val="0"/>
    <w:rPr>
      <w:rFonts w:ascii="SimSun" w:hAnsi="SimSun" w:eastAsia="SimSun" w:cs="SimSun"/>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SimSun" w:hAnsi="SimSun" w:eastAsia="SimSun" w:cs="SimSun"/>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12484</Words>
  <Characters>16993</Characters>
  <TotalTime>54</TotalTime>
  <ScaleCrop>false</ScaleCrop>
  <LinksUpToDate>false</LinksUpToDate>
  <CharactersWithSpaces>17625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2026-03-16T09:25:00Z</dcterms:created>
  <dc:creator>Un-named</dc:creator>
  <cp:lastModifiedBy>Chris</cp:lastModifiedBy>
  <dcterms:modified xsi:type="dcterms:W3CDTF">2026-03-18T02:19:01Z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eyJoZGlkIjoiMzEwNTM5NzYwMDRjMzkwZTVkZjY2ODkwMGIxNGU0OTUiLCJ1c2VySWQiOiIzMjEyMjI5MDIifQ==</vt:lpwstr>
  </property>
  <property fmtid="{D5CDD505-2E9C-101B-9397-08002B2CF9AE}" pid="3" name="KSOProductBuildVer">
    <vt:lpwstr>2052-12.1.0.25225</vt:lpwstr>
  </property>
  <property fmtid="{D5CDD505-2E9C-101B-9397-08002B2CF9AE}" pid="4" name="ICV">
    <vt:lpwstr>740357EE5CD84D49A6F5BA1D8961D0E5_12</vt:lpwstr>
  </property>
</Properties>
</file>